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76" w:rsidRDefault="00CA57E5">
      <w:r>
        <w:rPr>
          <w:noProof/>
        </w:rPr>
        <w:drawing>
          <wp:inline distT="0" distB="0" distL="0" distR="0">
            <wp:extent cx="5943600" cy="13665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276" w:rsidRDefault="00404276"/>
    <w:p w:rsidR="00404276" w:rsidRPr="00CA57E5" w:rsidRDefault="00CA57E5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CA57E5">
        <w:rPr>
          <w:rFonts w:ascii="Times New Roman" w:hAnsi="Times New Roman" w:cs="Times New Roman"/>
          <w:b/>
        </w:rPr>
        <w:t>Resolution 110218-1</w:t>
      </w:r>
    </w:p>
    <w:p w:rsidR="00404276" w:rsidRPr="00CA57E5" w:rsidRDefault="00CA57E5">
      <w:pPr>
        <w:jc w:val="center"/>
        <w:rPr>
          <w:rFonts w:ascii="Times New Roman" w:hAnsi="Times New Roman" w:cs="Times New Roman"/>
          <w:i/>
        </w:rPr>
      </w:pPr>
      <w:r w:rsidRPr="00CA57E5">
        <w:rPr>
          <w:rFonts w:ascii="Times New Roman" w:hAnsi="Times New Roman" w:cs="Times New Roman"/>
          <w:i/>
        </w:rPr>
        <w:t>Creation of an Ad Hoc Faculty Senate Committee on Service and Non-course Teaching portions of Workload Agreements</w:t>
      </w:r>
    </w:p>
    <w:p w:rsidR="00404276" w:rsidRPr="00CA57E5" w:rsidRDefault="00404276">
      <w:pPr>
        <w:rPr>
          <w:rFonts w:ascii="Times New Roman" w:hAnsi="Times New Roman" w:cs="Times New Roman"/>
        </w:rPr>
      </w:pPr>
    </w:p>
    <w:p w:rsidR="00404276" w:rsidRPr="00CA57E5" w:rsidRDefault="00CA57E5">
      <w:pPr>
        <w:rPr>
          <w:rFonts w:ascii="Times New Roman" w:hAnsi="Times New Roman" w:cs="Times New Roman"/>
        </w:rPr>
      </w:pPr>
      <w:r w:rsidRPr="00CA57E5">
        <w:rPr>
          <w:rFonts w:ascii="Times New Roman" w:hAnsi="Times New Roman" w:cs="Times New Roman"/>
        </w:rPr>
        <w:t>WHEREAS, the Service component of Faculty Workload Agreements is highly important; and</w:t>
      </w:r>
    </w:p>
    <w:p w:rsidR="00404276" w:rsidRPr="00CA57E5" w:rsidRDefault="00404276">
      <w:pPr>
        <w:rPr>
          <w:rFonts w:ascii="Times New Roman" w:hAnsi="Times New Roman" w:cs="Times New Roman"/>
        </w:rPr>
      </w:pPr>
    </w:p>
    <w:p w:rsidR="00404276" w:rsidRPr="00CA57E5" w:rsidRDefault="00CA57E5">
      <w:pPr>
        <w:rPr>
          <w:rFonts w:ascii="Times New Roman" w:hAnsi="Times New Roman" w:cs="Times New Roman"/>
        </w:rPr>
      </w:pPr>
      <w:r w:rsidRPr="00CA57E5">
        <w:rPr>
          <w:rFonts w:ascii="Times New Roman" w:hAnsi="Times New Roman" w:cs="Times New Roman"/>
        </w:rPr>
        <w:t>WHEREAS, the Service component of the Faculty Workload Agreement has historically been allocated at twenty percent; and</w:t>
      </w:r>
    </w:p>
    <w:p w:rsidR="00404276" w:rsidRPr="00CA57E5" w:rsidRDefault="00404276">
      <w:pPr>
        <w:rPr>
          <w:rFonts w:ascii="Times New Roman" w:hAnsi="Times New Roman" w:cs="Times New Roman"/>
        </w:rPr>
      </w:pPr>
    </w:p>
    <w:p w:rsidR="00404276" w:rsidRPr="00CA57E5" w:rsidRDefault="00CA57E5">
      <w:pPr>
        <w:rPr>
          <w:rFonts w:ascii="Times New Roman" w:hAnsi="Times New Roman" w:cs="Times New Roman"/>
        </w:rPr>
      </w:pPr>
      <w:r w:rsidRPr="00CA57E5">
        <w:rPr>
          <w:rFonts w:ascii="Times New Roman" w:hAnsi="Times New Roman" w:cs="Times New Roman"/>
        </w:rPr>
        <w:t xml:space="preserve">WHEREAS, service on institutional committees, be they related to Faculty Governance, or at the Departmental, College, University, or </w:t>
      </w:r>
      <w:proofErr w:type="spellStart"/>
      <w:r w:rsidRPr="00CA57E5">
        <w:rPr>
          <w:rFonts w:ascii="Times New Roman" w:hAnsi="Times New Roman" w:cs="Times New Roman"/>
        </w:rPr>
        <w:t>Sy</w:t>
      </w:r>
      <w:r w:rsidRPr="00CA57E5">
        <w:rPr>
          <w:rFonts w:ascii="Times New Roman" w:hAnsi="Times New Roman" w:cs="Times New Roman"/>
        </w:rPr>
        <w:t>stemwide</w:t>
      </w:r>
      <w:proofErr w:type="spellEnd"/>
      <w:r w:rsidRPr="00CA57E5">
        <w:rPr>
          <w:rFonts w:ascii="Times New Roman" w:hAnsi="Times New Roman" w:cs="Times New Roman"/>
        </w:rPr>
        <w:t xml:space="preserve"> levels, and other work to benefit the institution, is essential to the proper functioning of the university and to shared governance; and</w:t>
      </w:r>
    </w:p>
    <w:p w:rsidR="00404276" w:rsidRPr="00CA57E5" w:rsidRDefault="00404276">
      <w:pPr>
        <w:rPr>
          <w:rFonts w:ascii="Times New Roman" w:hAnsi="Times New Roman" w:cs="Times New Roman"/>
        </w:rPr>
      </w:pPr>
    </w:p>
    <w:p w:rsidR="00404276" w:rsidRPr="00CA57E5" w:rsidRDefault="00CA57E5">
      <w:pPr>
        <w:rPr>
          <w:rFonts w:ascii="Times New Roman" w:hAnsi="Times New Roman" w:cs="Times New Roman"/>
        </w:rPr>
      </w:pPr>
      <w:r w:rsidRPr="00CA57E5">
        <w:rPr>
          <w:rFonts w:ascii="Times New Roman" w:hAnsi="Times New Roman" w:cs="Times New Roman"/>
        </w:rPr>
        <w:t xml:space="preserve">WHEREAS, public service to the community is </w:t>
      </w:r>
      <w:proofErr w:type="spellStart"/>
      <w:r w:rsidRPr="00CA57E5">
        <w:rPr>
          <w:rFonts w:ascii="Times New Roman" w:hAnsi="Times New Roman" w:cs="Times New Roman"/>
        </w:rPr>
        <w:t>is</w:t>
      </w:r>
      <w:proofErr w:type="spellEnd"/>
      <w:r w:rsidRPr="00CA57E5">
        <w:rPr>
          <w:rFonts w:ascii="Times New Roman" w:hAnsi="Times New Roman" w:cs="Times New Roman"/>
        </w:rPr>
        <w:t xml:space="preserve"> central to UAA’s mission, is vital to maintain UAA’s recognit</w:t>
      </w:r>
      <w:r w:rsidRPr="00CA57E5">
        <w:rPr>
          <w:rFonts w:ascii="Times New Roman" w:hAnsi="Times New Roman" w:cs="Times New Roman"/>
        </w:rPr>
        <w:t>ion by the Carnegie Foundation as a Community Engaged University, and serves to enhance the interests and prestige of UAA; and</w:t>
      </w:r>
    </w:p>
    <w:p w:rsidR="00404276" w:rsidRPr="00CA57E5" w:rsidRDefault="00404276">
      <w:pPr>
        <w:rPr>
          <w:rFonts w:ascii="Times New Roman" w:hAnsi="Times New Roman" w:cs="Times New Roman"/>
        </w:rPr>
      </w:pPr>
    </w:p>
    <w:p w:rsidR="00404276" w:rsidRPr="00CA57E5" w:rsidRDefault="00CA57E5">
      <w:pPr>
        <w:rPr>
          <w:rFonts w:ascii="Times New Roman" w:hAnsi="Times New Roman" w:cs="Times New Roman"/>
        </w:rPr>
      </w:pPr>
      <w:r w:rsidRPr="00CA57E5">
        <w:rPr>
          <w:rFonts w:ascii="Times New Roman" w:hAnsi="Times New Roman" w:cs="Times New Roman"/>
        </w:rPr>
        <w:t xml:space="preserve">WHEREAS, professional service benefits faculty through opportunities for professional </w:t>
      </w:r>
      <w:proofErr w:type="gramStart"/>
      <w:r w:rsidRPr="00CA57E5">
        <w:rPr>
          <w:rFonts w:ascii="Times New Roman" w:hAnsi="Times New Roman" w:cs="Times New Roman"/>
        </w:rPr>
        <w:t>development</w:t>
      </w:r>
      <w:proofErr w:type="gramEnd"/>
      <w:r w:rsidRPr="00CA57E5">
        <w:rPr>
          <w:rFonts w:ascii="Times New Roman" w:hAnsi="Times New Roman" w:cs="Times New Roman"/>
        </w:rPr>
        <w:t xml:space="preserve"> and enhances the reputation of</w:t>
      </w:r>
      <w:r w:rsidRPr="00CA57E5">
        <w:rPr>
          <w:rFonts w:ascii="Times New Roman" w:hAnsi="Times New Roman" w:cs="Times New Roman"/>
        </w:rPr>
        <w:t xml:space="preserve"> UAA regionally, nationally, and internationally; and </w:t>
      </w:r>
    </w:p>
    <w:p w:rsidR="00404276" w:rsidRPr="00CA57E5" w:rsidRDefault="00CA57E5">
      <w:pPr>
        <w:rPr>
          <w:rFonts w:ascii="Times New Roman" w:hAnsi="Times New Roman" w:cs="Times New Roman"/>
        </w:rPr>
      </w:pPr>
      <w:r w:rsidRPr="00CA57E5">
        <w:rPr>
          <w:rFonts w:ascii="Times New Roman" w:hAnsi="Times New Roman" w:cs="Times New Roman"/>
        </w:rPr>
        <w:t xml:space="preserve"> </w:t>
      </w:r>
    </w:p>
    <w:p w:rsidR="00404276" w:rsidRPr="00CA57E5" w:rsidRDefault="00CA57E5">
      <w:pPr>
        <w:rPr>
          <w:rFonts w:ascii="Times New Roman" w:hAnsi="Times New Roman" w:cs="Times New Roman"/>
        </w:rPr>
      </w:pPr>
      <w:bookmarkStart w:id="1" w:name="_jxc6685ani1j" w:colFirst="0" w:colLast="0"/>
      <w:bookmarkEnd w:id="1"/>
      <w:r w:rsidRPr="00CA57E5">
        <w:rPr>
          <w:rFonts w:ascii="Times New Roman" w:hAnsi="Times New Roman" w:cs="Times New Roman"/>
        </w:rPr>
        <w:t>WHEREAS, individual commitments toward Faculty Service can vary widely in time commitment (Governance, Statewide committee-work, Department and discipline, College, Community, and Professional involv</w:t>
      </w:r>
      <w:r w:rsidRPr="00CA57E5">
        <w:rPr>
          <w:rFonts w:ascii="Times New Roman" w:hAnsi="Times New Roman" w:cs="Times New Roman"/>
        </w:rPr>
        <w:t>ement, public service, etc.); and</w:t>
      </w:r>
    </w:p>
    <w:p w:rsidR="00404276" w:rsidRPr="00CA57E5" w:rsidRDefault="00404276">
      <w:pPr>
        <w:rPr>
          <w:rFonts w:ascii="Times New Roman" w:hAnsi="Times New Roman" w:cs="Times New Roman"/>
        </w:rPr>
      </w:pPr>
      <w:bookmarkStart w:id="2" w:name="_5c768o2y6ddm" w:colFirst="0" w:colLast="0"/>
      <w:bookmarkEnd w:id="2"/>
    </w:p>
    <w:p w:rsidR="00404276" w:rsidRPr="00CA57E5" w:rsidRDefault="00CA57E5">
      <w:pPr>
        <w:rPr>
          <w:rFonts w:ascii="Times New Roman" w:hAnsi="Times New Roman" w:cs="Times New Roman"/>
        </w:rPr>
      </w:pPr>
      <w:bookmarkStart w:id="3" w:name="_e9cabw3c22zi" w:colFirst="0" w:colLast="0"/>
      <w:bookmarkEnd w:id="3"/>
      <w:r w:rsidRPr="00CA57E5">
        <w:rPr>
          <w:rFonts w:ascii="Times New Roman" w:hAnsi="Times New Roman" w:cs="Times New Roman"/>
        </w:rPr>
        <w:t>WHEREAS, inconsistency exists among many colleges and departments in terms of which activities are classified as Service and which activities are classified as Non-course Teaching; and</w:t>
      </w:r>
    </w:p>
    <w:p w:rsidR="00404276" w:rsidRPr="00CA57E5" w:rsidRDefault="00CA57E5">
      <w:pPr>
        <w:rPr>
          <w:rFonts w:ascii="Times New Roman" w:hAnsi="Times New Roman" w:cs="Times New Roman"/>
        </w:rPr>
      </w:pPr>
      <w:bookmarkStart w:id="4" w:name="_7la88odcrd2n" w:colFirst="0" w:colLast="0"/>
      <w:bookmarkEnd w:id="4"/>
      <w:r w:rsidRPr="00CA57E5">
        <w:rPr>
          <w:rFonts w:ascii="Times New Roman" w:hAnsi="Times New Roman" w:cs="Times New Roman"/>
        </w:rPr>
        <w:t xml:space="preserve"> </w:t>
      </w:r>
    </w:p>
    <w:p w:rsidR="00404276" w:rsidRPr="00CA57E5" w:rsidRDefault="00CA57E5">
      <w:pPr>
        <w:rPr>
          <w:rFonts w:ascii="Times New Roman" w:hAnsi="Times New Roman" w:cs="Times New Roman"/>
        </w:rPr>
      </w:pPr>
      <w:bookmarkStart w:id="5" w:name="_9hr74vdyodmr" w:colFirst="0" w:colLast="0"/>
      <w:bookmarkEnd w:id="5"/>
      <w:r w:rsidRPr="00CA57E5">
        <w:rPr>
          <w:rFonts w:ascii="Times New Roman" w:hAnsi="Times New Roman" w:cs="Times New Roman"/>
        </w:rPr>
        <w:t>WHEREAS, Non-course Teaching is an</w:t>
      </w:r>
      <w:r w:rsidRPr="00CA57E5">
        <w:rPr>
          <w:rFonts w:ascii="Times New Roman" w:hAnsi="Times New Roman" w:cs="Times New Roman"/>
        </w:rPr>
        <w:t>other inconsistently reported but important component of Faculty Workload Agreements; and</w:t>
      </w:r>
    </w:p>
    <w:p w:rsidR="00404276" w:rsidRPr="00CA57E5" w:rsidRDefault="00CA57E5">
      <w:pPr>
        <w:rPr>
          <w:rFonts w:ascii="Times New Roman" w:hAnsi="Times New Roman" w:cs="Times New Roman"/>
        </w:rPr>
      </w:pPr>
      <w:bookmarkStart w:id="6" w:name="_q96jyxthbmh2" w:colFirst="0" w:colLast="0"/>
      <w:bookmarkEnd w:id="6"/>
      <w:r w:rsidRPr="00CA57E5">
        <w:rPr>
          <w:rFonts w:ascii="Times New Roman" w:hAnsi="Times New Roman" w:cs="Times New Roman"/>
        </w:rPr>
        <w:t xml:space="preserve"> </w:t>
      </w:r>
    </w:p>
    <w:p w:rsidR="00404276" w:rsidRPr="00CA57E5" w:rsidRDefault="00CA57E5">
      <w:pPr>
        <w:rPr>
          <w:rFonts w:ascii="Times New Roman" w:hAnsi="Times New Roman" w:cs="Times New Roman"/>
        </w:rPr>
      </w:pPr>
      <w:bookmarkStart w:id="7" w:name="_uvr5wyppkoy7" w:colFirst="0" w:colLast="0"/>
      <w:bookmarkEnd w:id="7"/>
      <w:r w:rsidRPr="00CA57E5">
        <w:rPr>
          <w:rFonts w:ascii="Times New Roman" w:hAnsi="Times New Roman" w:cs="Times New Roman"/>
        </w:rPr>
        <w:t>WHEREAS, UAA has reaffirmed a strong commitment to student success, for which Non-course Teaching activities by faculty are vital; and</w:t>
      </w:r>
    </w:p>
    <w:p w:rsidR="00404276" w:rsidRPr="00CA57E5" w:rsidRDefault="00404276">
      <w:pPr>
        <w:rPr>
          <w:rFonts w:ascii="Times New Roman" w:hAnsi="Times New Roman" w:cs="Times New Roman"/>
        </w:rPr>
      </w:pPr>
    </w:p>
    <w:p w:rsidR="00404276" w:rsidRPr="00CA57E5" w:rsidRDefault="00CA57E5">
      <w:pPr>
        <w:rPr>
          <w:rFonts w:ascii="Times New Roman" w:hAnsi="Times New Roman" w:cs="Times New Roman"/>
        </w:rPr>
      </w:pPr>
      <w:r w:rsidRPr="00CA57E5">
        <w:rPr>
          <w:rFonts w:ascii="Times New Roman" w:hAnsi="Times New Roman" w:cs="Times New Roman"/>
        </w:rPr>
        <w:t xml:space="preserve">WHEREAS, there is a need to </w:t>
      </w:r>
      <w:r w:rsidRPr="00CA57E5">
        <w:rPr>
          <w:rFonts w:ascii="Times New Roman" w:hAnsi="Times New Roman" w:cs="Times New Roman"/>
        </w:rPr>
        <w:t>develop guidelines to document the time commitment required for various activities on Faculty Workload agreements;</w:t>
      </w:r>
    </w:p>
    <w:p w:rsidR="00404276" w:rsidRPr="00CA57E5" w:rsidRDefault="00404276">
      <w:pPr>
        <w:rPr>
          <w:rFonts w:ascii="Times New Roman" w:hAnsi="Times New Roman" w:cs="Times New Roman"/>
        </w:rPr>
      </w:pPr>
    </w:p>
    <w:p w:rsidR="00404276" w:rsidRPr="00CA57E5" w:rsidRDefault="00CA57E5">
      <w:pPr>
        <w:rPr>
          <w:rFonts w:ascii="Times New Roman" w:hAnsi="Times New Roman" w:cs="Times New Roman"/>
        </w:rPr>
      </w:pPr>
      <w:r w:rsidRPr="00CA57E5">
        <w:rPr>
          <w:rFonts w:ascii="Times New Roman" w:hAnsi="Times New Roman" w:cs="Times New Roman"/>
        </w:rPr>
        <w:lastRenderedPageBreak/>
        <w:t>THEREFORE BE IT RESOLVED, the University of Alaska Anchorage Faculty Senate is creating an Ad Hoc Committee on the Service and Non-course Te</w:t>
      </w:r>
      <w:r w:rsidRPr="00CA57E5">
        <w:rPr>
          <w:rFonts w:ascii="Times New Roman" w:hAnsi="Times New Roman" w:cs="Times New Roman"/>
        </w:rPr>
        <w:t>aching portions of Workload Agreements. The Committee will help capture the varieties of faculty Service and Non-course Teaching, develop a guide to distinguish faculty Service and Non-course Teaching activities, and identify guidelines for credit for comm</w:t>
      </w:r>
      <w:r w:rsidRPr="00CA57E5">
        <w:rPr>
          <w:rFonts w:ascii="Times New Roman" w:hAnsi="Times New Roman" w:cs="Times New Roman"/>
        </w:rPr>
        <w:t xml:space="preserve">on faculty Service and Non-course Teaching activities that recognizes the differences in time associated with those activities. </w:t>
      </w:r>
    </w:p>
    <w:bookmarkEnd w:id="0"/>
    <w:p w:rsidR="00404276" w:rsidRDefault="00404276"/>
    <w:p w:rsidR="00404276" w:rsidRDefault="00404276"/>
    <w:p w:rsidR="00404276" w:rsidRDefault="00404276"/>
    <w:sectPr w:rsidR="004042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4276"/>
    <w:rsid w:val="00404276"/>
    <w:rsid w:val="00C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D94D"/>
  <w15:docId w15:val="{32862836-EA66-4282-8D0F-A8C030C3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2047</Characters>
  <Application>Microsoft Office Word</Application>
  <DocSecurity>0</DocSecurity>
  <Lines>17</Lines>
  <Paragraphs>4</Paragraphs>
  <ScaleCrop>false</ScaleCrop>
  <Company>Univeristy of Alaska Anchorage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 D Marron</cp:lastModifiedBy>
  <cp:revision>2</cp:revision>
  <dcterms:created xsi:type="dcterms:W3CDTF">2018-10-30T16:59:00Z</dcterms:created>
  <dcterms:modified xsi:type="dcterms:W3CDTF">2018-10-30T17:03:00Z</dcterms:modified>
</cp:coreProperties>
</file>