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C3D10" w14:textId="77777777" w:rsidR="00507CD0" w:rsidRPr="00F637B0" w:rsidRDefault="00507CD0">
      <w:pPr>
        <w:rPr>
          <w:sz w:val="28"/>
          <w:szCs w:val="28"/>
        </w:rPr>
      </w:pPr>
      <w:bookmarkStart w:id="0" w:name="_GoBack"/>
      <w:bookmarkEnd w:id="0"/>
      <w:r w:rsidRPr="00F637B0">
        <w:rPr>
          <w:sz w:val="28"/>
          <w:szCs w:val="28"/>
        </w:rPr>
        <w:t>Program Prioritization Academic Task Force “</w:t>
      </w:r>
      <w:proofErr w:type="spellStart"/>
      <w:r w:rsidRPr="00F637B0">
        <w:rPr>
          <w:sz w:val="28"/>
          <w:szCs w:val="28"/>
        </w:rPr>
        <w:t>AcTF</w:t>
      </w:r>
      <w:proofErr w:type="spellEnd"/>
      <w:r w:rsidRPr="00F637B0">
        <w:rPr>
          <w:sz w:val="28"/>
          <w:szCs w:val="28"/>
        </w:rPr>
        <w:t xml:space="preserve">” </w:t>
      </w:r>
    </w:p>
    <w:p w14:paraId="4E7F56F8" w14:textId="2D0DBB0F" w:rsidR="00507CD0" w:rsidRPr="00F637B0" w:rsidRDefault="000F65BD">
      <w:pPr>
        <w:rPr>
          <w:sz w:val="28"/>
          <w:szCs w:val="28"/>
        </w:rPr>
      </w:pPr>
      <w:r>
        <w:rPr>
          <w:sz w:val="28"/>
          <w:szCs w:val="28"/>
        </w:rPr>
        <w:t>February 2014</w:t>
      </w:r>
      <w:r w:rsidR="00507CD0" w:rsidRPr="00F637B0">
        <w:rPr>
          <w:sz w:val="28"/>
          <w:szCs w:val="28"/>
        </w:rPr>
        <w:t xml:space="preserve"> Faculty Senate Progress Report</w:t>
      </w:r>
    </w:p>
    <w:p w14:paraId="01A0A311" w14:textId="77777777" w:rsidR="002A4205" w:rsidRDefault="002A4205" w:rsidP="00F637B0">
      <w:pPr>
        <w:spacing w:after="120"/>
        <w:rPr>
          <w:b/>
          <w:color w:val="00B050"/>
        </w:rPr>
      </w:pPr>
    </w:p>
    <w:p w14:paraId="7E9B7308" w14:textId="5A788798" w:rsidR="00BB14F7" w:rsidRPr="008622AA" w:rsidRDefault="000F65BD" w:rsidP="00F637B0">
      <w:pPr>
        <w:spacing w:after="120"/>
        <w:rPr>
          <w:b/>
        </w:rPr>
      </w:pPr>
      <w:r>
        <w:rPr>
          <w:b/>
          <w:color w:val="00B050"/>
        </w:rPr>
        <w:t xml:space="preserve">Ongoing Emphases in </w:t>
      </w:r>
      <w:proofErr w:type="spellStart"/>
      <w:r>
        <w:rPr>
          <w:b/>
          <w:color w:val="00B050"/>
        </w:rPr>
        <w:t>AcTF</w:t>
      </w:r>
      <w:proofErr w:type="spellEnd"/>
      <w:r>
        <w:rPr>
          <w:b/>
          <w:color w:val="00B050"/>
        </w:rPr>
        <w:t xml:space="preserve"> Work on Program Prioritization </w:t>
      </w:r>
    </w:p>
    <w:p w14:paraId="405E6DA1" w14:textId="0B4E007A" w:rsidR="002A4205" w:rsidRPr="002A4205" w:rsidRDefault="00863A3A" w:rsidP="00F637B0">
      <w:pPr>
        <w:spacing w:after="120"/>
      </w:pPr>
      <w:r>
        <w:t xml:space="preserve">Since the last Faculty Senate meeting </w:t>
      </w:r>
      <w:proofErr w:type="spellStart"/>
      <w:r>
        <w:t>AcTF</w:t>
      </w:r>
      <w:proofErr w:type="spellEnd"/>
      <w:r>
        <w:t xml:space="preserve"> </w:t>
      </w:r>
      <w:r w:rsidR="000F65BD">
        <w:t xml:space="preserve">in December and the semester break the </w:t>
      </w:r>
      <w:proofErr w:type="spellStart"/>
      <w:r w:rsidR="000F65BD">
        <w:t>AcTF</w:t>
      </w:r>
      <w:proofErr w:type="spellEnd"/>
      <w:r w:rsidR="000F65BD">
        <w:t xml:space="preserve"> has been focused primarily upon three issues</w:t>
      </w:r>
      <w:r w:rsidR="00B959B4">
        <w:t>:</w:t>
      </w:r>
      <w:r w:rsidR="000F65BD">
        <w:t xml:space="preserve"> </w:t>
      </w:r>
      <w:r w:rsidR="00B959B4">
        <w:t>e</w:t>
      </w:r>
      <w:r w:rsidR="000F65BD">
        <w:t xml:space="preserve">nsuring program lists are complete and accurate; </w:t>
      </w:r>
      <w:r w:rsidR="00B959B4">
        <w:t>e</w:t>
      </w:r>
      <w:r w:rsidR="000F65BD">
        <w:t xml:space="preserve">nsuring program data for templates is reliable, accurate, and user friendly; </w:t>
      </w:r>
      <w:r w:rsidR="00B959B4">
        <w:t>d</w:t>
      </w:r>
      <w:r w:rsidR="000F65BD">
        <w:t>eveloping contingency plans for completing the program prioritization by June 30</w:t>
      </w:r>
      <w:r w:rsidR="000F65BD" w:rsidRPr="000F65BD">
        <w:rPr>
          <w:vertAlign w:val="superscript"/>
        </w:rPr>
        <w:t>th</w:t>
      </w:r>
      <w:r w:rsidR="000F65BD">
        <w:t xml:space="preserve"> so it may be used to guide decision making in AY2015-16. </w:t>
      </w:r>
    </w:p>
    <w:p w14:paraId="57750C1C" w14:textId="02573D75" w:rsidR="002A4205" w:rsidRPr="002A4205" w:rsidRDefault="000F65BD" w:rsidP="002A4205">
      <w:pPr>
        <w:spacing w:after="120"/>
      </w:pPr>
      <w:r>
        <w:rPr>
          <w:b/>
        </w:rPr>
        <w:t>Program Lists</w:t>
      </w:r>
      <w:r w:rsidR="008622AA">
        <w:t>.</w:t>
      </w:r>
      <w:r>
        <w:t xml:space="preserve"> </w:t>
      </w:r>
      <w:r w:rsidR="00FD4D55">
        <w:t xml:space="preserve">This work has focused on two primary issues. First, continuing a dialogue with department chairs or other program representatives to ensure that programs are conceived of in a fair and consistent fashion. In addition to this the courses that constitute programs are also reviewed. In addition, in some grey areas there was discussion of a program’s placement in the academic program or support functions list. Feedback from program representatives was carefully considered and the program list and details were finalized. Second, </w:t>
      </w:r>
      <w:r w:rsidR="00B959B4">
        <w:t>a</w:t>
      </w:r>
      <w:r>
        <w:t xml:space="preserve"> subcommittee of the </w:t>
      </w:r>
      <w:proofErr w:type="spellStart"/>
      <w:r>
        <w:t>AcTF</w:t>
      </w:r>
      <w:proofErr w:type="spellEnd"/>
      <w:r>
        <w:t xml:space="preserve"> has worked</w:t>
      </w:r>
      <w:r w:rsidR="00B959B4">
        <w:t xml:space="preserve"> directly</w:t>
      </w:r>
      <w:r>
        <w:t xml:space="preserve"> with staff </w:t>
      </w:r>
      <w:r w:rsidR="00B959B4">
        <w:t>institutional research and enrollment services</w:t>
      </w:r>
      <w:r>
        <w:t xml:space="preserve">. </w:t>
      </w:r>
      <w:r w:rsidR="00FD4D55">
        <w:t xml:space="preserve">This subcommittee worked carefully to ensure that course listings for programs accurately reflected to the best extent possible the realities of students engaging the programs. </w:t>
      </w:r>
    </w:p>
    <w:p w14:paraId="73605DA1" w14:textId="67DD5C5C" w:rsidR="002A4205" w:rsidRDefault="00FD4D55" w:rsidP="002A4205">
      <w:pPr>
        <w:spacing w:after="120"/>
      </w:pPr>
      <w:r>
        <w:rPr>
          <w:b/>
        </w:rPr>
        <w:t>Program Data</w:t>
      </w:r>
      <w:r w:rsidR="002567EA">
        <w:t xml:space="preserve">. </w:t>
      </w:r>
      <w:r>
        <w:t xml:space="preserve">This work has focused almost exclusively on ensuring that the data provided for programs is reliable, accurate, and as easy to understand and use as possible. A subcommittee of the </w:t>
      </w:r>
      <w:proofErr w:type="spellStart"/>
      <w:r>
        <w:t>AcTF</w:t>
      </w:r>
      <w:proofErr w:type="spellEnd"/>
      <w:r>
        <w:t xml:space="preserve"> was convened to work with </w:t>
      </w:r>
      <w:proofErr w:type="gramStart"/>
      <w:r>
        <w:t xml:space="preserve">IR </w:t>
      </w:r>
      <w:r w:rsidR="00B959B4">
        <w:t xml:space="preserve"> and</w:t>
      </w:r>
      <w:proofErr w:type="gramEnd"/>
      <w:r w:rsidR="00B959B4">
        <w:t xml:space="preserve"> ESS </w:t>
      </w:r>
      <w:r>
        <w:t>and associated support staff to provide a faculty perspective on the constitution of the data and its presentation. This faculty oversight will help ensure that problems that were encountered in the first data roll out last semester are avoided. There is considerable pressure to complete the program prioritization this</w:t>
      </w:r>
      <w:r w:rsidR="00B959B4">
        <w:t xml:space="preserve"> fiscal</w:t>
      </w:r>
      <w:r>
        <w:t xml:space="preserve"> year so that academic planning for the </w:t>
      </w:r>
      <w:proofErr w:type="gramStart"/>
      <w:r>
        <w:t>2015-16 budget</w:t>
      </w:r>
      <w:proofErr w:type="gramEnd"/>
      <w:r>
        <w:t xml:space="preserve"> year can be informed by faculty input. However, </w:t>
      </w:r>
      <w:r w:rsidR="00EF42F4">
        <w:t xml:space="preserve">the </w:t>
      </w:r>
      <w:proofErr w:type="spellStart"/>
      <w:r w:rsidR="00EF42F4">
        <w:t>AcTF</w:t>
      </w:r>
      <w:proofErr w:type="spellEnd"/>
      <w:r w:rsidR="00EF42F4">
        <w:t xml:space="preserve"> has placed a higher priority on ensuring that the data are of high quality than on releasing the data by a particular date. Thus, the data are being very carefully scrutinized – double and triple checked.  We anticipate the release of this quality data within the month of February. </w:t>
      </w:r>
    </w:p>
    <w:p w14:paraId="2EB83F2F" w14:textId="5B6FBD7B" w:rsidR="002A4205" w:rsidRDefault="00EF42F4" w:rsidP="002A4205">
      <w:pPr>
        <w:spacing w:after="120"/>
        <w:rPr>
          <w:b/>
          <w:color w:val="00B050"/>
        </w:rPr>
      </w:pPr>
      <w:r>
        <w:rPr>
          <w:b/>
        </w:rPr>
        <w:t>Contingency Planning</w:t>
      </w:r>
      <w:r>
        <w:t xml:space="preserve">. When the </w:t>
      </w:r>
      <w:proofErr w:type="spellStart"/>
      <w:r>
        <w:t>AcTF</w:t>
      </w:r>
      <w:proofErr w:type="spellEnd"/>
      <w:r>
        <w:t xml:space="preserve"> membership accepted the nominations and the commitment to work this academic year they assumed that the</w:t>
      </w:r>
      <w:r w:rsidR="0053772E">
        <w:t>y would</w:t>
      </w:r>
      <w:r>
        <w:t xml:space="preserve"> begin categorizing programs mid to late fall semester and their work would be completed by late spring semester.  Due to delays in the release of program data and errors that had to be corrected after the initial release</w:t>
      </w:r>
      <w:r w:rsidR="0053772E">
        <w:t>,</w:t>
      </w:r>
      <w:r>
        <w:t xml:space="preserve"> this plan had to be abandoned. Much of time in the </w:t>
      </w:r>
      <w:proofErr w:type="spellStart"/>
      <w:r>
        <w:t>AcTF</w:t>
      </w:r>
      <w:proofErr w:type="spellEnd"/>
      <w:r>
        <w:t xml:space="preserve"> meetings in January have been devoted to developing a work flow and work team to ensure that the </w:t>
      </w:r>
      <w:proofErr w:type="spellStart"/>
      <w:r>
        <w:t>AcTF</w:t>
      </w:r>
      <w:proofErr w:type="spellEnd"/>
      <w:r>
        <w:t xml:space="preserve"> could finish its work by June 30</w:t>
      </w:r>
      <w:r w:rsidRPr="00EF42F4">
        <w:rPr>
          <w:vertAlign w:val="superscript"/>
        </w:rPr>
        <w:t>th</w:t>
      </w:r>
      <w:r>
        <w:t xml:space="preserve"> 2014 at the latest. The continued delays in releasing program data have made this effort challenging and dynamic.  The current plan calls for 14 of the</w:t>
      </w:r>
      <w:r w:rsidR="00B959B4">
        <w:t xml:space="preserve"> current</w:t>
      </w:r>
      <w:r>
        <w:t xml:space="preserve"> 1</w:t>
      </w:r>
      <w:r w:rsidR="00B959B4">
        <w:t>8</w:t>
      </w:r>
      <w:r>
        <w:t xml:space="preserve"> </w:t>
      </w:r>
      <w:proofErr w:type="spellStart"/>
      <w:r>
        <w:t>AcTF</w:t>
      </w:r>
      <w:proofErr w:type="spellEnd"/>
      <w:r>
        <w:t xml:space="preserve"> members to continue work after contract ends. </w:t>
      </w:r>
      <w:r w:rsidR="00DA2C94">
        <w:t xml:space="preserve">To ensure consistency in the review and categorization process the same </w:t>
      </w:r>
      <w:proofErr w:type="spellStart"/>
      <w:r w:rsidR="00DA2C94">
        <w:t>AcTF</w:t>
      </w:r>
      <w:proofErr w:type="spellEnd"/>
      <w:r w:rsidR="00DA2C94">
        <w:t xml:space="preserve"> members will review all programs. Those </w:t>
      </w:r>
      <w:r w:rsidR="00DA2C94">
        <w:lastRenderedPageBreak/>
        <w:t xml:space="preserve">members who are not able to continue work after contract ends will delegate more of their efforts during contract prior to Program Prioritization related activities such as training and support in completing templates. </w:t>
      </w:r>
    </w:p>
    <w:p w14:paraId="437CF614" w14:textId="77777777" w:rsidR="00DA2C94" w:rsidRDefault="00DA2C94" w:rsidP="002A4205">
      <w:pPr>
        <w:spacing w:after="120"/>
        <w:rPr>
          <w:b/>
          <w:color w:val="00B050"/>
        </w:rPr>
      </w:pPr>
    </w:p>
    <w:p w14:paraId="01B242C5" w14:textId="12877CE8" w:rsidR="002A4205" w:rsidRDefault="002A4205" w:rsidP="002A4205">
      <w:pPr>
        <w:spacing w:after="120"/>
        <w:rPr>
          <w:b/>
          <w:color w:val="00B050"/>
        </w:rPr>
      </w:pPr>
      <w:r>
        <w:rPr>
          <w:b/>
          <w:color w:val="00B050"/>
        </w:rPr>
        <w:t xml:space="preserve">Training and Support </w:t>
      </w:r>
    </w:p>
    <w:p w14:paraId="04DFD589" w14:textId="334A4670" w:rsidR="00A040DF" w:rsidRDefault="00DA2C94" w:rsidP="00E875F7">
      <w:pPr>
        <w:spacing w:after="120"/>
      </w:pPr>
      <w:r>
        <w:t xml:space="preserve">The </w:t>
      </w:r>
      <w:proofErr w:type="spellStart"/>
      <w:r>
        <w:t>AcTF</w:t>
      </w:r>
      <w:proofErr w:type="spellEnd"/>
      <w:r>
        <w:t xml:space="preserve"> plans to announce a schedule of trainings and support sessions for the spring semester that corresponds to when program representatives will be more actively working on their templates. We have not released this schedule because it will correspond to the availability of the program </w:t>
      </w:r>
      <w:proofErr w:type="gramStart"/>
      <w:r>
        <w:t>data which</w:t>
      </w:r>
      <w:proofErr w:type="gramEnd"/>
      <w:r>
        <w:t xml:space="preserve"> has not been finalized.  Trainings will be refined and enhanced based upon an improved understanding of the nature of the program data and the template software. </w:t>
      </w:r>
    </w:p>
    <w:p w14:paraId="46546D46" w14:textId="77777777" w:rsidR="008B7A48" w:rsidRDefault="008B7A48" w:rsidP="00E875F7">
      <w:pPr>
        <w:spacing w:after="120"/>
      </w:pPr>
    </w:p>
    <w:p w14:paraId="01A887DF" w14:textId="2FF0DF1D" w:rsidR="001E0C5B" w:rsidRDefault="00961EBA" w:rsidP="00E875F7">
      <w:pPr>
        <w:spacing w:after="120"/>
        <w:rPr>
          <w:b/>
          <w:color w:val="00B050"/>
        </w:rPr>
      </w:pPr>
      <w:r w:rsidRPr="00961EBA">
        <w:rPr>
          <w:b/>
          <w:color w:val="00B050"/>
        </w:rPr>
        <w:t xml:space="preserve">Challenges </w:t>
      </w:r>
      <w:r w:rsidR="008B7A48">
        <w:rPr>
          <w:b/>
          <w:color w:val="00B050"/>
        </w:rPr>
        <w:t>&amp; Projected Milestones in February and Beyond</w:t>
      </w:r>
    </w:p>
    <w:p w14:paraId="04F97C0B" w14:textId="6DD8AA80" w:rsidR="00DA2C94" w:rsidRDefault="001E0C5B" w:rsidP="00E875F7">
      <w:pPr>
        <w:spacing w:after="120"/>
      </w:pPr>
      <w:proofErr w:type="gramStart"/>
      <w:r>
        <w:rPr>
          <w:b/>
        </w:rPr>
        <w:t xml:space="preserve">Data from </w:t>
      </w:r>
      <w:r w:rsidR="0053772E">
        <w:rPr>
          <w:b/>
        </w:rPr>
        <w:t xml:space="preserve">the </w:t>
      </w:r>
      <w:r>
        <w:rPr>
          <w:b/>
        </w:rPr>
        <w:t xml:space="preserve">Facilitation </w:t>
      </w:r>
      <w:r w:rsidR="00A30306">
        <w:rPr>
          <w:b/>
        </w:rPr>
        <w:t>Team</w:t>
      </w:r>
      <w:r w:rsidR="00DA2C94">
        <w:rPr>
          <w:b/>
        </w:rPr>
        <w:t xml:space="preserve"> and </w:t>
      </w:r>
      <w:proofErr w:type="spellStart"/>
      <w:r w:rsidR="00DA2C94">
        <w:rPr>
          <w:b/>
        </w:rPr>
        <w:t>AcTF</w:t>
      </w:r>
      <w:proofErr w:type="spellEnd"/>
      <w:r w:rsidR="00DA2C94">
        <w:rPr>
          <w:b/>
        </w:rPr>
        <w:t xml:space="preserve"> subcommittee</w:t>
      </w:r>
      <w:r>
        <w:rPr>
          <w:b/>
        </w:rPr>
        <w:t>.</w:t>
      </w:r>
      <w:proofErr w:type="gramEnd"/>
      <w:r>
        <w:rPr>
          <w:b/>
        </w:rPr>
        <w:t xml:space="preserve"> </w:t>
      </w:r>
      <w:r w:rsidR="00961EBA">
        <w:rPr>
          <w:b/>
        </w:rPr>
        <w:t xml:space="preserve"> </w:t>
      </w:r>
      <w:r w:rsidRPr="00A30306">
        <w:t xml:space="preserve">The </w:t>
      </w:r>
      <w:proofErr w:type="spellStart"/>
      <w:r w:rsidRPr="00A30306">
        <w:t>AcTF</w:t>
      </w:r>
      <w:proofErr w:type="spellEnd"/>
      <w:r w:rsidRPr="00A30306">
        <w:t xml:space="preserve"> Leadership </w:t>
      </w:r>
      <w:r w:rsidR="00DA2C94">
        <w:t>is committed to only announcing a program data release date that is final. Given our experiences last semester</w:t>
      </w:r>
      <w:r w:rsidR="0053772E">
        <w:t>,</w:t>
      </w:r>
      <w:r w:rsidR="00DA2C94">
        <w:t xml:space="preserve"> we are very conservative and are taking every available caution to ensure that the data are ready and that an announced release date is firm.  We are confident that the data will be released </w:t>
      </w:r>
      <w:r w:rsidR="008B7A48">
        <w:t xml:space="preserve">within the month of February. </w:t>
      </w:r>
    </w:p>
    <w:p w14:paraId="07F5FFB0" w14:textId="3C40CA16" w:rsidR="00DA2C94" w:rsidRDefault="00DA2C94" w:rsidP="00E875F7">
      <w:pPr>
        <w:spacing w:after="120"/>
      </w:pPr>
      <w:r w:rsidRPr="008B7A48">
        <w:rPr>
          <w:b/>
        </w:rPr>
        <w:t>Template Schedule of Due Dates</w:t>
      </w:r>
      <w:r>
        <w:t xml:space="preserve">. </w:t>
      </w:r>
      <w:r w:rsidR="008B7A48">
        <w:t xml:space="preserve">Our plan </w:t>
      </w:r>
      <w:r w:rsidR="00B959B4">
        <w:t xml:space="preserve">for </w:t>
      </w:r>
      <w:r w:rsidR="008B7A48">
        <w:t>a schedule of template due dates will be very similar to the pattern of due dates released last semester</w:t>
      </w:r>
      <w:r w:rsidR="0053772E">
        <w:t>,</w:t>
      </w:r>
      <w:r w:rsidR="008B7A48">
        <w:t xml:space="preserve"> but revised based upon the release date of data this semester. It is likely that the first templates will be due in April and final template submissions for departments with many programs will be due no later than May 9</w:t>
      </w:r>
      <w:r w:rsidR="008B7A48" w:rsidRPr="008B7A48">
        <w:rPr>
          <w:vertAlign w:val="superscript"/>
        </w:rPr>
        <w:t>th</w:t>
      </w:r>
      <w:r w:rsidR="008B7A48">
        <w:t xml:space="preserve">. </w:t>
      </w:r>
    </w:p>
    <w:p w14:paraId="2DC89B52" w14:textId="77777777" w:rsidR="00DA2C94" w:rsidRDefault="00DA2C94" w:rsidP="00E875F7">
      <w:pPr>
        <w:spacing w:after="120"/>
      </w:pPr>
    </w:p>
    <w:p w14:paraId="27E808A6" w14:textId="77777777" w:rsidR="00113F68" w:rsidRDefault="00113F68" w:rsidP="001A4BF5">
      <w:pPr>
        <w:spacing w:after="120"/>
      </w:pPr>
    </w:p>
    <w:p w14:paraId="0BA07D5C" w14:textId="77777777" w:rsidR="00113F68" w:rsidRDefault="00113F68" w:rsidP="001A4BF5">
      <w:pPr>
        <w:spacing w:after="120"/>
      </w:pPr>
    </w:p>
    <w:p w14:paraId="1C7F58D3" w14:textId="77777777" w:rsidR="001E0C5B" w:rsidRDefault="001E0C5B"/>
    <w:sectPr w:rsidR="001E0C5B" w:rsidSect="00A9047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DEFA4" w14:textId="77777777" w:rsidR="00E323E0" w:rsidRDefault="00E323E0" w:rsidP="00C55416">
      <w:r>
        <w:separator/>
      </w:r>
    </w:p>
  </w:endnote>
  <w:endnote w:type="continuationSeparator" w:id="0">
    <w:p w14:paraId="2C62389B" w14:textId="77777777" w:rsidR="00E323E0" w:rsidRDefault="00E323E0" w:rsidP="00C5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C5AD9" w14:textId="77777777" w:rsidR="00E323E0" w:rsidRDefault="00E323E0" w:rsidP="00C55416">
      <w:r>
        <w:separator/>
      </w:r>
    </w:p>
  </w:footnote>
  <w:footnote w:type="continuationSeparator" w:id="0">
    <w:p w14:paraId="10204F29" w14:textId="77777777" w:rsidR="00E323E0" w:rsidRDefault="00E323E0" w:rsidP="00C5541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3524C"/>
    <w:multiLevelType w:val="hybridMultilevel"/>
    <w:tmpl w:val="C98EE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A85094"/>
    <w:multiLevelType w:val="hybridMultilevel"/>
    <w:tmpl w:val="20966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5E27E0"/>
    <w:multiLevelType w:val="hybridMultilevel"/>
    <w:tmpl w:val="DAB61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581C13"/>
    <w:multiLevelType w:val="hybridMultilevel"/>
    <w:tmpl w:val="56ECF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B71784"/>
    <w:multiLevelType w:val="hybridMultilevel"/>
    <w:tmpl w:val="BD087C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4D2A53"/>
    <w:multiLevelType w:val="hybridMultilevel"/>
    <w:tmpl w:val="CB1A3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B44F4E"/>
    <w:multiLevelType w:val="hybridMultilevel"/>
    <w:tmpl w:val="6C98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424A68"/>
    <w:multiLevelType w:val="hybridMultilevel"/>
    <w:tmpl w:val="5F4EBE52"/>
    <w:lvl w:ilvl="0" w:tplc="04090005">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nsid w:val="60D341FF"/>
    <w:multiLevelType w:val="hybridMultilevel"/>
    <w:tmpl w:val="2F7A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0602BC"/>
    <w:multiLevelType w:val="hybridMultilevel"/>
    <w:tmpl w:val="49C80E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CF517B4"/>
    <w:multiLevelType w:val="hybridMultilevel"/>
    <w:tmpl w:val="08EA46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D02AE8"/>
    <w:multiLevelType w:val="hybridMultilevel"/>
    <w:tmpl w:val="8AC4E5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3"/>
  </w:num>
  <w:num w:numId="4">
    <w:abstractNumId w:val="9"/>
  </w:num>
  <w:num w:numId="5">
    <w:abstractNumId w:val="11"/>
  </w:num>
  <w:num w:numId="6">
    <w:abstractNumId w:val="7"/>
  </w:num>
  <w:num w:numId="7">
    <w:abstractNumId w:val="10"/>
  </w:num>
  <w:num w:numId="8">
    <w:abstractNumId w:val="1"/>
  </w:num>
  <w:num w:numId="9">
    <w:abstractNumId w:val="8"/>
  </w:num>
  <w:num w:numId="10">
    <w:abstractNumId w:val="2"/>
  </w:num>
  <w:num w:numId="11">
    <w:abstractNumId w:val="6"/>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 A Fitch">
    <w15:presenceInfo w15:providerId="AD" w15:userId="S-1-5-21-985031297-1542154364-2908406550-374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D0"/>
    <w:rsid w:val="00041378"/>
    <w:rsid w:val="00046D25"/>
    <w:rsid w:val="000741E1"/>
    <w:rsid w:val="000C1F32"/>
    <w:rsid w:val="000F37A8"/>
    <w:rsid w:val="000F65BD"/>
    <w:rsid w:val="00113F68"/>
    <w:rsid w:val="0015288E"/>
    <w:rsid w:val="0017170B"/>
    <w:rsid w:val="00183F81"/>
    <w:rsid w:val="0019265A"/>
    <w:rsid w:val="001A4BF5"/>
    <w:rsid w:val="001E0C5B"/>
    <w:rsid w:val="00206CE7"/>
    <w:rsid w:val="002567EA"/>
    <w:rsid w:val="002A4205"/>
    <w:rsid w:val="002B4FAA"/>
    <w:rsid w:val="002C186B"/>
    <w:rsid w:val="003269F2"/>
    <w:rsid w:val="003C5F94"/>
    <w:rsid w:val="003D06E6"/>
    <w:rsid w:val="00464C79"/>
    <w:rsid w:val="004A57E5"/>
    <w:rsid w:val="00507CD0"/>
    <w:rsid w:val="00515285"/>
    <w:rsid w:val="00533A42"/>
    <w:rsid w:val="005357A6"/>
    <w:rsid w:val="0053772E"/>
    <w:rsid w:val="00586AF8"/>
    <w:rsid w:val="006165D8"/>
    <w:rsid w:val="006F07D4"/>
    <w:rsid w:val="006F2565"/>
    <w:rsid w:val="007012CF"/>
    <w:rsid w:val="00733F78"/>
    <w:rsid w:val="00754850"/>
    <w:rsid w:val="007D3375"/>
    <w:rsid w:val="007E579B"/>
    <w:rsid w:val="007E7FC2"/>
    <w:rsid w:val="008432EF"/>
    <w:rsid w:val="00853745"/>
    <w:rsid w:val="008622AA"/>
    <w:rsid w:val="00863A3A"/>
    <w:rsid w:val="008B7A48"/>
    <w:rsid w:val="0094139E"/>
    <w:rsid w:val="00961EBA"/>
    <w:rsid w:val="009B0875"/>
    <w:rsid w:val="00A040DF"/>
    <w:rsid w:val="00A30306"/>
    <w:rsid w:val="00A90427"/>
    <w:rsid w:val="00A90474"/>
    <w:rsid w:val="00A94843"/>
    <w:rsid w:val="00AF19C0"/>
    <w:rsid w:val="00B3278D"/>
    <w:rsid w:val="00B62BB9"/>
    <w:rsid w:val="00B959B4"/>
    <w:rsid w:val="00BB14F7"/>
    <w:rsid w:val="00BE21F7"/>
    <w:rsid w:val="00C138E9"/>
    <w:rsid w:val="00C55416"/>
    <w:rsid w:val="00C72A79"/>
    <w:rsid w:val="00C84B8F"/>
    <w:rsid w:val="00CF362B"/>
    <w:rsid w:val="00D63D7B"/>
    <w:rsid w:val="00DA2C94"/>
    <w:rsid w:val="00E323E0"/>
    <w:rsid w:val="00E372B2"/>
    <w:rsid w:val="00E875F7"/>
    <w:rsid w:val="00EA1678"/>
    <w:rsid w:val="00EA6E33"/>
    <w:rsid w:val="00ED7501"/>
    <w:rsid w:val="00EF42F4"/>
    <w:rsid w:val="00F1414E"/>
    <w:rsid w:val="00F22AEC"/>
    <w:rsid w:val="00F637B0"/>
    <w:rsid w:val="00F64EBC"/>
    <w:rsid w:val="00FB1385"/>
    <w:rsid w:val="00FD4D55"/>
    <w:rsid w:val="00FE27C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50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FAA"/>
    <w:pPr>
      <w:ind w:left="720"/>
      <w:contextualSpacing/>
    </w:pPr>
  </w:style>
  <w:style w:type="character" w:styleId="Hyperlink">
    <w:name w:val="Hyperlink"/>
    <w:basedOn w:val="DefaultParagraphFont"/>
    <w:uiPriority w:val="99"/>
    <w:unhideWhenUsed/>
    <w:rsid w:val="007D3375"/>
    <w:rPr>
      <w:color w:val="0000FF" w:themeColor="hyperlink"/>
      <w:u w:val="single"/>
    </w:rPr>
  </w:style>
  <w:style w:type="paragraph" w:styleId="Header">
    <w:name w:val="header"/>
    <w:basedOn w:val="Normal"/>
    <w:link w:val="HeaderChar"/>
    <w:uiPriority w:val="99"/>
    <w:unhideWhenUsed/>
    <w:rsid w:val="00C55416"/>
    <w:pPr>
      <w:tabs>
        <w:tab w:val="center" w:pos="4320"/>
        <w:tab w:val="right" w:pos="8640"/>
      </w:tabs>
    </w:pPr>
  </w:style>
  <w:style w:type="character" w:customStyle="1" w:styleId="HeaderChar">
    <w:name w:val="Header Char"/>
    <w:basedOn w:val="DefaultParagraphFont"/>
    <w:link w:val="Header"/>
    <w:uiPriority w:val="99"/>
    <w:rsid w:val="00C55416"/>
  </w:style>
  <w:style w:type="paragraph" w:styleId="Footer">
    <w:name w:val="footer"/>
    <w:basedOn w:val="Normal"/>
    <w:link w:val="FooterChar"/>
    <w:uiPriority w:val="99"/>
    <w:unhideWhenUsed/>
    <w:rsid w:val="00C55416"/>
    <w:pPr>
      <w:tabs>
        <w:tab w:val="center" w:pos="4320"/>
        <w:tab w:val="right" w:pos="8640"/>
      </w:tabs>
    </w:pPr>
  </w:style>
  <w:style w:type="character" w:customStyle="1" w:styleId="FooterChar">
    <w:name w:val="Footer Char"/>
    <w:basedOn w:val="DefaultParagraphFont"/>
    <w:link w:val="Footer"/>
    <w:uiPriority w:val="99"/>
    <w:rsid w:val="00C55416"/>
  </w:style>
  <w:style w:type="paragraph" w:styleId="BalloonText">
    <w:name w:val="Balloon Text"/>
    <w:basedOn w:val="Normal"/>
    <w:link w:val="BalloonTextChar"/>
    <w:uiPriority w:val="99"/>
    <w:semiHidden/>
    <w:unhideWhenUsed/>
    <w:rsid w:val="00206C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6CE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FAA"/>
    <w:pPr>
      <w:ind w:left="720"/>
      <w:contextualSpacing/>
    </w:pPr>
  </w:style>
  <w:style w:type="character" w:styleId="Hyperlink">
    <w:name w:val="Hyperlink"/>
    <w:basedOn w:val="DefaultParagraphFont"/>
    <w:uiPriority w:val="99"/>
    <w:unhideWhenUsed/>
    <w:rsid w:val="007D3375"/>
    <w:rPr>
      <w:color w:val="0000FF" w:themeColor="hyperlink"/>
      <w:u w:val="single"/>
    </w:rPr>
  </w:style>
  <w:style w:type="paragraph" w:styleId="Header">
    <w:name w:val="header"/>
    <w:basedOn w:val="Normal"/>
    <w:link w:val="HeaderChar"/>
    <w:uiPriority w:val="99"/>
    <w:unhideWhenUsed/>
    <w:rsid w:val="00C55416"/>
    <w:pPr>
      <w:tabs>
        <w:tab w:val="center" w:pos="4320"/>
        <w:tab w:val="right" w:pos="8640"/>
      </w:tabs>
    </w:pPr>
  </w:style>
  <w:style w:type="character" w:customStyle="1" w:styleId="HeaderChar">
    <w:name w:val="Header Char"/>
    <w:basedOn w:val="DefaultParagraphFont"/>
    <w:link w:val="Header"/>
    <w:uiPriority w:val="99"/>
    <w:rsid w:val="00C55416"/>
  </w:style>
  <w:style w:type="paragraph" w:styleId="Footer">
    <w:name w:val="footer"/>
    <w:basedOn w:val="Normal"/>
    <w:link w:val="FooterChar"/>
    <w:uiPriority w:val="99"/>
    <w:unhideWhenUsed/>
    <w:rsid w:val="00C55416"/>
    <w:pPr>
      <w:tabs>
        <w:tab w:val="center" w:pos="4320"/>
        <w:tab w:val="right" w:pos="8640"/>
      </w:tabs>
    </w:pPr>
  </w:style>
  <w:style w:type="character" w:customStyle="1" w:styleId="FooterChar">
    <w:name w:val="Footer Char"/>
    <w:basedOn w:val="DefaultParagraphFont"/>
    <w:link w:val="Footer"/>
    <w:uiPriority w:val="99"/>
    <w:rsid w:val="00C55416"/>
  </w:style>
  <w:style w:type="paragraph" w:styleId="BalloonText">
    <w:name w:val="Balloon Text"/>
    <w:basedOn w:val="Normal"/>
    <w:link w:val="BalloonTextChar"/>
    <w:uiPriority w:val="99"/>
    <w:semiHidden/>
    <w:unhideWhenUsed/>
    <w:rsid w:val="00206C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6CE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715</Words>
  <Characters>4081</Characters>
  <Application>Microsoft Macintosh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Psychology - University of Alaska Anc</Company>
  <LinksUpToDate>false</LinksUpToDate>
  <CharactersWithSpaces>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Boeckmann</dc:creator>
  <cp:lastModifiedBy>Robert Boeckmann</cp:lastModifiedBy>
  <cp:revision>2</cp:revision>
  <dcterms:created xsi:type="dcterms:W3CDTF">2014-02-07T22:31:00Z</dcterms:created>
  <dcterms:modified xsi:type="dcterms:W3CDTF">2014-02-07T22:31:00Z</dcterms:modified>
</cp:coreProperties>
</file>