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0B0" w:rsidRDefault="00F565CA">
      <w:r>
        <w:t>Motion # 120310-02</w:t>
      </w:r>
    </w:p>
    <w:p w:rsidR="00F565CA" w:rsidRDefault="00F565CA" w:rsidP="00F565CA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>Letter from President Gamble regarding Chancellor Search (pg. 55-56)</w:t>
      </w:r>
    </w:p>
    <w:p w:rsidR="00F565CA" w:rsidRPr="00CD3442" w:rsidRDefault="00F565CA" w:rsidP="00F565CA">
      <w:pPr>
        <w:autoSpaceDE w:val="0"/>
        <w:autoSpaceDN w:val="0"/>
        <w:adjustRightInd w:val="0"/>
        <w:ind w:left="1440"/>
        <w:rPr>
          <w:b/>
          <w:color w:val="000000"/>
        </w:rPr>
      </w:pPr>
      <w:r w:rsidRPr="00CD3442">
        <w:rPr>
          <w:b/>
          <w:color w:val="000000"/>
        </w:rPr>
        <w:t>MOTION (Kerri Morris)</w:t>
      </w:r>
      <w:proofErr w:type="gramStart"/>
      <w:r w:rsidRPr="00CD3442">
        <w:rPr>
          <w:b/>
          <w:color w:val="000000"/>
        </w:rPr>
        <w:t>:</w:t>
      </w:r>
      <w:proofErr w:type="gramEnd"/>
      <w:r w:rsidRPr="00CD3442">
        <w:rPr>
          <w:b/>
          <w:color w:val="000000"/>
        </w:rPr>
        <w:br/>
        <w:t>Faculty Senate is committed to shared governance that involves faculty, staff, and students.  As such, we are, as a rule, uncomfortable with a direct hire of senior administrators.</w:t>
      </w:r>
    </w:p>
    <w:p w:rsidR="00F565CA" w:rsidRPr="00CD3442" w:rsidRDefault="00F565CA" w:rsidP="00F565CA">
      <w:pPr>
        <w:autoSpaceDE w:val="0"/>
        <w:autoSpaceDN w:val="0"/>
        <w:adjustRightInd w:val="0"/>
        <w:ind w:left="1440"/>
        <w:rPr>
          <w:b/>
          <w:color w:val="000000"/>
        </w:rPr>
      </w:pPr>
    </w:p>
    <w:p w:rsidR="00F565CA" w:rsidRPr="00CD3442" w:rsidRDefault="00F565CA" w:rsidP="00F565CA">
      <w:pPr>
        <w:autoSpaceDE w:val="0"/>
        <w:autoSpaceDN w:val="0"/>
        <w:adjustRightInd w:val="0"/>
        <w:ind w:left="1440"/>
        <w:rPr>
          <w:b/>
          <w:color w:val="000000"/>
        </w:rPr>
      </w:pPr>
      <w:r w:rsidRPr="00CD3442">
        <w:rPr>
          <w:b/>
          <w:color w:val="000000"/>
        </w:rPr>
        <w:t>But, if you opt for a direct hire, the only person Faculty Senate would support is Mike Driscoll because he was hir</w:t>
      </w:r>
      <w:r>
        <w:rPr>
          <w:b/>
          <w:color w:val="000000"/>
        </w:rPr>
        <w:t>ed as</w:t>
      </w:r>
      <w:r w:rsidRPr="00CD3442">
        <w:rPr>
          <w:b/>
          <w:color w:val="000000"/>
        </w:rPr>
        <w:t xml:space="preserve"> Provost after a national search, he has performed well as Provost, he knows UAA perhaps better than any</w:t>
      </w:r>
      <w:r>
        <w:rPr>
          <w:b/>
          <w:color w:val="000000"/>
        </w:rPr>
        <w:t xml:space="preserve"> </w:t>
      </w:r>
      <w:r w:rsidRPr="00CD3442">
        <w:rPr>
          <w:b/>
          <w:color w:val="000000"/>
        </w:rPr>
        <w:t>other applicants for the position, and he has served as Acting Chancellor several times as Chancellor Ulmer has worked on the Presidential Oil Spill Commission.</w:t>
      </w:r>
    </w:p>
    <w:p w:rsidR="00F565CA" w:rsidRPr="00CD3442" w:rsidRDefault="00F565CA" w:rsidP="00F565CA">
      <w:pPr>
        <w:autoSpaceDE w:val="0"/>
        <w:autoSpaceDN w:val="0"/>
        <w:adjustRightInd w:val="0"/>
        <w:ind w:left="1440"/>
        <w:rPr>
          <w:b/>
          <w:color w:val="000000"/>
        </w:rPr>
      </w:pPr>
    </w:p>
    <w:p w:rsidR="00F565CA" w:rsidRPr="00CD3442" w:rsidRDefault="00F565CA" w:rsidP="00F565CA">
      <w:pPr>
        <w:autoSpaceDE w:val="0"/>
        <w:autoSpaceDN w:val="0"/>
        <w:adjustRightInd w:val="0"/>
        <w:ind w:left="1440"/>
        <w:rPr>
          <w:b/>
          <w:color w:val="000000"/>
        </w:rPr>
      </w:pPr>
      <w:r w:rsidRPr="00CD3442">
        <w:rPr>
          <w:b/>
          <w:color w:val="000000"/>
        </w:rPr>
        <w:t>Given our commitment to shared governance, we encourage you to consult with UAA's other governance groups to get their opinions on this matter.</w:t>
      </w:r>
    </w:p>
    <w:p w:rsidR="00F565CA" w:rsidRPr="00CD3442" w:rsidRDefault="00F565CA" w:rsidP="00F565CA">
      <w:pPr>
        <w:autoSpaceDE w:val="0"/>
        <w:autoSpaceDN w:val="0"/>
        <w:adjustRightInd w:val="0"/>
        <w:ind w:left="1440"/>
        <w:rPr>
          <w:b/>
          <w:color w:val="000000"/>
        </w:rPr>
      </w:pPr>
    </w:p>
    <w:p w:rsidR="00F565CA" w:rsidRPr="00CD3442" w:rsidRDefault="00F565CA" w:rsidP="00F565CA">
      <w:pPr>
        <w:autoSpaceDE w:val="0"/>
        <w:autoSpaceDN w:val="0"/>
        <w:adjustRightInd w:val="0"/>
        <w:ind w:left="1440"/>
        <w:rPr>
          <w:b/>
          <w:color w:val="000000"/>
        </w:rPr>
      </w:pPr>
      <w:r w:rsidRPr="00CD3442">
        <w:rPr>
          <w:b/>
          <w:color w:val="000000"/>
        </w:rPr>
        <w:t xml:space="preserve">If you do not opt for a direct hire of Mike Driscoll, Faculty Senate requests that </w:t>
      </w:r>
      <w:r>
        <w:rPr>
          <w:b/>
          <w:color w:val="000000"/>
        </w:rPr>
        <w:t xml:space="preserve">the </w:t>
      </w:r>
      <w:r w:rsidRPr="00CD3442">
        <w:rPr>
          <w:b/>
          <w:color w:val="000000"/>
        </w:rPr>
        <w:t>Chancellor's position be filled after national search and that the search committee consist of faculty, staff, students, alumni, and representatives from UAA's community campuses.</w:t>
      </w:r>
    </w:p>
    <w:p w:rsidR="00F565CA" w:rsidRPr="00CD3442" w:rsidRDefault="00F565CA" w:rsidP="00F565CA">
      <w:pPr>
        <w:autoSpaceDE w:val="0"/>
        <w:autoSpaceDN w:val="0"/>
        <w:adjustRightInd w:val="0"/>
        <w:ind w:left="1440"/>
        <w:rPr>
          <w:b/>
          <w:color w:val="000000"/>
        </w:rPr>
      </w:pPr>
      <w:r w:rsidRPr="00CD3442">
        <w:rPr>
          <w:b/>
          <w:color w:val="000000"/>
        </w:rPr>
        <w:t>2</w:t>
      </w:r>
      <w:r w:rsidRPr="00CD3442">
        <w:rPr>
          <w:b/>
          <w:color w:val="000000"/>
          <w:vertAlign w:val="superscript"/>
        </w:rPr>
        <w:t>nd</w:t>
      </w:r>
      <w:r w:rsidRPr="00CD3442">
        <w:rPr>
          <w:b/>
          <w:color w:val="000000"/>
        </w:rPr>
        <w:t xml:space="preserve"> Tara Smith</w:t>
      </w:r>
    </w:p>
    <w:p w:rsidR="00F565CA" w:rsidRDefault="00F565CA" w:rsidP="00F565CA">
      <w:pPr>
        <w:autoSpaceDE w:val="0"/>
        <w:autoSpaceDN w:val="0"/>
        <w:adjustRightInd w:val="0"/>
        <w:ind w:left="1440"/>
        <w:jc w:val="both"/>
        <w:rPr>
          <w:b/>
          <w:color w:val="000000"/>
        </w:rPr>
      </w:pPr>
      <w:r>
        <w:rPr>
          <w:b/>
          <w:color w:val="000000"/>
        </w:rPr>
        <w:t>For 44</w:t>
      </w:r>
    </w:p>
    <w:p w:rsidR="00F565CA" w:rsidRDefault="00F565CA" w:rsidP="00F565CA">
      <w:pPr>
        <w:autoSpaceDE w:val="0"/>
        <w:autoSpaceDN w:val="0"/>
        <w:adjustRightInd w:val="0"/>
        <w:ind w:left="1440"/>
        <w:jc w:val="both"/>
        <w:rPr>
          <w:b/>
          <w:color w:val="000000"/>
        </w:rPr>
      </w:pPr>
      <w:r>
        <w:rPr>
          <w:b/>
          <w:color w:val="000000"/>
        </w:rPr>
        <w:t>Against 0</w:t>
      </w:r>
    </w:p>
    <w:p w:rsidR="00F565CA" w:rsidRDefault="00F565CA" w:rsidP="00F565CA">
      <w:pPr>
        <w:autoSpaceDE w:val="0"/>
        <w:autoSpaceDN w:val="0"/>
        <w:adjustRightInd w:val="0"/>
        <w:ind w:left="1440"/>
        <w:jc w:val="both"/>
        <w:rPr>
          <w:b/>
          <w:color w:val="000000"/>
        </w:rPr>
      </w:pPr>
      <w:r>
        <w:rPr>
          <w:b/>
          <w:color w:val="000000"/>
        </w:rPr>
        <w:t>Unanimously approved</w:t>
      </w:r>
    </w:p>
    <w:p w:rsidR="00F565CA" w:rsidRDefault="00F565CA"/>
    <w:sectPr w:rsidR="00F565CA" w:rsidSect="00782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1150E"/>
    <w:multiLevelType w:val="multilevel"/>
    <w:tmpl w:val="7B804130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F565CA"/>
    <w:rsid w:val="0078209D"/>
    <w:rsid w:val="00AA3D39"/>
    <w:rsid w:val="00CF10D2"/>
    <w:rsid w:val="00D869EC"/>
    <w:rsid w:val="00F565CA"/>
    <w:rsid w:val="00F77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0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aygov</dc:creator>
  <cp:lastModifiedBy>aygov</cp:lastModifiedBy>
  <cp:revision>1</cp:revision>
  <dcterms:created xsi:type="dcterms:W3CDTF">2011-09-13T18:24:00Z</dcterms:created>
  <dcterms:modified xsi:type="dcterms:W3CDTF">2011-09-13T18:25:00Z</dcterms:modified>
</cp:coreProperties>
</file>