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38" w:rsidRDefault="00F55D38" w:rsidP="00F55D38">
      <w:pPr>
        <w:rPr>
          <w:rFonts w:cstheme="minorHAnsi"/>
          <w:b/>
          <w:sz w:val="24"/>
          <w:szCs w:val="24"/>
        </w:rPr>
      </w:pPr>
    </w:p>
    <w:p w:rsidR="00F55D38" w:rsidRPr="00F55D38" w:rsidRDefault="00F55D38" w:rsidP="00F55D38">
      <w:pPr>
        <w:rPr>
          <w:b/>
          <w:sz w:val="24"/>
          <w:szCs w:val="24"/>
        </w:rPr>
      </w:pPr>
      <w:r w:rsidRPr="00F55D38">
        <w:rPr>
          <w:b/>
          <w:sz w:val="24"/>
          <w:szCs w:val="24"/>
        </w:rPr>
        <w:t xml:space="preserve">Heads Up On Issues </w:t>
      </w:r>
      <w:proofErr w:type="gramStart"/>
      <w:r w:rsidRPr="00F55D38">
        <w:rPr>
          <w:b/>
          <w:sz w:val="24"/>
          <w:szCs w:val="24"/>
        </w:rPr>
        <w:t>For</w:t>
      </w:r>
      <w:proofErr w:type="gramEnd"/>
      <w:r w:rsidRPr="00F55D38">
        <w:rPr>
          <w:b/>
          <w:sz w:val="24"/>
          <w:szCs w:val="24"/>
        </w:rPr>
        <w:t xml:space="preserve"> </w:t>
      </w:r>
      <w:r w:rsidR="006F1B18">
        <w:rPr>
          <w:b/>
          <w:sz w:val="24"/>
          <w:szCs w:val="24"/>
        </w:rPr>
        <w:t>A</w:t>
      </w:r>
      <w:r w:rsidR="000B61F0">
        <w:rPr>
          <w:b/>
          <w:sz w:val="24"/>
          <w:szCs w:val="24"/>
        </w:rPr>
        <w:t>Y14</w:t>
      </w:r>
    </w:p>
    <w:p w:rsidR="00B05FA3" w:rsidRDefault="00B05FA3" w:rsidP="00F55D38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Course Sequence Document</w:t>
      </w:r>
    </w:p>
    <w:p w:rsidR="00F55D38" w:rsidRDefault="00F55D38" w:rsidP="00F55D38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F55D38">
        <w:rPr>
          <w:rFonts w:cstheme="minorHAnsi"/>
          <w:sz w:val="24"/>
          <w:szCs w:val="24"/>
        </w:rPr>
        <w:t>NWCCU credit-hour policy</w:t>
      </w:r>
    </w:p>
    <w:p w:rsidR="00F55D38" w:rsidRPr="00F55D38" w:rsidRDefault="00F55D38" w:rsidP="00F55D38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Academic dispute policy and procedures</w:t>
      </w:r>
    </w:p>
    <w:p w:rsidR="00F55D38" w:rsidRPr="00F55D38" w:rsidRDefault="00F55D38" w:rsidP="005D126E">
      <w:pPr>
        <w:spacing w:after="0" w:line="240" w:lineRule="auto"/>
        <w:rPr>
          <w:rFonts w:cstheme="minorHAnsi"/>
          <w:sz w:val="24"/>
          <w:szCs w:val="24"/>
        </w:rPr>
      </w:pPr>
    </w:p>
    <w:p w:rsidR="005D126E" w:rsidRPr="00D746AE" w:rsidRDefault="005D126E" w:rsidP="005D126E">
      <w:pPr>
        <w:spacing w:after="0" w:line="240" w:lineRule="auto"/>
        <w:rPr>
          <w:rFonts w:cstheme="minorHAnsi"/>
          <w:b/>
          <w:sz w:val="24"/>
          <w:szCs w:val="24"/>
        </w:rPr>
      </w:pPr>
      <w:r w:rsidRPr="00D746AE">
        <w:rPr>
          <w:rFonts w:cstheme="minorHAnsi"/>
          <w:b/>
          <w:sz w:val="24"/>
          <w:szCs w:val="24"/>
        </w:rPr>
        <w:t>BOR Mandated Five-Year Program Review</w:t>
      </w:r>
    </w:p>
    <w:p w:rsidR="005D126E" w:rsidRPr="00D746AE" w:rsidRDefault="00ED27EA" w:rsidP="005D126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All level one reviews are complete</w:t>
      </w:r>
      <w:r w:rsidR="005D126E" w:rsidRPr="00D746AE">
        <w:rPr>
          <w:rFonts w:cstheme="minorHAnsi"/>
          <w:sz w:val="24"/>
          <w:szCs w:val="24"/>
        </w:rPr>
        <w:t xml:space="preserve">. </w:t>
      </w:r>
    </w:p>
    <w:p w:rsidR="005D126E" w:rsidRPr="00D746AE" w:rsidRDefault="005D126E" w:rsidP="005D126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746AE">
        <w:rPr>
          <w:rFonts w:cstheme="minorHAnsi"/>
          <w:sz w:val="24"/>
          <w:szCs w:val="24"/>
        </w:rPr>
        <w:t xml:space="preserve">The AY13-16 schedule is posted at </w:t>
      </w:r>
      <w:hyperlink r:id="rId8" w:history="1">
        <w:r w:rsidRPr="00D746AE">
          <w:rPr>
            <w:rStyle w:val="Hyperlink"/>
            <w:sz w:val="24"/>
            <w:szCs w:val="24"/>
          </w:rPr>
          <w:t>http://www.uaa.alaska.edu/assessment/</w:t>
        </w:r>
      </w:hyperlink>
      <w:r w:rsidRPr="00D746AE">
        <w:rPr>
          <w:rFonts w:cstheme="minorHAnsi"/>
          <w:sz w:val="24"/>
          <w:szCs w:val="24"/>
        </w:rPr>
        <w:t>.</w:t>
      </w:r>
    </w:p>
    <w:p w:rsidR="005D126E" w:rsidRPr="00D746AE" w:rsidRDefault="005D126E" w:rsidP="005D126E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:rsidR="005D126E" w:rsidRPr="00D746AE" w:rsidRDefault="00F55D38" w:rsidP="005D126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Academic </w:t>
      </w:r>
      <w:r w:rsidR="005D126E" w:rsidRPr="00D746AE">
        <w:rPr>
          <w:rFonts w:cstheme="minorHAnsi"/>
          <w:b/>
          <w:sz w:val="24"/>
          <w:szCs w:val="24"/>
        </w:rPr>
        <w:t>Program (Student Learning Outcomes) Assessment</w:t>
      </w:r>
    </w:p>
    <w:p w:rsidR="005D126E" w:rsidRPr="00D746AE" w:rsidRDefault="00ED27EA" w:rsidP="005D126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5D126E" w:rsidRPr="00D746AE">
        <w:rPr>
          <w:rFonts w:cstheme="minorHAnsi"/>
          <w:sz w:val="24"/>
          <w:szCs w:val="24"/>
        </w:rPr>
        <w:t xml:space="preserve">rograms must complete the Annual Assessment Survey. The survey will be </w:t>
      </w:r>
      <w:r w:rsidR="00F55D38">
        <w:rPr>
          <w:rFonts w:cstheme="minorHAnsi"/>
          <w:sz w:val="24"/>
          <w:szCs w:val="24"/>
        </w:rPr>
        <w:t xml:space="preserve">open April 1- June 15 and will be </w:t>
      </w:r>
      <w:r w:rsidR="005D126E" w:rsidRPr="00D746AE">
        <w:rPr>
          <w:rFonts w:cstheme="minorHAnsi"/>
          <w:sz w:val="24"/>
          <w:szCs w:val="24"/>
        </w:rPr>
        <w:t>accessed from the Faculty Senate Academic Assessment Committee (AAC) page on the Governance Web site.</w:t>
      </w:r>
    </w:p>
    <w:p w:rsidR="005D126E" w:rsidRDefault="000A2D8F" w:rsidP="00ED27E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hyperlink r:id="rId9" w:history="1">
        <w:r w:rsidR="00ED27EA" w:rsidRPr="00B4226F">
          <w:rPr>
            <w:rStyle w:val="Hyperlink"/>
            <w:rFonts w:cstheme="minorHAnsi"/>
            <w:sz w:val="24"/>
            <w:szCs w:val="24"/>
          </w:rPr>
          <w:t>http://www.uaa.alaska.edu/governance/academic_assessment_committee/index.cfm</w:t>
        </w:r>
      </w:hyperlink>
    </w:p>
    <w:p w:rsidR="00ED27EA" w:rsidRDefault="00ED27EA" w:rsidP="00ED27E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5D126E" w:rsidRPr="00D746AE" w:rsidRDefault="005D126E" w:rsidP="005D126E">
      <w:pPr>
        <w:spacing w:after="0" w:line="240" w:lineRule="auto"/>
        <w:rPr>
          <w:rFonts w:cstheme="minorHAnsi"/>
          <w:b/>
          <w:sz w:val="24"/>
          <w:szCs w:val="24"/>
        </w:rPr>
      </w:pPr>
      <w:r w:rsidRPr="00D746AE">
        <w:rPr>
          <w:rFonts w:cstheme="minorHAnsi"/>
          <w:b/>
          <w:sz w:val="24"/>
          <w:szCs w:val="24"/>
        </w:rPr>
        <w:t xml:space="preserve">Program Student Learning Outcomes in Catalog </w:t>
      </w:r>
    </w:p>
    <w:p w:rsidR="005D126E" w:rsidRPr="00ED27EA" w:rsidRDefault="005D126E" w:rsidP="005D126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746AE">
        <w:rPr>
          <w:rFonts w:cstheme="minorHAnsi"/>
          <w:sz w:val="24"/>
          <w:szCs w:val="24"/>
        </w:rPr>
        <w:t>Programs submitting new or revised PSLO</w:t>
      </w:r>
      <w:r w:rsidR="00ED27EA">
        <w:rPr>
          <w:rFonts w:cstheme="minorHAnsi"/>
          <w:sz w:val="24"/>
          <w:szCs w:val="24"/>
        </w:rPr>
        <w:t xml:space="preserve"> are following the new process.  </w:t>
      </w:r>
      <w:r w:rsidRPr="00D746AE">
        <w:rPr>
          <w:rFonts w:cstheme="minorHAnsi"/>
          <w:sz w:val="24"/>
          <w:szCs w:val="24"/>
        </w:rPr>
        <w:t xml:space="preserve">Questions regarding the process should be directed to Keith Cates, Chair of the AAC at </w:t>
      </w:r>
      <w:hyperlink r:id="rId10" w:history="1">
        <w:r w:rsidRPr="00D746AE">
          <w:rPr>
            <w:rStyle w:val="Hyperlink"/>
            <w:rFonts w:cstheme="minorHAnsi"/>
            <w:sz w:val="24"/>
            <w:szCs w:val="24"/>
          </w:rPr>
          <w:t>kcates2@uaa.alaska.edu</w:t>
        </w:r>
      </w:hyperlink>
      <w:r w:rsidRPr="00D746AE">
        <w:rPr>
          <w:rFonts w:cstheme="minorHAnsi"/>
          <w:sz w:val="24"/>
          <w:szCs w:val="24"/>
        </w:rPr>
        <w:t>.</w:t>
      </w:r>
    </w:p>
    <w:p w:rsidR="00ED27EA" w:rsidRPr="00ED27EA" w:rsidRDefault="00ED27EA" w:rsidP="005D126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The PSLO Tracking Form can be accessed off the AAC Web site at:</w:t>
      </w:r>
    </w:p>
    <w:p w:rsidR="00ED27EA" w:rsidRDefault="000A2D8F" w:rsidP="00ED27E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hyperlink r:id="rId11" w:history="1">
        <w:r w:rsidR="00ED27EA" w:rsidRPr="00B4226F">
          <w:rPr>
            <w:rStyle w:val="Hyperlink"/>
            <w:rFonts w:cstheme="minorHAnsi"/>
            <w:sz w:val="24"/>
            <w:szCs w:val="24"/>
          </w:rPr>
          <w:t>http://www.uaa.alaska.edu/governance/academic_assessment_committee/upload/PSLO-Form_1-22-13.pdf</w:t>
        </w:r>
      </w:hyperlink>
    </w:p>
    <w:p w:rsidR="00ED27EA" w:rsidRPr="00ED27EA" w:rsidRDefault="00ED27EA" w:rsidP="00ED27E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5D126E" w:rsidRPr="00D746AE" w:rsidRDefault="005D126E" w:rsidP="005D126E">
      <w:pPr>
        <w:spacing w:after="0" w:line="240" w:lineRule="auto"/>
        <w:rPr>
          <w:b/>
          <w:sz w:val="24"/>
          <w:szCs w:val="24"/>
        </w:rPr>
      </w:pPr>
      <w:r w:rsidRPr="00D746AE">
        <w:rPr>
          <w:b/>
          <w:sz w:val="24"/>
          <w:szCs w:val="24"/>
        </w:rPr>
        <w:t>New or Revised Lab Fee</w:t>
      </w:r>
      <w:r w:rsidR="00D908F3">
        <w:rPr>
          <w:b/>
          <w:sz w:val="24"/>
          <w:szCs w:val="24"/>
        </w:rPr>
        <w:t>/Course Fee Request</w:t>
      </w:r>
      <w:r w:rsidRPr="00D746AE">
        <w:rPr>
          <w:b/>
          <w:sz w:val="24"/>
          <w:szCs w:val="24"/>
        </w:rPr>
        <w:t xml:space="preserve"> Deadlines  </w:t>
      </w:r>
    </w:p>
    <w:p w:rsidR="005D126E" w:rsidRPr="00D746AE" w:rsidRDefault="005D126E" w:rsidP="005D126E">
      <w:pPr>
        <w:spacing w:after="0" w:line="240" w:lineRule="auto"/>
        <w:rPr>
          <w:b/>
          <w:sz w:val="24"/>
          <w:szCs w:val="24"/>
        </w:rPr>
      </w:pPr>
    </w:p>
    <w:p w:rsidR="005D126E" w:rsidRPr="00D746AE" w:rsidRDefault="00ED27EA" w:rsidP="005D126E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Deadline for spring 2014</w:t>
      </w:r>
      <w:r w:rsidR="005D126E" w:rsidRPr="00D746AE">
        <w:rPr>
          <w:sz w:val="24"/>
          <w:szCs w:val="24"/>
        </w:rPr>
        <w:t xml:space="preserve"> lab/course fee requests is</w:t>
      </w:r>
      <w:r>
        <w:rPr>
          <w:sz w:val="24"/>
          <w:szCs w:val="24"/>
        </w:rPr>
        <w:t xml:space="preserve"> October 18, 2013</w:t>
      </w:r>
      <w:r w:rsidR="005D126E" w:rsidRPr="00D746AE">
        <w:rPr>
          <w:sz w:val="24"/>
          <w:szCs w:val="24"/>
        </w:rPr>
        <w:t xml:space="preserve">.  Provost’s memo: </w:t>
      </w:r>
      <w:hyperlink r:id="rId12" w:history="1">
        <w:r w:rsidR="005D126E" w:rsidRPr="00D746AE">
          <w:rPr>
            <w:rStyle w:val="Hyperlink"/>
            <w:sz w:val="24"/>
            <w:szCs w:val="24"/>
          </w:rPr>
          <w:t>http://www.uaa.alaska.edu/academicaffairs/departments/upload/Lab-Fee-Memo-Summer-2013.pdf</w:t>
        </w:r>
      </w:hyperlink>
      <w:r w:rsidR="005D126E" w:rsidRPr="00D746AE">
        <w:rPr>
          <w:sz w:val="24"/>
          <w:szCs w:val="24"/>
        </w:rPr>
        <w:t xml:space="preserve"> .</w:t>
      </w:r>
    </w:p>
    <w:p w:rsidR="005D126E" w:rsidRPr="00D746AE" w:rsidRDefault="005D126E" w:rsidP="005D126E">
      <w:pPr>
        <w:spacing w:after="0" w:line="240" w:lineRule="auto"/>
        <w:ind w:firstLine="720"/>
        <w:rPr>
          <w:sz w:val="24"/>
          <w:szCs w:val="24"/>
          <w:u w:val="single"/>
        </w:rPr>
      </w:pPr>
    </w:p>
    <w:p w:rsidR="005D126E" w:rsidRPr="00D746AE" w:rsidRDefault="005D126E" w:rsidP="005D126E">
      <w:pPr>
        <w:spacing w:after="0" w:line="240" w:lineRule="auto"/>
        <w:ind w:firstLine="720"/>
        <w:rPr>
          <w:sz w:val="24"/>
          <w:szCs w:val="24"/>
          <w:u w:val="single"/>
        </w:rPr>
      </w:pPr>
      <w:r w:rsidRPr="00D746AE">
        <w:rPr>
          <w:sz w:val="24"/>
          <w:szCs w:val="24"/>
          <w:u w:val="single"/>
        </w:rPr>
        <w:t xml:space="preserve">Current and Future “New or Revised Lab Fee Request” Deadlines (Due to OAA)  </w:t>
      </w:r>
    </w:p>
    <w:p w:rsidR="005D126E" w:rsidRPr="00ED27EA" w:rsidRDefault="005D126E" w:rsidP="005D126E">
      <w:pPr>
        <w:spacing w:after="0" w:line="240" w:lineRule="auto"/>
        <w:ind w:left="720"/>
        <w:rPr>
          <w:b/>
          <w:sz w:val="24"/>
          <w:szCs w:val="24"/>
        </w:rPr>
      </w:pPr>
      <w:r w:rsidRPr="00ED27EA">
        <w:rPr>
          <w:b/>
          <w:sz w:val="24"/>
          <w:szCs w:val="24"/>
        </w:rPr>
        <w:t>Spring Semester 2014</w:t>
      </w:r>
      <w:r w:rsidRPr="00ED27EA">
        <w:rPr>
          <w:b/>
          <w:sz w:val="24"/>
          <w:szCs w:val="24"/>
        </w:rPr>
        <w:tab/>
      </w:r>
      <w:r w:rsidR="00C14F2C" w:rsidRPr="00ED27EA">
        <w:rPr>
          <w:b/>
          <w:sz w:val="24"/>
          <w:szCs w:val="24"/>
        </w:rPr>
        <w:tab/>
      </w:r>
      <w:r w:rsidRPr="00ED27EA">
        <w:rPr>
          <w:b/>
          <w:sz w:val="24"/>
          <w:szCs w:val="24"/>
        </w:rPr>
        <w:t>Friday, October 18, 2013</w:t>
      </w:r>
    </w:p>
    <w:p w:rsidR="005D126E" w:rsidRPr="00D746AE" w:rsidRDefault="005D126E" w:rsidP="005D126E">
      <w:pPr>
        <w:spacing w:after="0" w:line="240" w:lineRule="auto"/>
        <w:ind w:left="720"/>
        <w:rPr>
          <w:sz w:val="24"/>
          <w:szCs w:val="24"/>
        </w:rPr>
      </w:pPr>
      <w:r w:rsidRPr="00D746AE">
        <w:rPr>
          <w:sz w:val="24"/>
          <w:szCs w:val="24"/>
        </w:rPr>
        <w:t>Summer Semester 2014</w:t>
      </w:r>
      <w:r w:rsidRPr="00D746AE">
        <w:rPr>
          <w:sz w:val="24"/>
          <w:szCs w:val="24"/>
        </w:rPr>
        <w:tab/>
        <w:t>Friday, January 24, 2014</w:t>
      </w:r>
    </w:p>
    <w:p w:rsidR="005D126E" w:rsidRPr="00D746AE" w:rsidRDefault="005D126E" w:rsidP="005D126E">
      <w:pPr>
        <w:spacing w:after="0" w:line="240" w:lineRule="auto"/>
        <w:ind w:left="720"/>
        <w:rPr>
          <w:sz w:val="24"/>
          <w:szCs w:val="24"/>
        </w:rPr>
      </w:pPr>
      <w:r w:rsidRPr="00D746AE">
        <w:rPr>
          <w:sz w:val="24"/>
          <w:szCs w:val="24"/>
        </w:rPr>
        <w:t xml:space="preserve">Fall Semester 2014     </w:t>
      </w:r>
      <w:r w:rsidRPr="00D746AE">
        <w:rPr>
          <w:sz w:val="24"/>
          <w:szCs w:val="24"/>
        </w:rPr>
        <w:tab/>
      </w:r>
      <w:r w:rsidR="00C14F2C" w:rsidRPr="00D746AE">
        <w:rPr>
          <w:sz w:val="24"/>
          <w:szCs w:val="24"/>
        </w:rPr>
        <w:tab/>
      </w:r>
      <w:r w:rsidRPr="00D746AE">
        <w:rPr>
          <w:sz w:val="24"/>
          <w:szCs w:val="24"/>
        </w:rPr>
        <w:t xml:space="preserve">Friday, March 14, 2014 </w:t>
      </w:r>
    </w:p>
    <w:p w:rsidR="005D126E" w:rsidRPr="00D746AE" w:rsidRDefault="005D126E" w:rsidP="005D126E">
      <w:pPr>
        <w:spacing w:after="0" w:line="240" w:lineRule="auto"/>
        <w:ind w:firstLine="720"/>
        <w:rPr>
          <w:b/>
          <w:sz w:val="24"/>
          <w:szCs w:val="24"/>
        </w:rPr>
      </w:pPr>
    </w:p>
    <w:p w:rsidR="005D126E" w:rsidRDefault="005D126E" w:rsidP="005D126E">
      <w:pPr>
        <w:spacing w:after="0" w:line="240" w:lineRule="auto"/>
        <w:rPr>
          <w:rFonts w:cstheme="minorHAnsi"/>
          <w:b/>
          <w:sz w:val="24"/>
          <w:szCs w:val="24"/>
        </w:rPr>
      </w:pPr>
      <w:r w:rsidRPr="00D746AE">
        <w:rPr>
          <w:rFonts w:cstheme="minorHAnsi"/>
          <w:b/>
          <w:sz w:val="24"/>
          <w:szCs w:val="24"/>
        </w:rPr>
        <w:t xml:space="preserve">Lab/Course Fee Task Force </w:t>
      </w:r>
    </w:p>
    <w:p w:rsidR="005D126E" w:rsidRPr="00ED27EA" w:rsidRDefault="00ED27EA" w:rsidP="00ED27EA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Pr="00ED27EA">
        <w:rPr>
          <w:rFonts w:cstheme="minorHAnsi"/>
          <w:sz w:val="24"/>
          <w:szCs w:val="24"/>
        </w:rPr>
        <w:t xml:space="preserve">eedback </w:t>
      </w:r>
      <w:r w:rsidR="00370314">
        <w:rPr>
          <w:rFonts w:cstheme="minorHAnsi"/>
          <w:sz w:val="24"/>
          <w:szCs w:val="24"/>
        </w:rPr>
        <w:t xml:space="preserve">from governance groups </w:t>
      </w:r>
      <w:r>
        <w:rPr>
          <w:rFonts w:cstheme="minorHAnsi"/>
          <w:sz w:val="24"/>
          <w:szCs w:val="24"/>
        </w:rPr>
        <w:t xml:space="preserve">on the draft course fee policy </w:t>
      </w:r>
      <w:r w:rsidR="00370314">
        <w:rPr>
          <w:rFonts w:cstheme="minorHAnsi"/>
          <w:sz w:val="24"/>
          <w:szCs w:val="24"/>
        </w:rPr>
        <w:t xml:space="preserve">was received by April 1.  The </w:t>
      </w:r>
      <w:r w:rsidR="000A2D8F">
        <w:rPr>
          <w:rFonts w:cstheme="minorHAnsi"/>
          <w:sz w:val="24"/>
          <w:szCs w:val="24"/>
        </w:rPr>
        <w:t>Task Force</w:t>
      </w:r>
      <w:r w:rsidR="000A2D8F">
        <w:rPr>
          <w:rFonts w:cstheme="minorHAnsi"/>
          <w:sz w:val="24"/>
          <w:szCs w:val="24"/>
        </w:rPr>
        <w:t xml:space="preserve"> </w:t>
      </w:r>
      <w:r w:rsidR="00370314">
        <w:rPr>
          <w:rFonts w:cstheme="minorHAnsi"/>
          <w:sz w:val="24"/>
          <w:szCs w:val="24"/>
        </w:rPr>
        <w:t>considered the feedback and finalized the policy.  The final step is approval by the Chancellor.</w:t>
      </w:r>
    </w:p>
    <w:p w:rsidR="00ED27EA" w:rsidRPr="00ED27EA" w:rsidRDefault="00ED27EA" w:rsidP="00ED27EA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:rsidR="005D126E" w:rsidRPr="00D746AE" w:rsidRDefault="005D126E" w:rsidP="005D126E">
      <w:pPr>
        <w:spacing w:after="0" w:line="240" w:lineRule="auto"/>
        <w:rPr>
          <w:rFonts w:cstheme="minorHAnsi"/>
          <w:b/>
          <w:sz w:val="24"/>
          <w:szCs w:val="24"/>
        </w:rPr>
      </w:pPr>
      <w:r w:rsidRPr="00D746AE">
        <w:rPr>
          <w:rFonts w:cstheme="minorHAnsi"/>
          <w:b/>
          <w:sz w:val="24"/>
          <w:szCs w:val="24"/>
        </w:rPr>
        <w:t xml:space="preserve">General Education Assessment Task Force </w:t>
      </w:r>
    </w:p>
    <w:p w:rsidR="005D126E" w:rsidRPr="00D746AE" w:rsidRDefault="005D126E" w:rsidP="005D126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746AE">
        <w:rPr>
          <w:rFonts w:cstheme="minorHAnsi"/>
          <w:sz w:val="24"/>
          <w:szCs w:val="24"/>
        </w:rPr>
        <w:t xml:space="preserve">The Task Force </w:t>
      </w:r>
      <w:r w:rsidR="00370314">
        <w:rPr>
          <w:rFonts w:cstheme="minorHAnsi"/>
          <w:sz w:val="24"/>
          <w:szCs w:val="24"/>
        </w:rPr>
        <w:t>made</w:t>
      </w:r>
      <w:r w:rsidR="00ED27EA">
        <w:rPr>
          <w:rFonts w:cstheme="minorHAnsi"/>
          <w:sz w:val="24"/>
          <w:szCs w:val="24"/>
        </w:rPr>
        <w:t xml:space="preserve"> a presentation at the April Faculty Senate meeting.</w:t>
      </w:r>
    </w:p>
    <w:p w:rsidR="005D126E" w:rsidRPr="00ED27EA" w:rsidRDefault="005D126E" w:rsidP="00ED27E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8393F" w:rsidRDefault="00C8393F" w:rsidP="00C8393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List of Active Academic Courses w/OAA Approval Dates and Curriculum Review Cycle</w:t>
      </w:r>
    </w:p>
    <w:p w:rsidR="00C8393F" w:rsidRPr="00370314" w:rsidRDefault="00C8393F" w:rsidP="00370314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Approved at UAB/GAB joint meeting.</w:t>
      </w:r>
      <w:r w:rsidR="00370314">
        <w:rPr>
          <w:rFonts w:cstheme="minorHAnsi"/>
          <w:sz w:val="24"/>
          <w:szCs w:val="24"/>
        </w:rPr>
        <w:t xml:space="preserve">  Approved with some adjustment at the April Faculty Senate meeting.</w:t>
      </w:r>
    </w:p>
    <w:p w:rsidR="00370314" w:rsidRDefault="00370314" w:rsidP="00370314">
      <w:pPr>
        <w:pStyle w:val="ListParagraph"/>
        <w:spacing w:after="0" w:line="240" w:lineRule="auto"/>
        <w:ind w:left="765"/>
        <w:rPr>
          <w:rFonts w:cstheme="minorHAnsi"/>
          <w:b/>
          <w:sz w:val="24"/>
          <w:szCs w:val="24"/>
        </w:rPr>
      </w:pPr>
    </w:p>
    <w:p w:rsidR="005D126E" w:rsidRPr="00D746AE" w:rsidRDefault="005D126E" w:rsidP="005D126E">
      <w:pPr>
        <w:spacing w:after="0" w:line="240" w:lineRule="auto"/>
        <w:rPr>
          <w:rFonts w:cstheme="minorHAnsi"/>
          <w:b/>
          <w:sz w:val="24"/>
          <w:szCs w:val="24"/>
        </w:rPr>
      </w:pPr>
      <w:r w:rsidRPr="00D746AE">
        <w:rPr>
          <w:rFonts w:cstheme="minorHAnsi"/>
          <w:b/>
          <w:sz w:val="24"/>
          <w:szCs w:val="24"/>
        </w:rPr>
        <w:t xml:space="preserve">Status of programs going up though Statewide Academic Committee (SAC), Board of Regents (BOR), and </w:t>
      </w:r>
      <w:r w:rsidR="00D746AE">
        <w:rPr>
          <w:rFonts w:cstheme="minorHAnsi"/>
          <w:b/>
          <w:sz w:val="24"/>
          <w:szCs w:val="24"/>
        </w:rPr>
        <w:t>the Northwest Commission on Colleges and Universities (</w:t>
      </w:r>
      <w:r w:rsidRPr="00D746AE">
        <w:rPr>
          <w:rFonts w:cstheme="minorHAnsi"/>
          <w:b/>
          <w:sz w:val="24"/>
          <w:szCs w:val="24"/>
        </w:rPr>
        <w:t>NWCCU</w:t>
      </w:r>
      <w:r w:rsidR="00D746AE">
        <w:rPr>
          <w:rFonts w:cstheme="minorHAnsi"/>
          <w:b/>
          <w:sz w:val="24"/>
          <w:szCs w:val="24"/>
        </w:rPr>
        <w:t>)</w:t>
      </w:r>
    </w:p>
    <w:p w:rsidR="005D126E" w:rsidRDefault="005D126E" w:rsidP="005D126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D746AE">
        <w:rPr>
          <w:rFonts w:cstheme="minorHAnsi"/>
          <w:sz w:val="24"/>
          <w:szCs w:val="24"/>
        </w:rPr>
        <w:t>MS Mechanical Engineering approved by Senate December 7, developing prospectus for SAC/BOR.</w:t>
      </w:r>
    </w:p>
    <w:p w:rsidR="00D12168" w:rsidRDefault="00D12168" w:rsidP="00D1216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Physical Therapist Assistant AAS passed by FS February 1, developing prospectus for SAC/BOR.</w:t>
      </w:r>
    </w:p>
    <w:p w:rsidR="00D12168" w:rsidRDefault="00D12168" w:rsidP="00D1216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Welding undergraduate certificates (2) deletions</w:t>
      </w:r>
      <w:r w:rsidR="00A84441">
        <w:rPr>
          <w:rFonts w:cstheme="minorHAnsi"/>
          <w:sz w:val="24"/>
          <w:szCs w:val="24"/>
        </w:rPr>
        <w:t xml:space="preserve"> May 4</w:t>
      </w:r>
      <w:r>
        <w:rPr>
          <w:rFonts w:cstheme="minorHAnsi"/>
          <w:sz w:val="24"/>
          <w:szCs w:val="24"/>
        </w:rPr>
        <w:t>, developing prospectus for SAC/BOR.</w:t>
      </w:r>
    </w:p>
    <w:p w:rsidR="00E41ED9" w:rsidRDefault="00E41ED9" w:rsidP="00E41ED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Welding OECs (3) additions passed by FS May 4, developing prospectuses for NWCCU.</w:t>
      </w:r>
    </w:p>
    <w:p w:rsidR="006F1B18" w:rsidRDefault="006F1B18" w:rsidP="005D126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Practical Nursing undergraduate certificate deletion passed by Faculty Senate April 5, developing prospectus for SAC/BOR.</w:t>
      </w:r>
    </w:p>
    <w:p w:rsidR="00A84441" w:rsidRPr="00A84441" w:rsidRDefault="00A84441" w:rsidP="000A2D8F">
      <w:pPr>
        <w:spacing w:after="0" w:line="240" w:lineRule="auto"/>
        <w:ind w:left="360" w:firstLine="360"/>
        <w:rPr>
          <w:rFonts w:cstheme="minorHAnsi"/>
          <w:sz w:val="24"/>
          <w:szCs w:val="24"/>
        </w:rPr>
      </w:pPr>
      <w:r w:rsidRPr="00A84441">
        <w:rPr>
          <w:rFonts w:cstheme="minorHAnsi"/>
          <w:sz w:val="24"/>
          <w:szCs w:val="24"/>
        </w:rPr>
        <w:t xml:space="preserve">NWCCU </w:t>
      </w:r>
      <w:r w:rsidR="00E41ED9">
        <w:rPr>
          <w:rFonts w:cstheme="minorHAnsi"/>
          <w:sz w:val="24"/>
          <w:szCs w:val="24"/>
        </w:rPr>
        <w:t>Notification for Minor Changes</w:t>
      </w:r>
    </w:p>
    <w:p w:rsidR="00D12168" w:rsidRDefault="00D12168" w:rsidP="005D126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Real Estate and Property Management concentration shift from BBA Finance to Management approved by FS </w:t>
      </w:r>
      <w:r w:rsidR="00A84441">
        <w:rPr>
          <w:rFonts w:cstheme="minorHAnsi"/>
          <w:sz w:val="24"/>
          <w:szCs w:val="24"/>
        </w:rPr>
        <w:t>April 5</w:t>
      </w:r>
      <w:r w:rsidR="00E41ED9">
        <w:rPr>
          <w:rFonts w:cstheme="minorHAnsi"/>
          <w:sz w:val="24"/>
          <w:szCs w:val="24"/>
        </w:rPr>
        <w:t>, will notify NWCCU.</w:t>
      </w:r>
    </w:p>
    <w:p w:rsidR="00D12168" w:rsidRDefault="00D12168" w:rsidP="005D126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Sustainable Energy OEC name change approved Ma</w:t>
      </w:r>
      <w:r w:rsidR="00A84441">
        <w:rPr>
          <w:rFonts w:cstheme="minorHAnsi"/>
          <w:sz w:val="24"/>
          <w:szCs w:val="24"/>
        </w:rPr>
        <w:t>rch 1</w:t>
      </w:r>
      <w:r w:rsidR="00E41ED9">
        <w:rPr>
          <w:rFonts w:cstheme="minorHAnsi"/>
          <w:sz w:val="24"/>
          <w:szCs w:val="24"/>
        </w:rPr>
        <w:t>, notified NWCCU.</w:t>
      </w:r>
    </w:p>
    <w:p w:rsidR="00D12168" w:rsidRPr="00D746AE" w:rsidRDefault="00D12168" w:rsidP="005D126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Language Education graduate certificate change passed by FS Feb 1</w:t>
      </w:r>
      <w:r w:rsidR="00E41ED9">
        <w:rPr>
          <w:rFonts w:cstheme="minorHAnsi"/>
          <w:sz w:val="24"/>
          <w:szCs w:val="24"/>
        </w:rPr>
        <w:t>, notified NWCCU.</w:t>
      </w:r>
    </w:p>
    <w:p w:rsidR="005D126E" w:rsidRPr="00D746AE" w:rsidRDefault="005D126E" w:rsidP="005D126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5D126E" w:rsidRPr="00D746AE" w:rsidRDefault="005D126E" w:rsidP="005D126E">
      <w:pPr>
        <w:spacing w:after="0" w:line="240" w:lineRule="auto"/>
        <w:rPr>
          <w:rFonts w:cstheme="minorHAnsi"/>
          <w:b/>
          <w:sz w:val="24"/>
          <w:szCs w:val="24"/>
        </w:rPr>
      </w:pPr>
      <w:r w:rsidRPr="00D746AE">
        <w:rPr>
          <w:rFonts w:cstheme="minorHAnsi"/>
          <w:b/>
          <w:sz w:val="24"/>
          <w:szCs w:val="24"/>
        </w:rPr>
        <w:t>Policy Advisory Committee</w:t>
      </w:r>
      <w:bookmarkStart w:id="0" w:name="_GoBack"/>
      <w:bookmarkEnd w:id="0"/>
    </w:p>
    <w:p w:rsidR="005D126E" w:rsidRPr="00D746AE" w:rsidRDefault="005D126E" w:rsidP="005D126E">
      <w:pPr>
        <w:pStyle w:val="ListParagraph"/>
        <w:spacing w:after="0" w:line="240" w:lineRule="auto"/>
        <w:rPr>
          <w:rFonts w:cstheme="minorHAnsi"/>
          <w:sz w:val="24"/>
          <w:szCs w:val="24"/>
          <w:u w:val="single"/>
        </w:rPr>
      </w:pPr>
      <w:r w:rsidRPr="00D746AE">
        <w:rPr>
          <w:rFonts w:cstheme="minorHAnsi"/>
          <w:sz w:val="24"/>
          <w:szCs w:val="24"/>
          <w:u w:val="single"/>
        </w:rPr>
        <w:t xml:space="preserve">In Progress </w:t>
      </w:r>
    </w:p>
    <w:p w:rsidR="005D126E" w:rsidRPr="00D746AE" w:rsidRDefault="005D126E" w:rsidP="005D126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746AE">
        <w:rPr>
          <w:rFonts w:cstheme="minorHAnsi"/>
          <w:sz w:val="24"/>
          <w:szCs w:val="24"/>
        </w:rPr>
        <w:t>Course Fee Policy (</w:t>
      </w:r>
      <w:r w:rsidR="00ED27EA">
        <w:rPr>
          <w:rFonts w:cstheme="minorHAnsi"/>
          <w:sz w:val="24"/>
          <w:szCs w:val="24"/>
        </w:rPr>
        <w:t>Presented</w:t>
      </w:r>
      <w:r w:rsidRPr="00D746AE">
        <w:rPr>
          <w:rFonts w:cstheme="minorHAnsi"/>
          <w:sz w:val="24"/>
          <w:szCs w:val="24"/>
        </w:rPr>
        <w:t xml:space="preserve"> to Faculty Senate in March.</w:t>
      </w:r>
      <w:r w:rsidR="00ED27EA">
        <w:rPr>
          <w:rFonts w:cstheme="minorHAnsi"/>
          <w:sz w:val="24"/>
          <w:szCs w:val="24"/>
        </w:rPr>
        <w:t xml:space="preserve">  Feedback </w:t>
      </w:r>
      <w:r w:rsidR="00370314">
        <w:rPr>
          <w:rFonts w:cstheme="minorHAnsi"/>
          <w:sz w:val="24"/>
          <w:szCs w:val="24"/>
        </w:rPr>
        <w:t xml:space="preserve">from governance groups was </w:t>
      </w:r>
      <w:r w:rsidR="00ED27EA">
        <w:rPr>
          <w:rFonts w:cstheme="minorHAnsi"/>
          <w:sz w:val="24"/>
          <w:szCs w:val="24"/>
        </w:rPr>
        <w:t>due April 1, 2013.</w:t>
      </w:r>
      <w:r w:rsidR="00370314">
        <w:rPr>
          <w:rFonts w:cstheme="minorHAnsi"/>
          <w:sz w:val="24"/>
          <w:szCs w:val="24"/>
        </w:rPr>
        <w:t xml:space="preserve">  Waiting for Chancellor </w:t>
      </w:r>
      <w:proofErr w:type="gramStart"/>
      <w:r w:rsidR="00370314">
        <w:rPr>
          <w:rFonts w:cstheme="minorHAnsi"/>
          <w:sz w:val="24"/>
          <w:szCs w:val="24"/>
        </w:rPr>
        <w:t>approval</w:t>
      </w:r>
      <w:proofErr w:type="gramEnd"/>
      <w:r w:rsidR="00370314">
        <w:rPr>
          <w:rFonts w:cstheme="minorHAnsi"/>
          <w:sz w:val="24"/>
          <w:szCs w:val="24"/>
        </w:rPr>
        <w:t>.</w:t>
      </w:r>
      <w:r w:rsidRPr="00D746AE">
        <w:rPr>
          <w:rFonts w:cstheme="minorHAnsi"/>
          <w:sz w:val="24"/>
          <w:szCs w:val="24"/>
        </w:rPr>
        <w:t>)</w:t>
      </w:r>
    </w:p>
    <w:p w:rsidR="005D126E" w:rsidRPr="00D746AE" w:rsidRDefault="005D126E" w:rsidP="005D126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746AE">
        <w:rPr>
          <w:rFonts w:cstheme="minorHAnsi"/>
          <w:sz w:val="24"/>
          <w:szCs w:val="24"/>
        </w:rPr>
        <w:t>Course Repeats (Passed by Faculty Senate in November, on hold in OAA for further discussion with FS leadership)</w:t>
      </w:r>
    </w:p>
    <w:p w:rsidR="005D126E" w:rsidRPr="003E6FCA" w:rsidRDefault="003E6FCA" w:rsidP="005D126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6FCA">
        <w:rPr>
          <w:rFonts w:cstheme="minorHAnsi"/>
          <w:sz w:val="24"/>
          <w:szCs w:val="24"/>
        </w:rPr>
        <w:t xml:space="preserve">Draft </w:t>
      </w:r>
      <w:r w:rsidR="005D126E" w:rsidRPr="003E6FCA">
        <w:rPr>
          <w:rFonts w:cstheme="minorHAnsi"/>
          <w:sz w:val="24"/>
          <w:szCs w:val="24"/>
        </w:rPr>
        <w:t xml:space="preserve">Program Suspension and Deletion Process (Submitted </w:t>
      </w:r>
      <w:r w:rsidRPr="003E6FCA">
        <w:rPr>
          <w:rFonts w:cstheme="minorHAnsi"/>
          <w:sz w:val="24"/>
          <w:szCs w:val="24"/>
        </w:rPr>
        <w:t>to UAB and GAB.</w:t>
      </w:r>
      <w:r w:rsidR="006F1B18">
        <w:rPr>
          <w:rFonts w:cstheme="minorHAnsi"/>
          <w:sz w:val="24"/>
          <w:szCs w:val="24"/>
        </w:rPr>
        <w:t xml:space="preserve"> Approved by GAB.</w:t>
      </w:r>
      <w:r w:rsidR="005D126E" w:rsidRPr="003E6FCA">
        <w:rPr>
          <w:rFonts w:cstheme="minorHAnsi"/>
          <w:sz w:val="24"/>
          <w:szCs w:val="24"/>
        </w:rPr>
        <w:t>)</w:t>
      </w:r>
    </w:p>
    <w:p w:rsidR="005D126E" w:rsidRPr="00D746AE" w:rsidRDefault="005D126E" w:rsidP="005D126E">
      <w:pPr>
        <w:pStyle w:val="ListParagraph"/>
        <w:spacing w:after="0" w:line="240" w:lineRule="auto"/>
        <w:rPr>
          <w:rFonts w:cstheme="minorHAnsi"/>
          <w:sz w:val="24"/>
          <w:szCs w:val="24"/>
          <w:u w:val="single"/>
        </w:rPr>
      </w:pPr>
      <w:r w:rsidRPr="00D746AE">
        <w:rPr>
          <w:rFonts w:cstheme="minorHAnsi"/>
          <w:sz w:val="24"/>
          <w:szCs w:val="24"/>
          <w:u w:val="single"/>
        </w:rPr>
        <w:t>Finalized</w:t>
      </w:r>
    </w:p>
    <w:p w:rsidR="00370314" w:rsidRDefault="00370314" w:rsidP="005D126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Faculty Senate voted on a temporary approach to MOOCs and UAA credit.</w:t>
      </w:r>
    </w:p>
    <w:p w:rsidR="005D126E" w:rsidRPr="00D746AE" w:rsidRDefault="005D126E" w:rsidP="005D126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746AE">
        <w:rPr>
          <w:rFonts w:cstheme="minorHAnsi"/>
          <w:sz w:val="24"/>
          <w:szCs w:val="24"/>
        </w:rPr>
        <w:t>Incomplete Grades (Informational Memo sent to associate deans and assistant directors. To be sent each semester.)</w:t>
      </w:r>
    </w:p>
    <w:p w:rsidR="005D126E" w:rsidRPr="00D746AE" w:rsidRDefault="005D126E" w:rsidP="005D126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746AE">
        <w:rPr>
          <w:rFonts w:cstheme="minorHAnsi"/>
          <w:sz w:val="24"/>
          <w:szCs w:val="24"/>
        </w:rPr>
        <w:t xml:space="preserve">International Coursework Evaluations </w:t>
      </w:r>
    </w:p>
    <w:p w:rsidR="005D126E" w:rsidRPr="00D746AE" w:rsidRDefault="005D126E" w:rsidP="005D126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746AE">
        <w:rPr>
          <w:rFonts w:cstheme="minorHAnsi"/>
          <w:sz w:val="24"/>
          <w:szCs w:val="24"/>
        </w:rPr>
        <w:t xml:space="preserve">Standards for MOAs/MOUs </w:t>
      </w:r>
    </w:p>
    <w:p w:rsidR="005D126E" w:rsidRPr="00D746AE" w:rsidRDefault="005D126E" w:rsidP="005D126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746AE">
        <w:rPr>
          <w:rFonts w:cstheme="minorHAnsi"/>
          <w:sz w:val="24"/>
          <w:szCs w:val="24"/>
        </w:rPr>
        <w:t xml:space="preserve">Catalog Year and Course Prerequisites </w:t>
      </w:r>
    </w:p>
    <w:p w:rsidR="005D126E" w:rsidRPr="00D746AE" w:rsidRDefault="005D126E" w:rsidP="005D126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746AE">
        <w:rPr>
          <w:rFonts w:cstheme="minorHAnsi"/>
          <w:sz w:val="24"/>
          <w:szCs w:val="24"/>
        </w:rPr>
        <w:t xml:space="preserve">Posthumous Degrees </w:t>
      </w:r>
    </w:p>
    <w:p w:rsidR="005D126E" w:rsidRPr="00D746AE" w:rsidRDefault="005D126E" w:rsidP="005D126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D126E" w:rsidRPr="00D746AE" w:rsidRDefault="005D126E" w:rsidP="005D126E">
      <w:pPr>
        <w:spacing w:after="0" w:line="240" w:lineRule="auto"/>
        <w:rPr>
          <w:rFonts w:cstheme="minorHAnsi"/>
          <w:b/>
          <w:sz w:val="24"/>
          <w:szCs w:val="24"/>
        </w:rPr>
      </w:pPr>
      <w:r w:rsidRPr="00D746AE">
        <w:rPr>
          <w:rFonts w:cstheme="minorHAnsi"/>
          <w:b/>
          <w:sz w:val="24"/>
          <w:szCs w:val="24"/>
        </w:rPr>
        <w:t xml:space="preserve">Institutional Accreditation: </w:t>
      </w:r>
      <w:hyperlink r:id="rId13" w:history="1">
        <w:r w:rsidRPr="00D746AE">
          <w:rPr>
            <w:rStyle w:val="Hyperlink"/>
            <w:rFonts w:cstheme="minorHAnsi"/>
            <w:b/>
            <w:sz w:val="24"/>
            <w:szCs w:val="24"/>
          </w:rPr>
          <w:t>http://www.uaa.alaska.edu/accreditation/</w:t>
        </w:r>
      </w:hyperlink>
    </w:p>
    <w:p w:rsidR="00582E34" w:rsidRPr="00D746AE" w:rsidRDefault="00582E34">
      <w:pPr>
        <w:rPr>
          <w:sz w:val="24"/>
          <w:szCs w:val="24"/>
        </w:rPr>
      </w:pPr>
    </w:p>
    <w:sectPr w:rsidR="00582E34" w:rsidRPr="00D746AE" w:rsidSect="00C54F5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26E" w:rsidRDefault="005D126E" w:rsidP="005D126E">
      <w:pPr>
        <w:spacing w:after="0" w:line="240" w:lineRule="auto"/>
      </w:pPr>
      <w:r>
        <w:separator/>
      </w:r>
    </w:p>
  </w:endnote>
  <w:endnote w:type="continuationSeparator" w:id="0">
    <w:p w:rsidR="005D126E" w:rsidRDefault="005D126E" w:rsidP="005D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A3" w:rsidRDefault="00B05F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A3" w:rsidRDefault="00B05F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A3" w:rsidRDefault="00B05F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26E" w:rsidRDefault="005D126E" w:rsidP="005D126E">
      <w:pPr>
        <w:spacing w:after="0" w:line="240" w:lineRule="auto"/>
      </w:pPr>
      <w:r>
        <w:separator/>
      </w:r>
    </w:p>
  </w:footnote>
  <w:footnote w:type="continuationSeparator" w:id="0">
    <w:p w:rsidR="005D126E" w:rsidRDefault="005D126E" w:rsidP="005D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A3" w:rsidRDefault="00B05F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85E" w:rsidRPr="00461D78" w:rsidRDefault="004075E2" w:rsidP="00461D78">
    <w:pPr>
      <w:spacing w:after="0" w:line="240" w:lineRule="auto"/>
      <w:rPr>
        <w:b/>
        <w:sz w:val="20"/>
        <w:szCs w:val="20"/>
      </w:rPr>
    </w:pPr>
    <w:r>
      <w:rPr>
        <w:b/>
        <w:sz w:val="20"/>
        <w:szCs w:val="20"/>
      </w:rPr>
      <w:t>UAB Report (</w:t>
    </w:r>
    <w:r w:rsidR="00B05FA3">
      <w:rPr>
        <w:b/>
        <w:sz w:val="20"/>
        <w:szCs w:val="20"/>
      </w:rPr>
      <w:t>4-12</w:t>
    </w:r>
    <w:r>
      <w:rPr>
        <w:b/>
        <w:sz w:val="20"/>
        <w:szCs w:val="20"/>
      </w:rPr>
      <w:t>-13</w:t>
    </w:r>
    <w:r w:rsidRPr="00461D78">
      <w:rPr>
        <w:b/>
        <w:sz w:val="20"/>
        <w:szCs w:val="20"/>
      </w:rPr>
      <w:t>)</w:t>
    </w:r>
  </w:p>
  <w:p w:rsidR="0021185E" w:rsidRPr="00461D78" w:rsidRDefault="004075E2" w:rsidP="00461D78">
    <w:pPr>
      <w:spacing w:after="0" w:line="240" w:lineRule="auto"/>
      <w:rPr>
        <w:b/>
        <w:sz w:val="20"/>
        <w:szCs w:val="20"/>
      </w:rPr>
    </w:pPr>
    <w:r w:rsidRPr="00461D78">
      <w:rPr>
        <w:b/>
        <w:sz w:val="20"/>
        <w:szCs w:val="20"/>
      </w:rPr>
      <w:t>Undergraduate Academic Affairs</w:t>
    </w:r>
  </w:p>
  <w:p w:rsidR="0021185E" w:rsidRDefault="000A2D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A3" w:rsidRDefault="00B05F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B23"/>
    <w:multiLevelType w:val="hybridMultilevel"/>
    <w:tmpl w:val="189A2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F82189"/>
    <w:multiLevelType w:val="hybridMultilevel"/>
    <w:tmpl w:val="62EC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06F26"/>
    <w:multiLevelType w:val="hybridMultilevel"/>
    <w:tmpl w:val="8326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0344A"/>
    <w:multiLevelType w:val="hybridMultilevel"/>
    <w:tmpl w:val="6916DE5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F2B2FFD"/>
    <w:multiLevelType w:val="hybridMultilevel"/>
    <w:tmpl w:val="931C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D7129"/>
    <w:multiLevelType w:val="hybridMultilevel"/>
    <w:tmpl w:val="347E23B4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85817D8"/>
    <w:multiLevelType w:val="hybridMultilevel"/>
    <w:tmpl w:val="221E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66601"/>
    <w:multiLevelType w:val="hybridMultilevel"/>
    <w:tmpl w:val="63EA9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111B4"/>
    <w:multiLevelType w:val="hybridMultilevel"/>
    <w:tmpl w:val="6D280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6E"/>
    <w:rsid w:val="000A2D8F"/>
    <w:rsid w:val="000B61F0"/>
    <w:rsid w:val="00370314"/>
    <w:rsid w:val="003E6FCA"/>
    <w:rsid w:val="004075E2"/>
    <w:rsid w:val="00446452"/>
    <w:rsid w:val="00582E34"/>
    <w:rsid w:val="005D126E"/>
    <w:rsid w:val="006F1B18"/>
    <w:rsid w:val="00A73CB3"/>
    <w:rsid w:val="00A84441"/>
    <w:rsid w:val="00B05FA3"/>
    <w:rsid w:val="00C14F2C"/>
    <w:rsid w:val="00C8393F"/>
    <w:rsid w:val="00D037B4"/>
    <w:rsid w:val="00D12168"/>
    <w:rsid w:val="00D746AE"/>
    <w:rsid w:val="00D908F3"/>
    <w:rsid w:val="00E41ED9"/>
    <w:rsid w:val="00ED27EA"/>
    <w:rsid w:val="00F5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2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1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26E"/>
  </w:style>
  <w:style w:type="paragraph" w:styleId="Footer">
    <w:name w:val="footer"/>
    <w:basedOn w:val="Normal"/>
    <w:link w:val="FooterChar"/>
    <w:uiPriority w:val="99"/>
    <w:unhideWhenUsed/>
    <w:rsid w:val="005D1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26E"/>
  </w:style>
  <w:style w:type="paragraph" w:styleId="BalloonText">
    <w:name w:val="Balloon Text"/>
    <w:basedOn w:val="Normal"/>
    <w:link w:val="BalloonTextChar"/>
    <w:uiPriority w:val="99"/>
    <w:semiHidden/>
    <w:unhideWhenUsed/>
    <w:rsid w:val="00A8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2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1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26E"/>
  </w:style>
  <w:style w:type="paragraph" w:styleId="Footer">
    <w:name w:val="footer"/>
    <w:basedOn w:val="Normal"/>
    <w:link w:val="FooterChar"/>
    <w:uiPriority w:val="99"/>
    <w:unhideWhenUsed/>
    <w:rsid w:val="005D1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26E"/>
  </w:style>
  <w:style w:type="paragraph" w:styleId="BalloonText">
    <w:name w:val="Balloon Text"/>
    <w:basedOn w:val="Normal"/>
    <w:link w:val="BalloonTextChar"/>
    <w:uiPriority w:val="99"/>
    <w:semiHidden/>
    <w:unhideWhenUsed/>
    <w:rsid w:val="00A8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a.alaska.edu/assessment/" TargetMode="External"/><Relationship Id="rId13" Type="http://schemas.openxmlformats.org/officeDocument/2006/relationships/hyperlink" Target="http://www.uaa.alaska.edu/accreditation/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aa.alaska.edu/academicaffairs/departments/upload/Lab-Fee-Memo-Summer-2013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aa.alaska.edu/governance/academic_assessment_committee/upload/PSLO-Form_1-22-13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kcates2@uaa.alaska.ed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uaa.alaska.edu/governance/academic_assessment_committee/index.cf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 Kalina</dc:creator>
  <cp:lastModifiedBy>Susan M Kalina</cp:lastModifiedBy>
  <cp:revision>5</cp:revision>
  <cp:lastPrinted>2013-02-08T00:57:00Z</cp:lastPrinted>
  <dcterms:created xsi:type="dcterms:W3CDTF">2013-04-02T17:19:00Z</dcterms:created>
  <dcterms:modified xsi:type="dcterms:W3CDTF">2013-04-12T20:05:00Z</dcterms:modified>
</cp:coreProperties>
</file>