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F16B6" w14:textId="77777777" w:rsidR="00D92827" w:rsidRDefault="00D92827" w:rsidP="00D92827">
      <w:pPr>
        <w:ind w:firstLine="0"/>
        <w:rPr>
          <w:lang w:eastAsia="ar-SA"/>
        </w:rPr>
      </w:pPr>
      <w:r w:rsidRPr="00BF06B5">
        <w:rPr>
          <w:noProof/>
        </w:rPr>
        <w:drawing>
          <wp:inline distT="0" distB="0" distL="0" distR="0" wp14:anchorId="27DEE729" wp14:editId="2D56DECC">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2886FC2A" w14:textId="77777777" w:rsidR="00D92827" w:rsidRDefault="00D92827" w:rsidP="00D92827">
      <w:pPr>
        <w:ind w:firstLine="0"/>
        <w:rPr>
          <w:lang w:eastAsia="ar-SA"/>
        </w:rPr>
      </w:pPr>
    </w:p>
    <w:p w14:paraId="5D84AC00" w14:textId="77777777" w:rsidR="00D92827" w:rsidRDefault="00D92827" w:rsidP="00D92827">
      <w:pPr>
        <w:ind w:firstLine="0"/>
        <w:rPr>
          <w:b/>
          <w:bCs/>
          <w:i/>
          <w:sz w:val="22"/>
          <w:szCs w:val="26"/>
          <w:lang w:eastAsia="ar-SA"/>
        </w:rPr>
      </w:pPr>
    </w:p>
    <w:p w14:paraId="4DCC5545" w14:textId="77777777" w:rsidR="002D05B8" w:rsidRDefault="002D05B8" w:rsidP="002D05B8">
      <w:pPr>
        <w:suppressAutoHyphens w:val="0"/>
        <w:autoSpaceDE w:val="0"/>
        <w:autoSpaceDN w:val="0"/>
        <w:adjustRightInd w:val="0"/>
        <w:ind w:firstLine="0"/>
        <w:rPr>
          <w:rFonts w:eastAsiaTheme="minorEastAsia" w:cs="Arial"/>
          <w:sz w:val="20"/>
          <w:szCs w:val="20"/>
        </w:rPr>
      </w:pPr>
      <w:r>
        <w:rPr>
          <w:rFonts w:eastAsiaTheme="minorEastAsia" w:cs="Arial"/>
          <w:sz w:val="20"/>
          <w:szCs w:val="20"/>
        </w:rPr>
        <w:t>For immediate release</w:t>
      </w:r>
    </w:p>
    <w:p w14:paraId="32F01F18" w14:textId="04D81F9A" w:rsidR="002D05B8" w:rsidRDefault="008E6E03" w:rsidP="002D05B8">
      <w:pPr>
        <w:suppressAutoHyphens w:val="0"/>
        <w:autoSpaceDE w:val="0"/>
        <w:autoSpaceDN w:val="0"/>
        <w:adjustRightInd w:val="0"/>
        <w:ind w:firstLine="0"/>
        <w:rPr>
          <w:rFonts w:eastAsiaTheme="minorEastAsia" w:cs="Arial"/>
          <w:sz w:val="20"/>
          <w:szCs w:val="20"/>
        </w:rPr>
      </w:pPr>
      <w:r>
        <w:rPr>
          <w:rFonts w:eastAsiaTheme="minorEastAsia" w:cs="Arial"/>
          <w:sz w:val="20"/>
          <w:szCs w:val="20"/>
        </w:rPr>
        <w:t>Nov. 20</w:t>
      </w:r>
      <w:r w:rsidR="002D05B8">
        <w:rPr>
          <w:rFonts w:eastAsiaTheme="minorEastAsia" w:cs="Arial"/>
          <w:sz w:val="20"/>
          <w:szCs w:val="20"/>
        </w:rPr>
        <w:t>, 2015</w:t>
      </w:r>
    </w:p>
    <w:p w14:paraId="40E5AC31" w14:textId="1D301FAC" w:rsidR="002D05B8" w:rsidRDefault="002D05B8" w:rsidP="002D05B8">
      <w:pPr>
        <w:suppressAutoHyphens w:val="0"/>
        <w:autoSpaceDE w:val="0"/>
        <w:autoSpaceDN w:val="0"/>
        <w:adjustRightInd w:val="0"/>
        <w:ind w:firstLine="0"/>
        <w:rPr>
          <w:rFonts w:eastAsiaTheme="minorEastAsia" w:cs="Arial"/>
          <w:sz w:val="20"/>
          <w:szCs w:val="20"/>
        </w:rPr>
      </w:pPr>
      <w:r w:rsidRPr="00D63D07">
        <w:rPr>
          <w:rFonts w:eastAsiaTheme="minorEastAsia" w:cs="Arial"/>
          <w:sz w:val="20"/>
          <w:szCs w:val="20"/>
        </w:rPr>
        <w:t>Media contact:</w:t>
      </w:r>
      <w:r w:rsidR="00D63D07">
        <w:rPr>
          <w:rFonts w:eastAsiaTheme="minorEastAsia" w:cs="Arial"/>
          <w:sz w:val="20"/>
          <w:szCs w:val="20"/>
        </w:rPr>
        <w:t xml:space="preserve"> </w:t>
      </w:r>
      <w:r w:rsidR="00472E81">
        <w:rPr>
          <w:rFonts w:eastAsiaTheme="minorEastAsia" w:cs="Arial"/>
          <w:sz w:val="20"/>
          <w:szCs w:val="20"/>
        </w:rPr>
        <w:t xml:space="preserve">Kristin DeSmith, (907) 786-1263, kadesmith@uaa.alaska.edu </w:t>
      </w:r>
    </w:p>
    <w:p w14:paraId="4989F8D1" w14:textId="77777777" w:rsidR="002D05B8" w:rsidRDefault="002D05B8" w:rsidP="008F19F3">
      <w:pPr>
        <w:suppressAutoHyphens w:val="0"/>
        <w:autoSpaceDE w:val="0"/>
        <w:autoSpaceDN w:val="0"/>
        <w:adjustRightInd w:val="0"/>
        <w:ind w:firstLine="0"/>
        <w:rPr>
          <w:rFonts w:eastAsiaTheme="minorEastAsia" w:cs="Arial"/>
          <w:b/>
          <w:bCs/>
        </w:rPr>
      </w:pPr>
    </w:p>
    <w:p w14:paraId="4D1B560C" w14:textId="77777777" w:rsidR="002D05B8" w:rsidRDefault="002D05B8" w:rsidP="002D05B8">
      <w:pPr>
        <w:suppressAutoHyphens w:val="0"/>
        <w:autoSpaceDE w:val="0"/>
        <w:autoSpaceDN w:val="0"/>
        <w:adjustRightInd w:val="0"/>
        <w:jc w:val="center"/>
        <w:rPr>
          <w:rFonts w:eastAsiaTheme="minorEastAsia" w:cs="Arial"/>
          <w:b/>
          <w:bCs/>
        </w:rPr>
      </w:pPr>
      <w:r>
        <w:rPr>
          <w:rFonts w:eastAsiaTheme="minorEastAsia" w:cs="Arial"/>
          <w:b/>
          <w:bCs/>
        </w:rPr>
        <w:t>UAA announces winning proposals for ConocoPhillips Arctic Science and Engineering Endowment</w:t>
      </w:r>
    </w:p>
    <w:p w14:paraId="2CC0E852" w14:textId="505CBEA9" w:rsidR="002D05B8" w:rsidRDefault="002D05B8" w:rsidP="002D05B8">
      <w:pPr>
        <w:suppressAutoHyphens w:val="0"/>
        <w:autoSpaceDE w:val="0"/>
        <w:autoSpaceDN w:val="0"/>
        <w:adjustRightInd w:val="0"/>
        <w:jc w:val="center"/>
        <w:rPr>
          <w:rFonts w:eastAsiaTheme="minorEastAsia" w:cs="Arial"/>
          <w:i/>
          <w:iCs/>
          <w:sz w:val="20"/>
          <w:szCs w:val="20"/>
        </w:rPr>
      </w:pPr>
      <w:r>
        <w:rPr>
          <w:rFonts w:eastAsiaTheme="minorEastAsia" w:cs="Arial"/>
          <w:i/>
          <w:iCs/>
          <w:sz w:val="20"/>
          <w:szCs w:val="20"/>
        </w:rPr>
        <w:t xml:space="preserve">Projects include a test apparatus for corrosion under insulation, analyzing impacts of plastic on Western Aleutian Island seabirds, a comprehensive </w:t>
      </w:r>
      <w:r w:rsidR="00BD2A6A">
        <w:rPr>
          <w:rFonts w:eastAsiaTheme="minorEastAsia" w:cs="Arial"/>
          <w:i/>
          <w:iCs/>
          <w:sz w:val="20"/>
          <w:szCs w:val="20"/>
        </w:rPr>
        <w:t xml:space="preserve">review of snow cover in Alaska </w:t>
      </w:r>
      <w:r>
        <w:rPr>
          <w:rFonts w:eastAsiaTheme="minorEastAsia" w:cs="Arial"/>
          <w:i/>
          <w:iCs/>
          <w:sz w:val="20"/>
          <w:szCs w:val="20"/>
        </w:rPr>
        <w:t>and geophysics faculty/lab support</w:t>
      </w:r>
    </w:p>
    <w:p w14:paraId="7F9D6315" w14:textId="77777777" w:rsidR="002D05B8" w:rsidRDefault="002D05B8" w:rsidP="002D05B8">
      <w:pPr>
        <w:suppressAutoHyphens w:val="0"/>
        <w:autoSpaceDE w:val="0"/>
        <w:autoSpaceDN w:val="0"/>
        <w:adjustRightInd w:val="0"/>
        <w:jc w:val="center"/>
        <w:rPr>
          <w:rFonts w:eastAsiaTheme="minorEastAsia" w:cs="Arial"/>
          <w:b/>
          <w:bCs/>
          <w:sz w:val="22"/>
          <w:szCs w:val="22"/>
        </w:rPr>
      </w:pPr>
    </w:p>
    <w:p w14:paraId="17A7C3C0" w14:textId="485C1DAB" w:rsidR="002D05B8" w:rsidRPr="008F19F3" w:rsidRDefault="00034626" w:rsidP="002D05B8">
      <w:pPr>
        <w:suppressAutoHyphens w:val="0"/>
        <w:autoSpaceDE w:val="0"/>
        <w:autoSpaceDN w:val="0"/>
        <w:adjustRightInd w:val="0"/>
        <w:spacing w:line="276" w:lineRule="auto"/>
        <w:ind w:firstLine="0"/>
        <w:rPr>
          <w:rFonts w:eastAsiaTheme="minorEastAsia" w:cs="Arial"/>
        </w:rPr>
      </w:pPr>
      <w:r w:rsidRPr="00D311D8">
        <w:rPr>
          <w:rFonts w:eastAsiaTheme="minorEastAsia" w:cs="Arial"/>
        </w:rPr>
        <w:t>Arctic</w:t>
      </w:r>
      <w:r w:rsidRPr="008F19F3">
        <w:rPr>
          <w:rFonts w:eastAsiaTheme="minorEastAsia" w:cs="Arial"/>
        </w:rPr>
        <w:t xml:space="preserve"> Science and Engineering projects at UAA</w:t>
      </w:r>
      <w:r w:rsidR="00CD6E61" w:rsidRPr="008F19F3">
        <w:rPr>
          <w:rFonts w:eastAsiaTheme="minorEastAsia" w:cs="Arial"/>
        </w:rPr>
        <w:t xml:space="preserve"> will get a significant boost</w:t>
      </w:r>
      <w:r w:rsidR="00AD7056" w:rsidRPr="008F19F3">
        <w:rPr>
          <w:rFonts w:eastAsiaTheme="minorEastAsia" w:cs="Arial"/>
        </w:rPr>
        <w:t xml:space="preserve"> thanks to the</w:t>
      </w:r>
      <w:r w:rsidRPr="008F19F3">
        <w:rPr>
          <w:rFonts w:eastAsiaTheme="minorEastAsia" w:cs="Arial"/>
        </w:rPr>
        <w:t xml:space="preserve"> first round of awards from the ConocoPhillips Arctic</w:t>
      </w:r>
      <w:r w:rsidR="00AD7056" w:rsidRPr="008F19F3">
        <w:rPr>
          <w:rFonts w:eastAsiaTheme="minorEastAsia" w:cs="Arial"/>
        </w:rPr>
        <w:t xml:space="preserve"> Science</w:t>
      </w:r>
      <w:r w:rsidR="00427E1A">
        <w:rPr>
          <w:rFonts w:eastAsiaTheme="minorEastAsia" w:cs="Arial"/>
        </w:rPr>
        <w:t xml:space="preserve"> and</w:t>
      </w:r>
      <w:r w:rsidR="00AD7056" w:rsidRPr="008F19F3">
        <w:rPr>
          <w:rFonts w:eastAsiaTheme="minorEastAsia" w:cs="Arial"/>
        </w:rPr>
        <w:t xml:space="preserve"> Engineering</w:t>
      </w:r>
      <w:r w:rsidR="009F0A44">
        <w:rPr>
          <w:rFonts w:eastAsiaTheme="minorEastAsia" w:cs="Arial"/>
        </w:rPr>
        <w:t xml:space="preserve"> Fund. Created in 2008 from </w:t>
      </w:r>
      <w:r w:rsidR="00DF1D8C">
        <w:rPr>
          <w:rFonts w:eastAsiaTheme="minorEastAsia" w:cs="Arial"/>
        </w:rPr>
        <w:t xml:space="preserve">a </w:t>
      </w:r>
      <w:r w:rsidR="009F0A44">
        <w:rPr>
          <w:rFonts w:eastAsiaTheme="minorEastAsia" w:cs="Arial"/>
        </w:rPr>
        <w:t>$15 million</w:t>
      </w:r>
      <w:r w:rsidR="00AD7056" w:rsidRPr="008F19F3">
        <w:rPr>
          <w:rFonts w:eastAsiaTheme="minorEastAsia" w:cs="Arial"/>
        </w:rPr>
        <w:t xml:space="preserve"> gift from the corporation, the endowment is the largest</w:t>
      </w:r>
      <w:r w:rsidR="00CD6E61" w:rsidRPr="008F19F3">
        <w:rPr>
          <w:rFonts w:eastAsiaTheme="minorEastAsia" w:cs="Arial"/>
        </w:rPr>
        <w:t xml:space="preserve"> in the UA System</w:t>
      </w:r>
      <w:r w:rsidR="00AD7056" w:rsidRPr="008F19F3">
        <w:rPr>
          <w:rFonts w:eastAsiaTheme="minorEastAsia" w:cs="Arial"/>
        </w:rPr>
        <w:t xml:space="preserve">. Following an early pledge payoff, </w:t>
      </w:r>
      <w:r w:rsidR="00092854" w:rsidRPr="008F19F3">
        <w:rPr>
          <w:rFonts w:eastAsiaTheme="minorEastAsia" w:cs="Arial"/>
        </w:rPr>
        <w:t>the endowment</w:t>
      </w:r>
      <w:r w:rsidR="00481A25" w:rsidRPr="008F19F3">
        <w:rPr>
          <w:rFonts w:eastAsiaTheme="minorEastAsia" w:cs="Arial"/>
        </w:rPr>
        <w:t xml:space="preserve"> earnings became available one full year </w:t>
      </w:r>
      <w:r w:rsidR="00AD7056" w:rsidRPr="008F19F3">
        <w:rPr>
          <w:rFonts w:eastAsiaTheme="minorEastAsia" w:cs="Arial"/>
        </w:rPr>
        <w:t xml:space="preserve">early, </w:t>
      </w:r>
      <w:r w:rsidRPr="008F19F3">
        <w:rPr>
          <w:rFonts w:eastAsiaTheme="minorEastAsia" w:cs="Arial"/>
        </w:rPr>
        <w:t>which me</w:t>
      </w:r>
      <w:r w:rsidR="009F0A44">
        <w:rPr>
          <w:rFonts w:eastAsiaTheme="minorEastAsia" w:cs="Arial"/>
        </w:rPr>
        <w:t>ans UAA can now put nearly $300,000</w:t>
      </w:r>
      <w:r w:rsidRPr="008F19F3">
        <w:rPr>
          <w:rFonts w:eastAsiaTheme="minorEastAsia" w:cs="Arial"/>
        </w:rPr>
        <w:t xml:space="preserve"> in accumulated </w:t>
      </w:r>
      <w:r w:rsidR="00AD7056" w:rsidRPr="008F19F3">
        <w:rPr>
          <w:rFonts w:eastAsiaTheme="minorEastAsia" w:cs="Arial"/>
        </w:rPr>
        <w:t>funds in the hands of researchers immediately.</w:t>
      </w:r>
    </w:p>
    <w:p w14:paraId="1637B01C" w14:textId="77777777" w:rsidR="00034626" w:rsidRPr="008F19F3" w:rsidRDefault="00034626" w:rsidP="002D05B8">
      <w:pPr>
        <w:suppressAutoHyphens w:val="0"/>
        <w:autoSpaceDE w:val="0"/>
        <w:autoSpaceDN w:val="0"/>
        <w:adjustRightInd w:val="0"/>
        <w:spacing w:line="276" w:lineRule="auto"/>
        <w:ind w:firstLine="0"/>
        <w:rPr>
          <w:rFonts w:eastAsiaTheme="minorEastAsia" w:cs="Arial"/>
        </w:rPr>
      </w:pPr>
    </w:p>
    <w:p w14:paraId="51CCD734" w14:textId="1EE1DBEC" w:rsidR="00AD7056" w:rsidRPr="008F19F3" w:rsidRDefault="00034626" w:rsidP="002D05B8">
      <w:pPr>
        <w:suppressAutoHyphens w:val="0"/>
        <w:autoSpaceDE w:val="0"/>
        <w:autoSpaceDN w:val="0"/>
        <w:adjustRightInd w:val="0"/>
        <w:spacing w:line="276" w:lineRule="auto"/>
        <w:ind w:firstLine="0"/>
        <w:rPr>
          <w:rFonts w:eastAsiaTheme="minorEastAsia" w:cs="Arial"/>
        </w:rPr>
      </w:pPr>
      <w:r w:rsidRPr="008F19F3">
        <w:rPr>
          <w:rFonts w:eastAsiaTheme="minorEastAsia" w:cs="Arial"/>
        </w:rPr>
        <w:t xml:space="preserve">The </w:t>
      </w:r>
      <w:r w:rsidR="002D05B8" w:rsidRPr="008F19F3">
        <w:rPr>
          <w:rFonts w:eastAsiaTheme="minorEastAsia" w:cs="Arial"/>
        </w:rPr>
        <w:t>four winning pro</w:t>
      </w:r>
      <w:r w:rsidRPr="008F19F3">
        <w:rPr>
          <w:rFonts w:eastAsiaTheme="minorEastAsia" w:cs="Arial"/>
        </w:rPr>
        <w:t>jects—chosen out of 29 proposals after a rigorous evaluation process by a committee</w:t>
      </w:r>
      <w:r w:rsidR="008816C3">
        <w:rPr>
          <w:rFonts w:eastAsiaTheme="minorEastAsia" w:cs="Arial"/>
        </w:rPr>
        <w:t xml:space="preserve"> comprised of UAA </w:t>
      </w:r>
      <w:r w:rsidR="00AB53AB">
        <w:rPr>
          <w:rFonts w:eastAsiaTheme="minorEastAsia" w:cs="Arial"/>
        </w:rPr>
        <w:t>staff</w:t>
      </w:r>
      <w:r w:rsidRPr="008F19F3">
        <w:rPr>
          <w:rFonts w:eastAsiaTheme="minorEastAsia" w:cs="Arial"/>
        </w:rPr>
        <w:t>—</w:t>
      </w:r>
      <w:r w:rsidR="002D05B8" w:rsidRPr="008F19F3">
        <w:rPr>
          <w:rFonts w:eastAsiaTheme="minorEastAsia" w:cs="Arial"/>
        </w:rPr>
        <w:t xml:space="preserve">will receive </w:t>
      </w:r>
      <w:r w:rsidR="003760EB" w:rsidRPr="008F19F3">
        <w:rPr>
          <w:rFonts w:eastAsiaTheme="minorEastAsia" w:cs="Arial"/>
        </w:rPr>
        <w:t>a total of approximately</w:t>
      </w:r>
      <w:r w:rsidR="003760EB">
        <w:rPr>
          <w:rFonts w:eastAsiaTheme="minorEastAsia" w:cs="Arial"/>
        </w:rPr>
        <w:t xml:space="preserve"> $280,000 for fiscal year 2016</w:t>
      </w:r>
      <w:r w:rsidR="00427E1A">
        <w:rPr>
          <w:rFonts w:eastAsiaTheme="minorEastAsia" w:cs="Arial"/>
        </w:rPr>
        <w:t xml:space="preserve">. Projects funded though the first distribution of the ConocoPhillips Arctic Science and Engineering endowment include: </w:t>
      </w:r>
    </w:p>
    <w:p w14:paraId="07A573F5" w14:textId="77777777" w:rsidR="002D05B8" w:rsidRPr="008F19F3" w:rsidRDefault="002D05B8" w:rsidP="002D05B8">
      <w:pPr>
        <w:suppressAutoHyphens w:val="0"/>
        <w:autoSpaceDE w:val="0"/>
        <w:autoSpaceDN w:val="0"/>
        <w:adjustRightInd w:val="0"/>
        <w:spacing w:line="276" w:lineRule="auto"/>
        <w:ind w:firstLine="0"/>
        <w:rPr>
          <w:rFonts w:eastAsiaTheme="minorEastAsia" w:cs="Arial"/>
        </w:rPr>
      </w:pPr>
    </w:p>
    <w:p w14:paraId="715E2EDB" w14:textId="390C45C4" w:rsidR="002D05B8" w:rsidRPr="008F19F3" w:rsidRDefault="002D05B8" w:rsidP="002D05B8">
      <w:pPr>
        <w:numPr>
          <w:ilvl w:val="0"/>
          <w:numId w:val="2"/>
        </w:numPr>
        <w:suppressAutoHyphens w:val="0"/>
        <w:autoSpaceDE w:val="0"/>
        <w:autoSpaceDN w:val="0"/>
        <w:adjustRightInd w:val="0"/>
        <w:spacing w:line="276" w:lineRule="auto"/>
        <w:rPr>
          <w:rFonts w:eastAsiaTheme="minorEastAsia" w:cs="Arial"/>
        </w:rPr>
      </w:pPr>
      <w:r w:rsidRPr="008F19F3">
        <w:rPr>
          <w:rFonts w:eastAsiaTheme="minorEastAsia" w:cs="Arial"/>
          <w:b/>
          <w:bCs/>
        </w:rPr>
        <w:t xml:space="preserve">Accelerated Corrosion Under Insulation (CUI) Test Apparatus </w:t>
      </w:r>
      <w:r w:rsidRPr="008F19F3">
        <w:rPr>
          <w:rFonts w:eastAsiaTheme="minorEastAsia" w:cs="Arial"/>
        </w:rPr>
        <w:t>(Matt Cullin)</w:t>
      </w:r>
    </w:p>
    <w:p w14:paraId="453871E2" w14:textId="77777777" w:rsidR="002D05B8" w:rsidRPr="008F19F3" w:rsidRDefault="002D05B8" w:rsidP="002D05B8">
      <w:pPr>
        <w:suppressAutoHyphens w:val="0"/>
        <w:autoSpaceDE w:val="0"/>
        <w:autoSpaceDN w:val="0"/>
        <w:adjustRightInd w:val="0"/>
        <w:ind w:left="720" w:firstLine="0"/>
        <w:rPr>
          <w:rFonts w:eastAsiaTheme="minorEastAsia" w:cs="Arial"/>
          <w:i/>
          <w:iCs/>
        </w:rPr>
      </w:pPr>
      <w:r w:rsidRPr="008F19F3">
        <w:rPr>
          <w:rFonts w:eastAsiaTheme="minorEastAsia" w:cs="Arial"/>
          <w:i/>
          <w:iCs/>
        </w:rPr>
        <w:t xml:space="preserve">Up to 60 percent of pipeline maintenance costs are related to CUI. This apparatus will allow UAA faculty and students to determine the mechanisms and rates of CUI under real conditions and to evaluate remedial solutions for known problem locations. </w:t>
      </w:r>
    </w:p>
    <w:p w14:paraId="2175BB5A" w14:textId="77777777" w:rsidR="002D05B8" w:rsidRPr="008F19F3" w:rsidRDefault="002D05B8" w:rsidP="002D05B8">
      <w:pPr>
        <w:suppressAutoHyphens w:val="0"/>
        <w:autoSpaceDE w:val="0"/>
        <w:autoSpaceDN w:val="0"/>
        <w:adjustRightInd w:val="0"/>
        <w:spacing w:line="276" w:lineRule="auto"/>
        <w:ind w:firstLine="0"/>
        <w:rPr>
          <w:rFonts w:eastAsiaTheme="minorEastAsia" w:cs="Arial"/>
          <w:i/>
          <w:iCs/>
        </w:rPr>
      </w:pPr>
    </w:p>
    <w:p w14:paraId="3CA133C7" w14:textId="10AB0DFA" w:rsidR="002D05B8" w:rsidRPr="008F19F3" w:rsidRDefault="002D05B8" w:rsidP="002D05B8">
      <w:pPr>
        <w:numPr>
          <w:ilvl w:val="0"/>
          <w:numId w:val="3"/>
        </w:numPr>
        <w:suppressAutoHyphens w:val="0"/>
        <w:autoSpaceDE w:val="0"/>
        <w:autoSpaceDN w:val="0"/>
        <w:adjustRightInd w:val="0"/>
        <w:spacing w:line="276" w:lineRule="auto"/>
        <w:rPr>
          <w:rFonts w:eastAsiaTheme="minorEastAsia" w:cs="Arial"/>
        </w:rPr>
      </w:pPr>
      <w:r w:rsidRPr="008F19F3">
        <w:rPr>
          <w:rFonts w:eastAsiaTheme="minorEastAsia" w:cs="Arial"/>
          <w:b/>
          <w:bCs/>
        </w:rPr>
        <w:t>The Impacts of Plastic on Western Aleutian Islands Seabirds: Detection of Phthalates in Muscle and Embryonic Tissues</w:t>
      </w:r>
      <w:r w:rsidRPr="008F19F3">
        <w:rPr>
          <w:rFonts w:eastAsiaTheme="minorEastAsia" w:cs="Arial"/>
        </w:rPr>
        <w:t xml:space="preserve"> (Doug Causey/Aaron Dotson)</w:t>
      </w:r>
    </w:p>
    <w:p w14:paraId="0F4C2918" w14:textId="77777777" w:rsidR="002D05B8" w:rsidRPr="008F19F3" w:rsidRDefault="002D05B8" w:rsidP="002D05B8">
      <w:pPr>
        <w:suppressAutoHyphens w:val="0"/>
        <w:autoSpaceDE w:val="0"/>
        <w:autoSpaceDN w:val="0"/>
        <w:adjustRightInd w:val="0"/>
        <w:ind w:left="720" w:firstLine="0"/>
        <w:rPr>
          <w:rFonts w:eastAsiaTheme="minorEastAsia" w:cs="Arial"/>
          <w:i/>
          <w:iCs/>
        </w:rPr>
      </w:pPr>
      <w:r w:rsidRPr="008F19F3">
        <w:rPr>
          <w:rFonts w:eastAsiaTheme="minorEastAsia" w:cs="Arial"/>
          <w:i/>
          <w:iCs/>
        </w:rPr>
        <w:t>This research is intended to better understand how seabirds in the Bering Sea are adapting to global warming, and evaluate seabirds’ plastic exposure and its consequent effects on their health.</w:t>
      </w:r>
    </w:p>
    <w:p w14:paraId="77D1425A" w14:textId="77777777" w:rsidR="002D05B8" w:rsidRPr="008F19F3" w:rsidRDefault="002D05B8" w:rsidP="002D05B8">
      <w:pPr>
        <w:suppressAutoHyphens w:val="0"/>
        <w:autoSpaceDE w:val="0"/>
        <w:autoSpaceDN w:val="0"/>
        <w:adjustRightInd w:val="0"/>
        <w:spacing w:line="276" w:lineRule="auto"/>
        <w:ind w:left="720" w:firstLine="0"/>
        <w:rPr>
          <w:rFonts w:eastAsiaTheme="minorEastAsia" w:cs="Arial"/>
          <w:i/>
          <w:iCs/>
        </w:rPr>
      </w:pPr>
    </w:p>
    <w:p w14:paraId="31EB5F39" w14:textId="7F9C15FA" w:rsidR="002D05B8" w:rsidRPr="008F19F3" w:rsidRDefault="002D05B8" w:rsidP="002D05B8">
      <w:pPr>
        <w:numPr>
          <w:ilvl w:val="0"/>
          <w:numId w:val="4"/>
        </w:numPr>
        <w:suppressAutoHyphens w:val="0"/>
        <w:autoSpaceDE w:val="0"/>
        <w:autoSpaceDN w:val="0"/>
        <w:adjustRightInd w:val="0"/>
        <w:spacing w:line="276" w:lineRule="auto"/>
        <w:rPr>
          <w:rFonts w:eastAsiaTheme="minorEastAsia" w:cs="Arial"/>
        </w:rPr>
      </w:pPr>
      <w:r w:rsidRPr="008F19F3">
        <w:rPr>
          <w:rFonts w:eastAsiaTheme="minorEastAsia" w:cs="Arial"/>
          <w:b/>
          <w:bCs/>
        </w:rPr>
        <w:t xml:space="preserve">Snow Cover in AK: Comprehensive Review </w:t>
      </w:r>
    </w:p>
    <w:p w14:paraId="2DB0D02B" w14:textId="77777777" w:rsidR="002D05B8" w:rsidRPr="008F19F3" w:rsidRDefault="002D05B8" w:rsidP="002D05B8">
      <w:pPr>
        <w:suppressAutoHyphens w:val="0"/>
        <w:autoSpaceDE w:val="0"/>
        <w:autoSpaceDN w:val="0"/>
        <w:adjustRightInd w:val="0"/>
        <w:spacing w:line="276" w:lineRule="auto"/>
        <w:ind w:left="720" w:firstLine="0"/>
        <w:rPr>
          <w:rFonts w:eastAsiaTheme="minorEastAsia" w:cs="Arial"/>
        </w:rPr>
      </w:pPr>
      <w:r w:rsidRPr="008F19F3">
        <w:rPr>
          <w:rFonts w:eastAsiaTheme="minorEastAsia" w:cs="Arial"/>
        </w:rPr>
        <w:t>(Gennady Gienko/Scott Hamel/Rob Lang)</w:t>
      </w:r>
    </w:p>
    <w:p w14:paraId="732EDFE1" w14:textId="77777777" w:rsidR="002D05B8" w:rsidRPr="008F19F3" w:rsidRDefault="002D05B8" w:rsidP="002D05B8">
      <w:pPr>
        <w:suppressAutoHyphens w:val="0"/>
        <w:autoSpaceDE w:val="0"/>
        <w:autoSpaceDN w:val="0"/>
        <w:adjustRightInd w:val="0"/>
        <w:ind w:left="720" w:firstLine="0"/>
        <w:rPr>
          <w:rFonts w:eastAsiaTheme="minorEastAsia" w:cs="Arial"/>
          <w:i/>
          <w:iCs/>
        </w:rPr>
      </w:pPr>
      <w:r w:rsidRPr="008F19F3">
        <w:rPr>
          <w:rFonts w:eastAsiaTheme="minorEastAsia" w:cs="Arial"/>
          <w:i/>
          <w:iCs/>
        </w:rPr>
        <w:t xml:space="preserve">Structural engineers rely on published snow load values to calculate the forces for which their structures must be designed. For much of Alaska, </w:t>
      </w:r>
      <w:r w:rsidRPr="008F19F3">
        <w:rPr>
          <w:rFonts w:eastAsiaTheme="minorEastAsia" w:cs="Arial"/>
          <w:i/>
          <w:iCs/>
        </w:rPr>
        <w:lastRenderedPageBreak/>
        <w:t xml:space="preserve">this data was published over 20 years ago. This project will assemble data from various agencies to update snow load values across the state. </w:t>
      </w:r>
    </w:p>
    <w:p w14:paraId="684FA7E8" w14:textId="77777777" w:rsidR="002D05B8" w:rsidRPr="008F19F3" w:rsidRDefault="002D05B8" w:rsidP="002D05B8">
      <w:pPr>
        <w:suppressAutoHyphens w:val="0"/>
        <w:autoSpaceDE w:val="0"/>
        <w:autoSpaceDN w:val="0"/>
        <w:adjustRightInd w:val="0"/>
        <w:ind w:left="720" w:firstLine="0"/>
        <w:rPr>
          <w:rFonts w:eastAsiaTheme="minorEastAsia" w:cs="Arial"/>
          <w:i/>
          <w:iCs/>
        </w:rPr>
      </w:pPr>
    </w:p>
    <w:p w14:paraId="52E96225" w14:textId="125C8D08" w:rsidR="002D05B8" w:rsidRPr="008F19F3" w:rsidRDefault="002D05B8" w:rsidP="002D05B8">
      <w:pPr>
        <w:numPr>
          <w:ilvl w:val="0"/>
          <w:numId w:val="5"/>
        </w:numPr>
        <w:suppressAutoHyphens w:val="0"/>
        <w:autoSpaceDE w:val="0"/>
        <w:autoSpaceDN w:val="0"/>
        <w:adjustRightInd w:val="0"/>
        <w:spacing w:line="276" w:lineRule="auto"/>
        <w:rPr>
          <w:rFonts w:eastAsiaTheme="minorEastAsia" w:cs="Arial"/>
          <w:b/>
          <w:bCs/>
        </w:rPr>
      </w:pPr>
      <w:r w:rsidRPr="008F19F3">
        <w:rPr>
          <w:rFonts w:eastAsiaTheme="minorEastAsia" w:cs="Arial"/>
          <w:b/>
          <w:bCs/>
        </w:rPr>
        <w:t xml:space="preserve">Petroleum Geology at UAA: Geophysics Faculty and ConocoPhillips Subsurface Laboratory Support </w:t>
      </w:r>
    </w:p>
    <w:p w14:paraId="5E6710BD" w14:textId="77777777" w:rsidR="002D05B8" w:rsidRPr="008F19F3" w:rsidRDefault="002D05B8" w:rsidP="002D05B8">
      <w:pPr>
        <w:suppressAutoHyphens w:val="0"/>
        <w:autoSpaceDE w:val="0"/>
        <w:autoSpaceDN w:val="0"/>
        <w:adjustRightInd w:val="0"/>
        <w:spacing w:line="276" w:lineRule="auto"/>
        <w:ind w:left="720" w:firstLine="0"/>
        <w:rPr>
          <w:rFonts w:eastAsiaTheme="minorEastAsia" w:cs="Arial"/>
          <w:b/>
          <w:bCs/>
        </w:rPr>
      </w:pPr>
      <w:r w:rsidRPr="008F19F3">
        <w:rPr>
          <w:rFonts w:eastAsiaTheme="minorEastAsia" w:cs="Arial"/>
        </w:rPr>
        <w:t>(Jens Munk/Jennifer Aschoff/Matt Reeves/Erin Shea)</w:t>
      </w:r>
    </w:p>
    <w:p w14:paraId="32FA00B2" w14:textId="77777777" w:rsidR="002D05B8" w:rsidRPr="008F19F3" w:rsidRDefault="002D05B8" w:rsidP="002D05B8">
      <w:pPr>
        <w:suppressAutoHyphens w:val="0"/>
        <w:autoSpaceDE w:val="0"/>
        <w:autoSpaceDN w:val="0"/>
        <w:adjustRightInd w:val="0"/>
        <w:ind w:left="720" w:firstLine="0"/>
        <w:rPr>
          <w:rFonts w:eastAsiaTheme="minorEastAsia" w:cs="Arial"/>
          <w:i/>
          <w:iCs/>
        </w:rPr>
      </w:pPr>
      <w:r w:rsidRPr="008F19F3">
        <w:rPr>
          <w:rFonts w:eastAsiaTheme="minorEastAsia" w:cs="Arial"/>
          <w:i/>
          <w:iCs/>
        </w:rPr>
        <w:t>Funds will support the research start-up of a new geophysics faculty member and associated subsurface laboratory. These funds will improve the ability to conduct research in subsurface geophysics and educate students in myriad geology subspecialties.</w:t>
      </w:r>
    </w:p>
    <w:p w14:paraId="6B385B1F" w14:textId="77777777" w:rsidR="008F19F3" w:rsidRPr="008F19F3" w:rsidRDefault="008F19F3" w:rsidP="00B23A5B">
      <w:pPr>
        <w:suppressAutoHyphens w:val="0"/>
        <w:autoSpaceDE w:val="0"/>
        <w:autoSpaceDN w:val="0"/>
        <w:adjustRightInd w:val="0"/>
        <w:ind w:firstLine="0"/>
        <w:rPr>
          <w:rFonts w:eastAsiaTheme="minorEastAsia" w:cs="Arial"/>
          <w:iCs/>
        </w:rPr>
      </w:pPr>
    </w:p>
    <w:p w14:paraId="442728DE" w14:textId="77777777" w:rsidR="00A13AB9" w:rsidRDefault="008F19F3" w:rsidP="005411E8">
      <w:pPr>
        <w:suppressAutoHyphens w:val="0"/>
        <w:autoSpaceDE w:val="0"/>
        <w:autoSpaceDN w:val="0"/>
        <w:adjustRightInd w:val="0"/>
        <w:spacing w:line="276" w:lineRule="auto"/>
        <w:ind w:firstLine="0"/>
        <w:rPr>
          <w:rFonts w:eastAsiaTheme="minorEastAsia" w:cs="Arial"/>
        </w:rPr>
      </w:pPr>
      <w:r w:rsidRPr="008F19F3">
        <w:rPr>
          <w:rFonts w:eastAsiaTheme="minorEastAsia" w:cs="Arial"/>
        </w:rPr>
        <w:t>“The projects represented in these proposals show that UAA’s researchers and students are ready to tackle the Arctic’s problems and promises,” said UAA Chancellor Tom Case.</w:t>
      </w:r>
      <w:r w:rsidR="0021454F" w:rsidRPr="008F19F3">
        <w:rPr>
          <w:rFonts w:eastAsiaTheme="minorEastAsia" w:cs="Arial"/>
        </w:rPr>
        <w:t xml:space="preserve"> </w:t>
      </w:r>
      <w:r w:rsidR="002D05B8" w:rsidRPr="008F19F3">
        <w:rPr>
          <w:rFonts w:eastAsiaTheme="minorEastAsia" w:cs="Arial"/>
        </w:rPr>
        <w:t>“The work this endowment sup</w:t>
      </w:r>
      <w:r w:rsidRPr="008F19F3">
        <w:rPr>
          <w:rFonts w:eastAsiaTheme="minorEastAsia" w:cs="Arial"/>
        </w:rPr>
        <w:t xml:space="preserve">ports is of critical importance to the state and the nation. These projects </w:t>
      </w:r>
      <w:r w:rsidR="002D05B8" w:rsidRPr="008F19F3">
        <w:rPr>
          <w:rFonts w:eastAsiaTheme="minorEastAsia" w:cs="Arial"/>
        </w:rPr>
        <w:t>will provide our students with valuable knowledge to make them uniquely qualified for an array of careers that will help secur</w:t>
      </w:r>
      <w:r w:rsidR="00A13AB9">
        <w:rPr>
          <w:rFonts w:eastAsiaTheme="minorEastAsia" w:cs="Arial"/>
        </w:rPr>
        <w:t>e a healthy future for Alaska.”</w:t>
      </w:r>
    </w:p>
    <w:p w14:paraId="1858670A" w14:textId="77777777" w:rsidR="00A13AB9" w:rsidRDefault="00A13AB9" w:rsidP="005411E8">
      <w:pPr>
        <w:suppressAutoHyphens w:val="0"/>
        <w:autoSpaceDE w:val="0"/>
        <w:autoSpaceDN w:val="0"/>
        <w:adjustRightInd w:val="0"/>
        <w:spacing w:line="276" w:lineRule="auto"/>
        <w:ind w:firstLine="0"/>
        <w:rPr>
          <w:rFonts w:eastAsiaTheme="minorEastAsia" w:cs="Arial"/>
        </w:rPr>
      </w:pPr>
    </w:p>
    <w:p w14:paraId="03B857D0" w14:textId="15A0A852" w:rsidR="00F06BF6" w:rsidRDefault="003712BE" w:rsidP="005411E8">
      <w:pPr>
        <w:suppressAutoHyphens w:val="0"/>
        <w:autoSpaceDE w:val="0"/>
        <w:autoSpaceDN w:val="0"/>
        <w:adjustRightInd w:val="0"/>
        <w:spacing w:line="276" w:lineRule="auto"/>
        <w:ind w:firstLine="0"/>
        <w:rPr>
          <w:rFonts w:eastAsiaTheme="minorEastAsia" w:cs="Arial"/>
        </w:rPr>
      </w:pPr>
      <w:r w:rsidRPr="004F4798">
        <w:rPr>
          <w:rFonts w:cs="Book Antiqua"/>
          <w:color w:val="000000"/>
        </w:rPr>
        <w:t>"I am very pleased that the ConocoPhillips endowment is already producing funding for Alaskan researchers and students,” said Joe Marushack, presi</w:t>
      </w:r>
      <w:r w:rsidR="00665C3C">
        <w:rPr>
          <w:rFonts w:cs="Book Antiqua"/>
          <w:color w:val="000000"/>
        </w:rPr>
        <w:t xml:space="preserve">dent of ConocoPhillips Alaska. </w:t>
      </w:r>
      <w:bookmarkStart w:id="0" w:name="_GoBack"/>
      <w:bookmarkEnd w:id="0"/>
      <w:r w:rsidRPr="004F4798">
        <w:rPr>
          <w:rFonts w:cs="Book Antiqua"/>
          <w:color w:val="000000"/>
        </w:rPr>
        <w:t>“These projects could have real-life benefits to the oil and gas industry and will further our understanding of arctic science and engineering.</w:t>
      </w:r>
      <w:r>
        <w:rPr>
          <w:rFonts w:cs="Book Antiqua"/>
          <w:color w:val="000000"/>
        </w:rPr>
        <w:t>”</w:t>
      </w:r>
    </w:p>
    <w:p w14:paraId="689CD3FC" w14:textId="77777777" w:rsidR="00F06BF6" w:rsidRDefault="00F06BF6" w:rsidP="005411E8">
      <w:pPr>
        <w:suppressAutoHyphens w:val="0"/>
        <w:autoSpaceDE w:val="0"/>
        <w:autoSpaceDN w:val="0"/>
        <w:adjustRightInd w:val="0"/>
        <w:spacing w:line="276" w:lineRule="auto"/>
        <w:ind w:firstLine="0"/>
        <w:rPr>
          <w:rFonts w:eastAsiaTheme="minorEastAsia" w:cs="Arial"/>
        </w:rPr>
      </w:pPr>
    </w:p>
    <w:p w14:paraId="291DBF93" w14:textId="520D705F" w:rsidR="005411E8" w:rsidRPr="00F06BF6" w:rsidRDefault="002D05B8" w:rsidP="005411E8">
      <w:pPr>
        <w:suppressAutoHyphens w:val="0"/>
        <w:autoSpaceDE w:val="0"/>
        <w:autoSpaceDN w:val="0"/>
        <w:adjustRightInd w:val="0"/>
        <w:spacing w:line="276" w:lineRule="auto"/>
        <w:ind w:firstLine="0"/>
        <w:rPr>
          <w:rFonts w:eastAsiaTheme="minorEastAsia" w:cs="Arial"/>
        </w:rPr>
      </w:pPr>
      <w:r w:rsidRPr="008F19F3">
        <w:rPr>
          <w:rFonts w:eastAsiaTheme="minorEastAsia" w:cs="Arial"/>
        </w:rPr>
        <w:t>The ConocoPhillips Arctic Science and Engineering Endowment will provide awards annually for winning proposals. By fiscal year 2017, the fund is expected to have approximately</w:t>
      </w:r>
      <w:r w:rsidR="006800B4">
        <w:rPr>
          <w:rFonts w:eastAsiaTheme="minorEastAsia" w:cs="Arial"/>
        </w:rPr>
        <w:t xml:space="preserve"> $380,000 available for </w:t>
      </w:r>
      <w:r w:rsidRPr="008F19F3">
        <w:rPr>
          <w:rFonts w:eastAsiaTheme="minorEastAsia" w:cs="Arial"/>
        </w:rPr>
        <w:t xml:space="preserve">awards. </w:t>
      </w:r>
      <w:r w:rsidR="005411E8">
        <w:rPr>
          <w:rFonts w:eastAsiaTheme="minorEastAsia" w:cs="Arial"/>
        </w:rPr>
        <w:t>F</w:t>
      </w:r>
      <w:r w:rsidRPr="008F19F3">
        <w:rPr>
          <w:rFonts w:eastAsiaTheme="minorEastAsia" w:cs="Arial"/>
        </w:rPr>
        <w:t>or more information about the endowment, details on the selection</w:t>
      </w:r>
      <w:r w:rsidR="00BD2A6A">
        <w:rPr>
          <w:rFonts w:eastAsiaTheme="minorEastAsia" w:cs="Arial"/>
        </w:rPr>
        <w:t xml:space="preserve"> process</w:t>
      </w:r>
      <w:r w:rsidR="005411E8">
        <w:rPr>
          <w:rFonts w:eastAsiaTheme="minorEastAsia" w:cs="Arial"/>
        </w:rPr>
        <w:t xml:space="preserve"> and a link to the RFP, please visit </w:t>
      </w:r>
      <w:r w:rsidR="00AE7F44" w:rsidRPr="00AE7F44">
        <w:rPr>
          <w:rFonts w:eastAsiaTheme="minorEastAsia" w:cs="Arial"/>
        </w:rPr>
        <w:t>https://www.uaa.alaska.edu/chancellor/conocophillips-arctic-science-engineering-award/index.cfm</w:t>
      </w:r>
      <w:r w:rsidR="00AE7F44">
        <w:rPr>
          <w:rFonts w:eastAsiaTheme="minorEastAsia" w:cs="Arial"/>
        </w:rPr>
        <w:t>.</w:t>
      </w:r>
    </w:p>
    <w:p w14:paraId="4711A17D" w14:textId="559F9060" w:rsidR="002D05B8" w:rsidRPr="006800B4" w:rsidRDefault="002D05B8" w:rsidP="002D05B8">
      <w:pPr>
        <w:suppressAutoHyphens w:val="0"/>
        <w:autoSpaceDE w:val="0"/>
        <w:autoSpaceDN w:val="0"/>
        <w:adjustRightInd w:val="0"/>
        <w:spacing w:line="276" w:lineRule="auto"/>
        <w:ind w:firstLine="0"/>
        <w:rPr>
          <w:rFonts w:eastAsiaTheme="minorEastAsia" w:cs="Arial"/>
        </w:rPr>
      </w:pPr>
    </w:p>
    <w:p w14:paraId="2FB38842" w14:textId="06DF7679" w:rsidR="002D05B8" w:rsidRPr="00034626" w:rsidRDefault="002D05B8" w:rsidP="00034626">
      <w:pPr>
        <w:suppressAutoHyphens w:val="0"/>
        <w:autoSpaceDE w:val="0"/>
        <w:autoSpaceDN w:val="0"/>
        <w:adjustRightInd w:val="0"/>
        <w:spacing w:after="280" w:line="360" w:lineRule="auto"/>
        <w:ind w:firstLine="0"/>
        <w:jc w:val="center"/>
        <w:rPr>
          <w:rFonts w:eastAsiaTheme="minorEastAsia" w:cs="Arial"/>
          <w:sz w:val="22"/>
          <w:szCs w:val="22"/>
        </w:rPr>
      </w:pPr>
      <w:r>
        <w:rPr>
          <w:rFonts w:eastAsiaTheme="minorEastAsia" w:cs="Arial"/>
          <w:sz w:val="22"/>
          <w:szCs w:val="22"/>
        </w:rPr>
        <w:t xml:space="preserve"># # </w:t>
      </w:r>
      <w:r w:rsidR="00034626">
        <w:rPr>
          <w:rFonts w:eastAsiaTheme="minorEastAsia" w:cs="Arial"/>
          <w:sz w:val="22"/>
          <w:szCs w:val="22"/>
        </w:rPr>
        <w:t>#</w:t>
      </w:r>
    </w:p>
    <w:p w14:paraId="447FB996" w14:textId="0C5A9654" w:rsidR="002D05B8" w:rsidRPr="00B02642" w:rsidRDefault="002D05B8" w:rsidP="00B02642">
      <w:pPr>
        <w:suppressAutoHyphens w:val="0"/>
        <w:autoSpaceDE w:val="0"/>
        <w:autoSpaceDN w:val="0"/>
        <w:adjustRightInd w:val="0"/>
        <w:spacing w:after="280"/>
        <w:ind w:firstLine="0"/>
        <w:rPr>
          <w:rFonts w:eastAsiaTheme="minorEastAsia" w:cs="Arial"/>
          <w:sz w:val="20"/>
          <w:szCs w:val="20"/>
        </w:rPr>
      </w:pPr>
      <w:r>
        <w:rPr>
          <w:rFonts w:eastAsiaTheme="minorEastAsia" w:cs="Arial"/>
          <w:sz w:val="20"/>
          <w:szCs w:val="20"/>
        </w:rPr>
        <w:t xml:space="preserve">UNIVERSITY OF ALASKA ANCHORAGE The University of Alaska Anchorage is Alaska’s largest university, educating more than 19,000 students annually and offering programs in more than 200 areas of study. UAA’s mission is to discover and disseminate knowledge through teaching, </w:t>
      </w:r>
      <w:r w:rsidRPr="00B02642">
        <w:rPr>
          <w:rFonts w:eastAsiaTheme="minorEastAsia" w:cs="Arial"/>
          <w:sz w:val="20"/>
          <w:szCs w:val="20"/>
        </w:rPr>
        <w:t>research, engagement and creative expression</w:t>
      </w:r>
      <w:r w:rsidR="00B02642" w:rsidRPr="00B02642">
        <w:rPr>
          <w:rFonts w:eastAsiaTheme="minorEastAsia" w:cs="Arial"/>
          <w:sz w:val="20"/>
          <w:szCs w:val="20"/>
        </w:rPr>
        <w:t>. Learn more at uaa.alaska.edu.</w:t>
      </w:r>
    </w:p>
    <w:p w14:paraId="5088B6F0" w14:textId="56A3EFAE" w:rsidR="00C72E6A" w:rsidRDefault="00B02642" w:rsidP="00066ABE">
      <w:pPr>
        <w:suppressAutoHyphens w:val="0"/>
        <w:autoSpaceDE w:val="0"/>
        <w:autoSpaceDN w:val="0"/>
        <w:adjustRightInd w:val="0"/>
        <w:spacing w:after="280"/>
        <w:ind w:firstLine="0"/>
      </w:pPr>
      <w:r w:rsidRPr="00B02642">
        <w:rPr>
          <w:rFonts w:eastAsiaTheme="minorEastAsia" w:cs="Arial"/>
          <w:sz w:val="20"/>
          <w:szCs w:val="20"/>
        </w:rPr>
        <w:t>CONOCOPHILLIPS ALASKA INC.</w:t>
      </w:r>
      <w:r>
        <w:rPr>
          <w:rFonts w:eastAsiaTheme="minorEastAsia" w:cs="Arial"/>
          <w:sz w:val="20"/>
          <w:szCs w:val="20"/>
        </w:rPr>
        <w:t xml:space="preserve"> </w:t>
      </w:r>
      <w:r w:rsidRPr="00B02642">
        <w:rPr>
          <w:rFonts w:eastAsiaTheme="minorEastAsia" w:cs="Arial"/>
          <w:sz w:val="20"/>
          <w:szCs w:val="20"/>
        </w:rPr>
        <w:t>ConocoPhillips Alaska Inc., the number one producer of oil and gas in the state, has a tradition of strong community support—including a long-standing commitment to supporting the University of Alaska system. ConocoPhillips’ historic $15 million pledge to UAA in 2008 brought the company’s total support to the University system to more than $35 million since 2000.</w:t>
      </w:r>
    </w:p>
    <w:sectPr w:rsidR="00C72E6A" w:rsidSect="00D86F96">
      <w:footerReference w:type="default" r:id="rId9"/>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2DB74" w14:textId="77777777" w:rsidR="00B276B3" w:rsidRDefault="00B276B3">
      <w:r>
        <w:separator/>
      </w:r>
    </w:p>
  </w:endnote>
  <w:endnote w:type="continuationSeparator" w:id="0">
    <w:p w14:paraId="48C784C0" w14:textId="77777777" w:rsidR="00B276B3" w:rsidRDefault="00B2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F5D9" w14:textId="77777777" w:rsidR="00B276B3" w:rsidRPr="002567F7" w:rsidRDefault="00B276B3" w:rsidP="00D86F96">
    <w:pPr>
      <w:pStyle w:val="Footer"/>
      <w:jc w:val="right"/>
      <w:rPr>
        <w:rFonts w:ascii="Helvetica" w:hAnsi="Helvetica"/>
        <w:sz w:val="20"/>
        <w:szCs w:val="20"/>
      </w:rPr>
    </w:pPr>
    <w:r w:rsidRPr="0040606B">
      <w:rPr>
        <w:rFonts w:ascii="Helvetica" w:hAnsi="Helvetica"/>
        <w:sz w:val="20"/>
        <w:szCs w:val="20"/>
      </w:rPr>
      <w:t>www.uaa.alaska.edu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2FA63" w14:textId="77777777" w:rsidR="00B276B3" w:rsidRDefault="00B276B3">
      <w:r>
        <w:separator/>
      </w:r>
    </w:p>
  </w:footnote>
  <w:footnote w:type="continuationSeparator" w:id="0">
    <w:p w14:paraId="10C47A3B" w14:textId="77777777" w:rsidR="00B276B3" w:rsidRDefault="00B27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605BCF"/>
    <w:multiLevelType w:val="hybridMultilevel"/>
    <w:tmpl w:val="A5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27"/>
    <w:rsid w:val="00034626"/>
    <w:rsid w:val="000402BC"/>
    <w:rsid w:val="00040BB6"/>
    <w:rsid w:val="00066ABE"/>
    <w:rsid w:val="00092854"/>
    <w:rsid w:val="0011192E"/>
    <w:rsid w:val="00126AA6"/>
    <w:rsid w:val="001C0AD3"/>
    <w:rsid w:val="001D2525"/>
    <w:rsid w:val="00201C61"/>
    <w:rsid w:val="0021454F"/>
    <w:rsid w:val="00284774"/>
    <w:rsid w:val="002D05B8"/>
    <w:rsid w:val="002D4494"/>
    <w:rsid w:val="00333A58"/>
    <w:rsid w:val="003712BE"/>
    <w:rsid w:val="003760EB"/>
    <w:rsid w:val="00427E1A"/>
    <w:rsid w:val="00440B63"/>
    <w:rsid w:val="00472E81"/>
    <w:rsid w:val="00481A25"/>
    <w:rsid w:val="004B5926"/>
    <w:rsid w:val="004C034A"/>
    <w:rsid w:val="005411E8"/>
    <w:rsid w:val="00541715"/>
    <w:rsid w:val="006066F0"/>
    <w:rsid w:val="00617614"/>
    <w:rsid w:val="0062683F"/>
    <w:rsid w:val="00645188"/>
    <w:rsid w:val="00656599"/>
    <w:rsid w:val="00665C3C"/>
    <w:rsid w:val="006800B4"/>
    <w:rsid w:val="006F7051"/>
    <w:rsid w:val="007469D3"/>
    <w:rsid w:val="00797365"/>
    <w:rsid w:val="007E664E"/>
    <w:rsid w:val="00851BE9"/>
    <w:rsid w:val="00872167"/>
    <w:rsid w:val="00875E87"/>
    <w:rsid w:val="008816C3"/>
    <w:rsid w:val="008944D3"/>
    <w:rsid w:val="008A4C3B"/>
    <w:rsid w:val="008B5BBB"/>
    <w:rsid w:val="008E6E03"/>
    <w:rsid w:val="008F19F3"/>
    <w:rsid w:val="00984158"/>
    <w:rsid w:val="00994195"/>
    <w:rsid w:val="009F0A44"/>
    <w:rsid w:val="00A13AB9"/>
    <w:rsid w:val="00A507C1"/>
    <w:rsid w:val="00A53DF1"/>
    <w:rsid w:val="00A9053F"/>
    <w:rsid w:val="00A95E93"/>
    <w:rsid w:val="00A96968"/>
    <w:rsid w:val="00AA0A64"/>
    <w:rsid w:val="00AB53AB"/>
    <w:rsid w:val="00AD7056"/>
    <w:rsid w:val="00AE7F44"/>
    <w:rsid w:val="00AF31B4"/>
    <w:rsid w:val="00B02642"/>
    <w:rsid w:val="00B12823"/>
    <w:rsid w:val="00B23A5B"/>
    <w:rsid w:val="00B276B3"/>
    <w:rsid w:val="00BA72BC"/>
    <w:rsid w:val="00BD2A6A"/>
    <w:rsid w:val="00C21B77"/>
    <w:rsid w:val="00C3349B"/>
    <w:rsid w:val="00C60774"/>
    <w:rsid w:val="00C72E6A"/>
    <w:rsid w:val="00CD6E61"/>
    <w:rsid w:val="00CE4958"/>
    <w:rsid w:val="00D02A19"/>
    <w:rsid w:val="00D311D8"/>
    <w:rsid w:val="00D63D07"/>
    <w:rsid w:val="00D86F96"/>
    <w:rsid w:val="00D9127A"/>
    <w:rsid w:val="00D92827"/>
    <w:rsid w:val="00DF1D8C"/>
    <w:rsid w:val="00E16534"/>
    <w:rsid w:val="00E23C0D"/>
    <w:rsid w:val="00ED60D4"/>
    <w:rsid w:val="00F06BF6"/>
    <w:rsid w:val="00F1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4A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27"/>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827"/>
    <w:pPr>
      <w:spacing w:before="280" w:after="280"/>
      <w:ind w:firstLine="0"/>
    </w:pPr>
    <w:rPr>
      <w:rFonts w:ascii="Times New Roman" w:hAnsi="Times New Roman"/>
      <w:color w:val="000000"/>
    </w:rPr>
  </w:style>
  <w:style w:type="paragraph" w:styleId="Footer">
    <w:name w:val="footer"/>
    <w:basedOn w:val="Normal"/>
    <w:link w:val="FooterChar"/>
    <w:rsid w:val="00D92827"/>
    <w:pPr>
      <w:tabs>
        <w:tab w:val="center" w:pos="4320"/>
        <w:tab w:val="right" w:pos="8640"/>
      </w:tabs>
    </w:pPr>
  </w:style>
  <w:style w:type="character" w:customStyle="1" w:styleId="FooterChar">
    <w:name w:val="Footer Char"/>
    <w:basedOn w:val="DefaultParagraphFont"/>
    <w:link w:val="Footer"/>
    <w:rsid w:val="00D92827"/>
    <w:rPr>
      <w:rFonts w:ascii="Arial" w:eastAsia="Times New Roman" w:hAnsi="Arial" w:cs="Times New Roman"/>
    </w:rPr>
  </w:style>
  <w:style w:type="paragraph" w:styleId="BalloonText">
    <w:name w:val="Balloon Text"/>
    <w:basedOn w:val="Normal"/>
    <w:link w:val="BalloonTextChar"/>
    <w:uiPriority w:val="99"/>
    <w:semiHidden/>
    <w:unhideWhenUsed/>
    <w:rsid w:val="00D9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27"/>
    <w:rPr>
      <w:rFonts w:ascii="Lucida Grande" w:eastAsia="Times New Roman" w:hAnsi="Lucida Grande" w:cs="Lucida Grande"/>
      <w:sz w:val="18"/>
      <w:szCs w:val="18"/>
    </w:rPr>
  </w:style>
  <w:style w:type="paragraph" w:styleId="ListParagraph">
    <w:name w:val="List Paragraph"/>
    <w:basedOn w:val="Normal"/>
    <w:uiPriority w:val="34"/>
    <w:qFormat/>
    <w:rsid w:val="00797365"/>
    <w:pPr>
      <w:ind w:left="720"/>
      <w:contextualSpacing/>
    </w:pPr>
  </w:style>
  <w:style w:type="character" w:styleId="Hyperlink">
    <w:name w:val="Hyperlink"/>
    <w:basedOn w:val="DefaultParagraphFont"/>
    <w:uiPriority w:val="99"/>
    <w:unhideWhenUsed/>
    <w:rsid w:val="001119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27"/>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827"/>
    <w:pPr>
      <w:spacing w:before="280" w:after="280"/>
      <w:ind w:firstLine="0"/>
    </w:pPr>
    <w:rPr>
      <w:rFonts w:ascii="Times New Roman" w:hAnsi="Times New Roman"/>
      <w:color w:val="000000"/>
    </w:rPr>
  </w:style>
  <w:style w:type="paragraph" w:styleId="Footer">
    <w:name w:val="footer"/>
    <w:basedOn w:val="Normal"/>
    <w:link w:val="FooterChar"/>
    <w:rsid w:val="00D92827"/>
    <w:pPr>
      <w:tabs>
        <w:tab w:val="center" w:pos="4320"/>
        <w:tab w:val="right" w:pos="8640"/>
      </w:tabs>
    </w:pPr>
  </w:style>
  <w:style w:type="character" w:customStyle="1" w:styleId="FooterChar">
    <w:name w:val="Footer Char"/>
    <w:basedOn w:val="DefaultParagraphFont"/>
    <w:link w:val="Footer"/>
    <w:rsid w:val="00D92827"/>
    <w:rPr>
      <w:rFonts w:ascii="Arial" w:eastAsia="Times New Roman" w:hAnsi="Arial" w:cs="Times New Roman"/>
    </w:rPr>
  </w:style>
  <w:style w:type="paragraph" w:styleId="BalloonText">
    <w:name w:val="Balloon Text"/>
    <w:basedOn w:val="Normal"/>
    <w:link w:val="BalloonTextChar"/>
    <w:uiPriority w:val="99"/>
    <w:semiHidden/>
    <w:unhideWhenUsed/>
    <w:rsid w:val="00D9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27"/>
    <w:rPr>
      <w:rFonts w:ascii="Lucida Grande" w:eastAsia="Times New Roman" w:hAnsi="Lucida Grande" w:cs="Lucida Grande"/>
      <w:sz w:val="18"/>
      <w:szCs w:val="18"/>
    </w:rPr>
  </w:style>
  <w:style w:type="paragraph" w:styleId="ListParagraph">
    <w:name w:val="List Paragraph"/>
    <w:basedOn w:val="Normal"/>
    <w:uiPriority w:val="34"/>
    <w:qFormat/>
    <w:rsid w:val="00797365"/>
    <w:pPr>
      <w:ind w:left="720"/>
      <w:contextualSpacing/>
    </w:pPr>
  </w:style>
  <w:style w:type="character" w:styleId="Hyperlink">
    <w:name w:val="Hyperlink"/>
    <w:basedOn w:val="DefaultParagraphFont"/>
    <w:uiPriority w:val="99"/>
    <w:unhideWhenUsed/>
    <w:rsid w:val="00111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682</Words>
  <Characters>3890</Characters>
  <Application>Microsoft Macintosh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Kristin DeSmith</cp:lastModifiedBy>
  <cp:revision>12</cp:revision>
  <cp:lastPrinted>2015-11-20T17:13:00Z</cp:lastPrinted>
  <dcterms:created xsi:type="dcterms:W3CDTF">2015-11-20T06:18:00Z</dcterms:created>
  <dcterms:modified xsi:type="dcterms:W3CDTF">2015-11-20T19:03:00Z</dcterms:modified>
</cp:coreProperties>
</file>