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F6B9F" w14:textId="77777777" w:rsidR="0098207C" w:rsidRDefault="0098207C" w:rsidP="00911BF0">
      <w:pPr>
        <w:pStyle w:val="NormalWeb"/>
        <w:rPr>
          <w:rFonts w:ascii="Arial" w:hAnsi="Arial"/>
          <w:sz w:val="22"/>
          <w:szCs w:val="22"/>
        </w:rPr>
      </w:pPr>
      <w:bookmarkStart w:id="0" w:name="_GoBack"/>
      <w:bookmarkEnd w:id="0"/>
    </w:p>
    <w:p w14:paraId="056266AC" w14:textId="77777777" w:rsidR="006936E9" w:rsidRDefault="0098207C" w:rsidP="0098207C">
      <w:pPr>
        <w:pStyle w:val="NormalWeb"/>
        <w:jc w:val="center"/>
        <w:rPr>
          <w:rFonts w:ascii="Arial" w:hAnsi="Arial"/>
          <w:b/>
          <w:sz w:val="22"/>
          <w:szCs w:val="22"/>
        </w:rPr>
      </w:pPr>
      <w:r w:rsidRPr="0098207C">
        <w:rPr>
          <w:rFonts w:ascii="Arial" w:hAnsi="Arial"/>
          <w:b/>
          <w:sz w:val="22"/>
          <w:szCs w:val="22"/>
        </w:rPr>
        <w:t xml:space="preserve">Council on Social Work Education </w:t>
      </w:r>
    </w:p>
    <w:p w14:paraId="2340A4E1" w14:textId="24DC8358" w:rsidR="0098207C" w:rsidRDefault="006936E9" w:rsidP="0098207C">
      <w:pPr>
        <w:pStyle w:val="NormalWeb"/>
        <w:jc w:val="center"/>
        <w:rPr>
          <w:rFonts w:ascii="Arial" w:hAnsi="Arial"/>
          <w:b/>
          <w:sz w:val="22"/>
          <w:szCs w:val="22"/>
        </w:rPr>
      </w:pPr>
      <w:r>
        <w:rPr>
          <w:rFonts w:ascii="Arial" w:hAnsi="Arial"/>
          <w:b/>
          <w:sz w:val="22"/>
          <w:szCs w:val="22"/>
        </w:rPr>
        <w:t xml:space="preserve">2015 </w:t>
      </w:r>
      <w:r w:rsidR="0098207C" w:rsidRPr="0098207C">
        <w:rPr>
          <w:rFonts w:ascii="Arial" w:hAnsi="Arial"/>
          <w:b/>
          <w:sz w:val="22"/>
          <w:szCs w:val="22"/>
        </w:rPr>
        <w:t xml:space="preserve">Educational Policy </w:t>
      </w:r>
      <w:r>
        <w:rPr>
          <w:rFonts w:ascii="Arial" w:hAnsi="Arial"/>
          <w:b/>
          <w:sz w:val="22"/>
          <w:szCs w:val="22"/>
        </w:rPr>
        <w:t>and Accreditation Standards (EPAS)</w:t>
      </w:r>
      <w:r>
        <w:rPr>
          <w:rStyle w:val="FootnoteReference"/>
          <w:rFonts w:ascii="Arial" w:hAnsi="Arial"/>
          <w:b/>
          <w:sz w:val="22"/>
          <w:szCs w:val="22"/>
        </w:rPr>
        <w:footnoteReference w:id="1"/>
      </w:r>
    </w:p>
    <w:p w14:paraId="5BAAA75B" w14:textId="77777777" w:rsidR="00911BF0" w:rsidRDefault="00911BF0" w:rsidP="00911BF0">
      <w:pPr>
        <w:pStyle w:val="NormalWeb"/>
      </w:pPr>
      <w:r>
        <w:rPr>
          <w:rFonts w:ascii="Arial" w:hAnsi="Arial"/>
          <w:sz w:val="22"/>
          <w:szCs w:val="22"/>
        </w:rPr>
        <w:t xml:space="preserve">Competency-based education is an outcomes-oriented approach to curriculum design. The goal of the outcomes approach is to ensure that students are able to demonstrate the integration and application of the competencies in practice with individuals, families, groups, organizations, and communities. In EPAS, social work practice competence consists of nine interrelated competencies and component practice behaviors that are comprised of knowledge, values, skills, and cognitive and affective processes </w:t>
      </w:r>
    </w:p>
    <w:p w14:paraId="3CE34498" w14:textId="77777777" w:rsidR="00911BF0" w:rsidRDefault="00911BF0" w:rsidP="00911BF0">
      <w:pPr>
        <w:pStyle w:val="NormalWeb"/>
      </w:pPr>
      <w:r>
        <w:rPr>
          <w:rFonts w:ascii="Arial" w:hAnsi="Arial"/>
          <w:sz w:val="22"/>
          <w:szCs w:val="22"/>
        </w:rPr>
        <w:t xml:space="preserve">Using a curriculum design that begins with the outcomes, expressed as the expected competencies, programs develop the substantive content, pedagogical approach, and educational activities that provide learning opportunities for students to demonstrate the competencies. </w:t>
      </w:r>
    </w:p>
    <w:p w14:paraId="75CB62B1" w14:textId="77777777" w:rsidR="00911BF0" w:rsidRDefault="00911BF0" w:rsidP="00911BF0">
      <w:pPr>
        <w:pStyle w:val="NormalWeb"/>
      </w:pPr>
      <w:r>
        <w:rPr>
          <w:rFonts w:ascii="Arial" w:hAnsi="Arial"/>
          <w:sz w:val="22"/>
          <w:szCs w:val="22"/>
        </w:rPr>
        <w:t>Assessment of student learning outcomes is an essential component of competency-based education. Assessment provides evidence that students have demonstrated the level of competence necessary to enter professional practice, which in turn shows programs are successful in achieving their goals. Assessment information is used to improve the educational program and the methods used to assess student learning outcomes</w:t>
      </w:r>
      <w:r w:rsidR="0040365C">
        <w:rPr>
          <w:rFonts w:ascii="Arial" w:hAnsi="Arial"/>
          <w:sz w:val="22"/>
          <w:szCs w:val="22"/>
        </w:rPr>
        <w:t>.</w:t>
      </w:r>
    </w:p>
    <w:p w14:paraId="16961A96" w14:textId="599714F5" w:rsidR="0040365C" w:rsidRPr="001675CD" w:rsidRDefault="0040365C" w:rsidP="0040365C">
      <w:pPr>
        <w:pStyle w:val="NormalWeb"/>
        <w:rPr>
          <w:rFonts w:ascii="Arial" w:hAnsi="Arial"/>
          <w:b/>
          <w:sz w:val="22"/>
          <w:szCs w:val="22"/>
        </w:rPr>
      </w:pPr>
      <w:r>
        <w:rPr>
          <w:rFonts w:ascii="Arial" w:hAnsi="Arial" w:cs="Arial"/>
          <w:b/>
          <w:bCs/>
          <w:sz w:val="22"/>
          <w:szCs w:val="22"/>
        </w:rPr>
        <w:t xml:space="preserve">Social Work Competencies </w:t>
      </w:r>
      <w:r w:rsidR="001675CD">
        <w:rPr>
          <w:rFonts w:ascii="Arial" w:hAnsi="Arial" w:cs="Arial"/>
          <w:b/>
          <w:bCs/>
          <w:sz w:val="22"/>
          <w:szCs w:val="22"/>
        </w:rPr>
        <w:t xml:space="preserve">for </w:t>
      </w:r>
      <w:r w:rsidR="00294940">
        <w:rPr>
          <w:rFonts w:ascii="Arial" w:hAnsi="Arial"/>
          <w:b/>
          <w:sz w:val="22"/>
          <w:szCs w:val="22"/>
        </w:rPr>
        <w:t>Bachelor of Social Work Programs</w:t>
      </w:r>
    </w:p>
    <w:p w14:paraId="1786B0C1" w14:textId="591C4CF7" w:rsidR="0040365C" w:rsidRDefault="0040365C" w:rsidP="0040365C">
      <w:pPr>
        <w:pStyle w:val="NormalWeb"/>
      </w:pPr>
      <w:r>
        <w:rPr>
          <w:rFonts w:ascii="Arial" w:hAnsi="Arial" w:cs="Arial"/>
          <w:sz w:val="22"/>
          <w:szCs w:val="22"/>
        </w:rPr>
        <w:t xml:space="preserve">The nine Social Work Competencies are listed below. Each competency describes the knowledge, values, skills, and cognitive and affective processes that comprise the competency at the generalist level of practice, followed by a set of practice behaviors that integrate these components. Practice behaviors represent observable components of the competencies, while the preceding statements represent the underlying content and processes that inform the behaviors. </w:t>
      </w:r>
    </w:p>
    <w:p w14:paraId="2537A1CC" w14:textId="39D07B31" w:rsidR="0040365C" w:rsidRDefault="004A37A6" w:rsidP="0040365C">
      <w:pPr>
        <w:pStyle w:val="NormalWeb"/>
      </w:pPr>
      <w:r>
        <w:rPr>
          <w:rFonts w:ascii="Arial" w:hAnsi="Arial" w:cs="Arial"/>
          <w:b/>
          <w:bCs/>
          <w:sz w:val="22"/>
          <w:szCs w:val="22"/>
        </w:rPr>
        <w:t xml:space="preserve">Competency 1-- </w:t>
      </w:r>
      <w:r w:rsidR="0040365C">
        <w:rPr>
          <w:rFonts w:ascii="Arial" w:hAnsi="Arial" w:cs="Arial"/>
          <w:b/>
          <w:bCs/>
          <w:sz w:val="22"/>
          <w:szCs w:val="22"/>
        </w:rPr>
        <w:t xml:space="preserve">Demonstrate Ethical and Professional Behavior </w:t>
      </w:r>
    </w:p>
    <w:p w14:paraId="6246E619" w14:textId="77777777" w:rsidR="0040365C" w:rsidRDefault="0040365C" w:rsidP="0040365C">
      <w:pPr>
        <w:pStyle w:val="NormalWeb"/>
      </w:pPr>
      <w:r>
        <w:rPr>
          <w:rFonts w:ascii="Arial" w:hAnsi="Arial" w:cs="Arial"/>
          <w:sz w:val="22"/>
          <w:szCs w:val="22"/>
        </w:rPr>
        <w:t xml:space="preserve">Social workers understand the value base of the profession and its ethical standards, as well as relevant laws and regulations that may impact practice at the micro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recognize the importance of life-long learning and are committed to continually updating their skills to ensure they are relevant and effective. </w:t>
      </w:r>
      <w:r>
        <w:rPr>
          <w:rFonts w:ascii="Arial" w:hAnsi="Arial" w:cs="Arial"/>
          <w:sz w:val="22"/>
          <w:szCs w:val="22"/>
        </w:rPr>
        <w:lastRenderedPageBreak/>
        <w:t xml:space="preserve">Social workers also understand emerging forms of technology and the ethical use of technology in social work practice. Social workers: </w:t>
      </w:r>
    </w:p>
    <w:p w14:paraId="54F648DD" w14:textId="727963F5" w:rsidR="0040365C" w:rsidRDefault="000A35F3" w:rsidP="000A35F3">
      <w:pPr>
        <w:pStyle w:val="NormalWeb"/>
      </w:pPr>
      <w:r>
        <w:rPr>
          <w:rFonts w:ascii="SymbolMT" w:hAnsi="SymbolMT"/>
          <w:sz w:val="22"/>
          <w:szCs w:val="22"/>
        </w:rPr>
        <w:t>1a.</w:t>
      </w:r>
      <w:r w:rsidR="0040365C">
        <w:rPr>
          <w:rFonts w:ascii="SymbolMT" w:hAnsi="SymbolMT"/>
          <w:sz w:val="22"/>
          <w:szCs w:val="22"/>
        </w:rPr>
        <w:t xml:space="preserve">  </w:t>
      </w:r>
      <w:r w:rsidR="00871724">
        <w:rPr>
          <w:rFonts w:ascii="Arial" w:hAnsi="Arial" w:cs="Arial"/>
          <w:sz w:val="22"/>
          <w:szCs w:val="22"/>
        </w:rPr>
        <w:t>M</w:t>
      </w:r>
      <w:r w:rsidR="0040365C">
        <w:rPr>
          <w:rFonts w:ascii="Arial" w:hAnsi="Arial" w:cs="Arial"/>
          <w:sz w:val="22"/>
          <w:szCs w:val="22"/>
        </w:rPr>
        <w:t xml:space="preserve">ake ethical decisions by applying the standards of the NASW Code of Ethics, relevant laws and regulations, models for ethical decision-making, ethical conduct of research, and additional codes of ethics as appropriate to context; </w:t>
      </w:r>
    </w:p>
    <w:p w14:paraId="075622D3" w14:textId="3863A835" w:rsidR="0040365C" w:rsidRDefault="000A35F3" w:rsidP="000A35F3">
      <w:pPr>
        <w:pStyle w:val="NormalWeb"/>
      </w:pPr>
      <w:r>
        <w:rPr>
          <w:rFonts w:ascii="SymbolMT" w:hAnsi="SymbolMT"/>
          <w:sz w:val="22"/>
          <w:szCs w:val="22"/>
        </w:rPr>
        <w:t>1b</w:t>
      </w:r>
      <w:proofErr w:type="gramStart"/>
      <w:r>
        <w:rPr>
          <w:rFonts w:ascii="SymbolMT" w:hAnsi="SymbolMT"/>
          <w:sz w:val="22"/>
          <w:szCs w:val="22"/>
        </w:rPr>
        <w:t>.</w:t>
      </w:r>
      <w:r w:rsidR="0040365C">
        <w:rPr>
          <w:rFonts w:ascii="SymbolMT" w:hAnsi="SymbolMT"/>
          <w:sz w:val="22"/>
          <w:szCs w:val="22"/>
        </w:rPr>
        <w:t xml:space="preserve">  </w:t>
      </w:r>
      <w:r w:rsidR="00871724">
        <w:rPr>
          <w:rFonts w:ascii="Arial" w:hAnsi="Arial" w:cs="Arial"/>
          <w:sz w:val="22"/>
          <w:szCs w:val="22"/>
        </w:rPr>
        <w:t>U</w:t>
      </w:r>
      <w:r w:rsidR="0040365C">
        <w:rPr>
          <w:rFonts w:ascii="Arial" w:hAnsi="Arial" w:cs="Arial"/>
          <w:sz w:val="22"/>
          <w:szCs w:val="22"/>
        </w:rPr>
        <w:t>se</w:t>
      </w:r>
      <w:proofErr w:type="gramEnd"/>
      <w:r w:rsidR="0040365C">
        <w:rPr>
          <w:rFonts w:ascii="Arial" w:hAnsi="Arial" w:cs="Arial"/>
          <w:sz w:val="22"/>
          <w:szCs w:val="22"/>
        </w:rPr>
        <w:t xml:space="preserve"> reflection and self-regulation to manage personal values and maintain professionalism in practice situations; </w:t>
      </w:r>
    </w:p>
    <w:p w14:paraId="0E82B8A5" w14:textId="389136B2" w:rsidR="0040365C" w:rsidRDefault="000A35F3" w:rsidP="000A35F3">
      <w:pPr>
        <w:pStyle w:val="NormalWeb"/>
      </w:pPr>
      <w:r>
        <w:rPr>
          <w:rFonts w:ascii="SymbolMT" w:hAnsi="SymbolMT"/>
          <w:sz w:val="22"/>
          <w:szCs w:val="22"/>
        </w:rPr>
        <w:t>1c</w:t>
      </w:r>
      <w:proofErr w:type="gramStart"/>
      <w:r>
        <w:rPr>
          <w:rFonts w:ascii="SymbolMT" w:hAnsi="SymbolMT"/>
          <w:sz w:val="22"/>
          <w:szCs w:val="22"/>
        </w:rPr>
        <w:t>.</w:t>
      </w:r>
      <w:r w:rsidR="0040365C">
        <w:rPr>
          <w:rFonts w:ascii="SymbolMT" w:hAnsi="SymbolMT"/>
          <w:sz w:val="22"/>
          <w:szCs w:val="22"/>
        </w:rPr>
        <w:t xml:space="preserve">  </w:t>
      </w:r>
      <w:r w:rsidR="00871724">
        <w:rPr>
          <w:rFonts w:ascii="Arial" w:hAnsi="Arial" w:cs="Arial"/>
          <w:sz w:val="22"/>
          <w:szCs w:val="22"/>
        </w:rPr>
        <w:t>D</w:t>
      </w:r>
      <w:r w:rsidR="0040365C">
        <w:rPr>
          <w:rFonts w:ascii="Arial" w:hAnsi="Arial" w:cs="Arial"/>
          <w:sz w:val="22"/>
          <w:szCs w:val="22"/>
        </w:rPr>
        <w:t>emonstrate</w:t>
      </w:r>
      <w:proofErr w:type="gramEnd"/>
      <w:r w:rsidR="0040365C">
        <w:rPr>
          <w:rFonts w:ascii="Arial" w:hAnsi="Arial" w:cs="Arial"/>
          <w:sz w:val="22"/>
          <w:szCs w:val="22"/>
        </w:rPr>
        <w:t xml:space="preserve"> professional demeanor in behavior; appearance; and oral, written, and electronic communication; </w:t>
      </w:r>
    </w:p>
    <w:p w14:paraId="47F24A10" w14:textId="3BC342C2" w:rsidR="0040365C" w:rsidRDefault="000A35F3" w:rsidP="000A35F3">
      <w:pPr>
        <w:pStyle w:val="NormalWeb"/>
      </w:pPr>
      <w:r>
        <w:rPr>
          <w:rFonts w:ascii="SymbolMT" w:hAnsi="SymbolMT"/>
          <w:sz w:val="22"/>
          <w:szCs w:val="22"/>
        </w:rPr>
        <w:t>1d</w:t>
      </w:r>
      <w:proofErr w:type="gramStart"/>
      <w:r>
        <w:rPr>
          <w:rFonts w:ascii="SymbolMT" w:hAnsi="SymbolMT"/>
          <w:sz w:val="22"/>
          <w:szCs w:val="22"/>
        </w:rPr>
        <w:t>.</w:t>
      </w:r>
      <w:r w:rsidR="0040365C">
        <w:rPr>
          <w:rFonts w:ascii="SymbolMT" w:hAnsi="SymbolMT"/>
          <w:sz w:val="22"/>
          <w:szCs w:val="22"/>
        </w:rPr>
        <w:t xml:space="preserve">  </w:t>
      </w:r>
      <w:r w:rsidR="00871724">
        <w:rPr>
          <w:rFonts w:ascii="Arial" w:hAnsi="Arial" w:cs="Arial"/>
          <w:sz w:val="22"/>
          <w:szCs w:val="22"/>
        </w:rPr>
        <w:t>U</w:t>
      </w:r>
      <w:r w:rsidR="0040365C">
        <w:rPr>
          <w:rFonts w:ascii="Arial" w:hAnsi="Arial" w:cs="Arial"/>
          <w:sz w:val="22"/>
          <w:szCs w:val="22"/>
        </w:rPr>
        <w:t>se</w:t>
      </w:r>
      <w:proofErr w:type="gramEnd"/>
      <w:r w:rsidR="0040365C">
        <w:rPr>
          <w:rFonts w:ascii="Arial" w:hAnsi="Arial" w:cs="Arial"/>
          <w:sz w:val="22"/>
          <w:szCs w:val="22"/>
        </w:rPr>
        <w:t xml:space="preserve"> technology ethically and appropriately to facilitate practice outcomes; and </w:t>
      </w:r>
    </w:p>
    <w:p w14:paraId="35102387" w14:textId="00EC4B10" w:rsidR="0040365C" w:rsidRDefault="000A35F3" w:rsidP="000A35F3">
      <w:pPr>
        <w:pStyle w:val="NormalWeb"/>
        <w:ind w:left="360" w:hanging="360"/>
      </w:pPr>
      <w:r>
        <w:rPr>
          <w:rFonts w:ascii="SymbolMT" w:hAnsi="SymbolMT"/>
          <w:sz w:val="22"/>
          <w:szCs w:val="22"/>
        </w:rPr>
        <w:t>1e</w:t>
      </w:r>
      <w:proofErr w:type="gramStart"/>
      <w:r>
        <w:rPr>
          <w:rFonts w:ascii="SymbolMT" w:hAnsi="SymbolMT"/>
          <w:sz w:val="22"/>
          <w:szCs w:val="22"/>
        </w:rPr>
        <w:t>.</w:t>
      </w:r>
      <w:r w:rsidR="0040365C">
        <w:rPr>
          <w:rFonts w:ascii="SymbolMT" w:hAnsi="SymbolMT"/>
          <w:sz w:val="22"/>
          <w:szCs w:val="22"/>
        </w:rPr>
        <w:t xml:space="preserve">  </w:t>
      </w:r>
      <w:r w:rsidR="00871724">
        <w:rPr>
          <w:rFonts w:ascii="Arial" w:hAnsi="Arial" w:cs="Arial"/>
          <w:sz w:val="22"/>
          <w:szCs w:val="22"/>
        </w:rPr>
        <w:t>U</w:t>
      </w:r>
      <w:r w:rsidR="0040365C">
        <w:rPr>
          <w:rFonts w:ascii="Arial" w:hAnsi="Arial" w:cs="Arial"/>
          <w:sz w:val="22"/>
          <w:szCs w:val="22"/>
        </w:rPr>
        <w:t>se</w:t>
      </w:r>
      <w:proofErr w:type="gramEnd"/>
      <w:r w:rsidR="0040365C">
        <w:rPr>
          <w:rFonts w:ascii="Arial" w:hAnsi="Arial" w:cs="Arial"/>
          <w:sz w:val="22"/>
          <w:szCs w:val="22"/>
        </w:rPr>
        <w:t xml:space="preserve"> supervision and consultation to guide professional judgment and behavior. </w:t>
      </w:r>
    </w:p>
    <w:p w14:paraId="5B36D168" w14:textId="6D0EA030" w:rsidR="008715AD" w:rsidRDefault="004A37A6" w:rsidP="008715AD">
      <w:pPr>
        <w:pStyle w:val="NormalWeb"/>
      </w:pPr>
      <w:r>
        <w:rPr>
          <w:rFonts w:ascii="Arial" w:hAnsi="Arial" w:cs="Arial"/>
          <w:b/>
          <w:bCs/>
          <w:sz w:val="22"/>
          <w:szCs w:val="22"/>
        </w:rPr>
        <w:t xml:space="preserve">Competency 2-- </w:t>
      </w:r>
      <w:r w:rsidR="008715AD">
        <w:rPr>
          <w:rFonts w:ascii="Arial" w:hAnsi="Arial" w:cs="Arial"/>
          <w:b/>
          <w:bCs/>
          <w:sz w:val="22"/>
          <w:szCs w:val="22"/>
        </w:rPr>
        <w:t xml:space="preserve">Engage Diversity and Difference in Practice </w:t>
      </w:r>
    </w:p>
    <w:p w14:paraId="610C756B" w14:textId="77777777" w:rsidR="008715AD" w:rsidRDefault="008715AD" w:rsidP="008715AD">
      <w:pPr>
        <w:pStyle w:val="NormalWeb"/>
      </w:pPr>
      <w:r>
        <w:rPr>
          <w:rFonts w:ascii="Arial" w:hAnsi="Arial" w:cs="Arial"/>
          <w:sz w:val="22"/>
          <w:szCs w:val="22"/>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ethnicity, gender, gender identity and expression, immigration status, marital status, physical and mental ability,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w:t>
      </w:r>
    </w:p>
    <w:p w14:paraId="17846794" w14:textId="47930752" w:rsidR="00BD11F5" w:rsidRDefault="00B20312" w:rsidP="00B20312">
      <w:pPr>
        <w:pStyle w:val="NormalWeb"/>
        <w:rPr>
          <w:rFonts w:ascii="Arial" w:hAnsi="Arial" w:cs="Arial"/>
          <w:sz w:val="22"/>
          <w:szCs w:val="22"/>
        </w:rPr>
      </w:pPr>
      <w:r>
        <w:rPr>
          <w:rFonts w:ascii="SymbolMT" w:hAnsi="SymbolMT"/>
          <w:sz w:val="22"/>
          <w:szCs w:val="22"/>
        </w:rPr>
        <w:t>2</w:t>
      </w:r>
      <w:r w:rsidR="000A35F3">
        <w:rPr>
          <w:rFonts w:ascii="SymbolMT" w:hAnsi="SymbolMT"/>
          <w:sz w:val="22"/>
          <w:szCs w:val="22"/>
        </w:rPr>
        <w:t>a</w:t>
      </w:r>
      <w:proofErr w:type="gramStart"/>
      <w:r w:rsidR="000A35F3">
        <w:rPr>
          <w:rFonts w:ascii="SymbolMT" w:hAnsi="SymbolMT"/>
          <w:sz w:val="22"/>
          <w:szCs w:val="22"/>
        </w:rPr>
        <w:t>.</w:t>
      </w:r>
      <w:r w:rsidR="008715AD">
        <w:rPr>
          <w:rFonts w:ascii="SymbolMT" w:hAnsi="SymbolMT"/>
          <w:sz w:val="22"/>
          <w:szCs w:val="22"/>
        </w:rPr>
        <w:t xml:space="preserve">  </w:t>
      </w:r>
      <w:r w:rsidR="00871724">
        <w:rPr>
          <w:rFonts w:ascii="Arial" w:hAnsi="Arial" w:cs="Arial"/>
          <w:sz w:val="22"/>
          <w:szCs w:val="22"/>
        </w:rPr>
        <w:t>A</w:t>
      </w:r>
      <w:r w:rsidR="008715AD">
        <w:rPr>
          <w:rFonts w:ascii="Arial" w:hAnsi="Arial" w:cs="Arial"/>
          <w:sz w:val="22"/>
          <w:szCs w:val="22"/>
        </w:rPr>
        <w:t>pply</w:t>
      </w:r>
      <w:proofErr w:type="gramEnd"/>
      <w:r w:rsidR="008715AD">
        <w:rPr>
          <w:rFonts w:ascii="Arial" w:hAnsi="Arial" w:cs="Arial"/>
          <w:sz w:val="22"/>
          <w:szCs w:val="22"/>
        </w:rPr>
        <w:t xml:space="preserve"> and communicate understanding of the importance of diversity and difference in shaping life experiences in practice at the micro</w:t>
      </w:r>
      <w:r w:rsidR="00B366DB">
        <w:rPr>
          <w:rFonts w:ascii="Arial" w:hAnsi="Arial" w:cs="Arial"/>
          <w:sz w:val="22"/>
          <w:szCs w:val="22"/>
        </w:rPr>
        <w:t>, mezzo,</w:t>
      </w:r>
      <w:r w:rsidR="008715AD">
        <w:rPr>
          <w:rFonts w:ascii="Arial" w:hAnsi="Arial" w:cs="Arial"/>
          <w:sz w:val="22"/>
          <w:szCs w:val="22"/>
        </w:rPr>
        <w:t xml:space="preserve"> and macro levels; </w:t>
      </w:r>
    </w:p>
    <w:p w14:paraId="7D6A2658" w14:textId="7787B2DB" w:rsidR="006936E9" w:rsidRDefault="000A35F3" w:rsidP="00B20312">
      <w:pPr>
        <w:pStyle w:val="NormalWeb"/>
      </w:pPr>
      <w:r>
        <w:rPr>
          <w:rFonts w:ascii="SymbolMT" w:hAnsi="SymbolMT"/>
          <w:sz w:val="22"/>
          <w:szCs w:val="22"/>
        </w:rPr>
        <w:t>2b</w:t>
      </w:r>
      <w:proofErr w:type="gramStart"/>
      <w:r>
        <w:rPr>
          <w:rFonts w:ascii="SymbolMT" w:hAnsi="SymbolMT"/>
          <w:sz w:val="22"/>
          <w:szCs w:val="22"/>
        </w:rPr>
        <w:t>.</w:t>
      </w:r>
      <w:r w:rsidR="008715AD">
        <w:rPr>
          <w:rFonts w:ascii="SymbolMT" w:hAnsi="SymbolMT"/>
          <w:sz w:val="22"/>
          <w:szCs w:val="22"/>
        </w:rPr>
        <w:t xml:space="preserve">  </w:t>
      </w:r>
      <w:r w:rsidR="00871724">
        <w:rPr>
          <w:rFonts w:ascii="Arial" w:hAnsi="Arial" w:cs="Arial"/>
          <w:sz w:val="22"/>
          <w:szCs w:val="22"/>
        </w:rPr>
        <w:t>P</w:t>
      </w:r>
      <w:r w:rsidR="008715AD">
        <w:rPr>
          <w:rFonts w:ascii="Arial" w:hAnsi="Arial" w:cs="Arial"/>
          <w:sz w:val="22"/>
          <w:szCs w:val="22"/>
        </w:rPr>
        <w:t>resent</w:t>
      </w:r>
      <w:proofErr w:type="gramEnd"/>
      <w:r w:rsidR="008715AD">
        <w:rPr>
          <w:rFonts w:ascii="Arial" w:hAnsi="Arial" w:cs="Arial"/>
          <w:sz w:val="22"/>
          <w:szCs w:val="22"/>
        </w:rPr>
        <w:t xml:space="preserve"> themselves as learners and engage clients and constituencies as experts of their own exper</w:t>
      </w:r>
      <w:r w:rsidR="00B801AB">
        <w:rPr>
          <w:rFonts w:ascii="Arial" w:hAnsi="Arial" w:cs="Arial"/>
          <w:sz w:val="22"/>
          <w:szCs w:val="22"/>
        </w:rPr>
        <w:t>iences;</w:t>
      </w:r>
    </w:p>
    <w:p w14:paraId="727FF5D2" w14:textId="1C73A8E7" w:rsidR="008715AD" w:rsidRDefault="000A35F3" w:rsidP="00B20312">
      <w:pPr>
        <w:pStyle w:val="NormalWeb"/>
        <w:rPr>
          <w:rFonts w:ascii="Arial" w:hAnsi="Arial" w:cs="Arial"/>
          <w:sz w:val="22"/>
          <w:szCs w:val="22"/>
        </w:rPr>
      </w:pPr>
      <w:r>
        <w:rPr>
          <w:rFonts w:ascii="SymbolMT" w:hAnsi="SymbolMT"/>
          <w:sz w:val="22"/>
          <w:szCs w:val="22"/>
        </w:rPr>
        <w:t>2c</w:t>
      </w:r>
      <w:proofErr w:type="gramStart"/>
      <w:r>
        <w:rPr>
          <w:rFonts w:ascii="SymbolMT" w:hAnsi="SymbolMT"/>
          <w:sz w:val="22"/>
          <w:szCs w:val="22"/>
        </w:rPr>
        <w:t>.</w:t>
      </w:r>
      <w:r w:rsidR="008715AD">
        <w:rPr>
          <w:rFonts w:ascii="SymbolMT" w:hAnsi="SymbolMT"/>
          <w:sz w:val="22"/>
          <w:szCs w:val="22"/>
        </w:rPr>
        <w:t xml:space="preserve">  </w:t>
      </w:r>
      <w:r w:rsidR="00871724">
        <w:rPr>
          <w:rFonts w:ascii="Arial" w:hAnsi="Arial" w:cs="Arial"/>
          <w:sz w:val="22"/>
          <w:szCs w:val="22"/>
        </w:rPr>
        <w:t>A</w:t>
      </w:r>
      <w:r w:rsidR="008715AD">
        <w:rPr>
          <w:rFonts w:ascii="Arial" w:hAnsi="Arial" w:cs="Arial"/>
          <w:sz w:val="22"/>
          <w:szCs w:val="22"/>
        </w:rPr>
        <w:t>pply</w:t>
      </w:r>
      <w:proofErr w:type="gramEnd"/>
      <w:r w:rsidR="008715AD">
        <w:rPr>
          <w:rFonts w:ascii="Arial" w:hAnsi="Arial" w:cs="Arial"/>
          <w:sz w:val="22"/>
          <w:szCs w:val="22"/>
        </w:rPr>
        <w:t xml:space="preserve"> self-awareness and self-regulation to manage the influence of personal biases and values in working with dive</w:t>
      </w:r>
      <w:r w:rsidR="00B801AB">
        <w:rPr>
          <w:rFonts w:ascii="Arial" w:hAnsi="Arial" w:cs="Arial"/>
          <w:sz w:val="22"/>
          <w:szCs w:val="22"/>
        </w:rPr>
        <w:t>rse clients and constituencies; and</w:t>
      </w:r>
    </w:p>
    <w:p w14:paraId="79E7F392" w14:textId="52782C23" w:rsidR="008454E8" w:rsidRPr="008454E8" w:rsidRDefault="008454E8" w:rsidP="00B20312">
      <w:pPr>
        <w:pStyle w:val="NormalWeb"/>
        <w:rPr>
          <w:rFonts w:ascii="Arial" w:hAnsi="Arial" w:cs="Arial"/>
          <w:sz w:val="22"/>
          <w:szCs w:val="22"/>
        </w:rPr>
      </w:pPr>
      <w:r w:rsidRPr="008454E8">
        <w:rPr>
          <w:rFonts w:ascii="Arial" w:eastAsia="MS Mincho" w:hAnsi="Arial"/>
          <w:sz w:val="22"/>
          <w:szCs w:val="22"/>
        </w:rPr>
        <w:t xml:space="preserve">2d. </w:t>
      </w:r>
      <w:r w:rsidRPr="008454E8">
        <w:rPr>
          <w:rFonts w:ascii="Arial" w:hAnsi="Arial"/>
          <w:sz w:val="22"/>
          <w:szCs w:val="22"/>
        </w:rPr>
        <w:t xml:space="preserve">Provide contextually-relevant services and promote the improvement of service delivery systems, focusing on services to urban and rural Alaska.  </w:t>
      </w:r>
    </w:p>
    <w:p w14:paraId="32065CB8" w14:textId="1ADFD5ED" w:rsidR="008715AD" w:rsidRDefault="004A37A6" w:rsidP="008715AD">
      <w:pPr>
        <w:pStyle w:val="NormalWeb"/>
      </w:pPr>
      <w:r>
        <w:rPr>
          <w:rFonts w:ascii="Arial" w:hAnsi="Arial" w:cs="Arial"/>
          <w:b/>
          <w:bCs/>
          <w:sz w:val="22"/>
          <w:szCs w:val="22"/>
        </w:rPr>
        <w:t xml:space="preserve">Competency 3-- </w:t>
      </w:r>
      <w:r w:rsidR="008715AD">
        <w:rPr>
          <w:rFonts w:ascii="Arial" w:hAnsi="Arial" w:cs="Arial"/>
          <w:b/>
          <w:bCs/>
          <w:sz w:val="22"/>
          <w:szCs w:val="22"/>
        </w:rPr>
        <w:t xml:space="preserve">Advance Human Rights and Social, Economic, and Environmental Justice </w:t>
      </w:r>
    </w:p>
    <w:p w14:paraId="366C5E13" w14:textId="7661BD77" w:rsidR="00BD11F5" w:rsidRPr="00BD11F5" w:rsidRDefault="008715AD" w:rsidP="00BD11F5">
      <w:pPr>
        <w:pStyle w:val="NormalWeb"/>
      </w:pPr>
      <w:r>
        <w:rPr>
          <w:rFonts w:ascii="Arial" w:hAnsi="Arial" w:cs="Arial"/>
          <w:sz w:val="22"/>
          <w:szCs w:val="22"/>
        </w:rPr>
        <w:t xml:space="preserve">Social workers understand that every person regardless of position in society has fundamental human rights such as freedom, safety, privacy, an adequate standard of </w:t>
      </w:r>
      <w:r>
        <w:rPr>
          <w:rFonts w:ascii="Arial" w:hAnsi="Arial" w:cs="Arial"/>
          <w:sz w:val="22"/>
          <w:szCs w:val="22"/>
        </w:rPr>
        <w:lastRenderedPageBreak/>
        <w:t xml:space="preserve">living, health care, and education. Social workers understand the global interconnections of oppression and human rights violations, and are knowledgeable about theories of justice and strategies to promote social and economic justice and human rights. Social workers understand strategies designed to eliminate oppressive structural barriers to ensure that social goods and responsibilities are distributed equitably and that civil, political, environmental, economic, social, and cultural human rights are protected. Social workers: </w:t>
      </w:r>
    </w:p>
    <w:p w14:paraId="160200AA" w14:textId="49219580" w:rsidR="008715AD" w:rsidRDefault="000A35F3" w:rsidP="00B20312">
      <w:pPr>
        <w:pStyle w:val="NormalWeb"/>
      </w:pPr>
      <w:r>
        <w:rPr>
          <w:rFonts w:ascii="SymbolMT" w:hAnsi="SymbolMT"/>
          <w:sz w:val="22"/>
          <w:szCs w:val="22"/>
        </w:rPr>
        <w:t>3a</w:t>
      </w:r>
      <w:proofErr w:type="gramStart"/>
      <w:r>
        <w:rPr>
          <w:rFonts w:ascii="SymbolMT" w:hAnsi="SymbolMT"/>
          <w:sz w:val="22"/>
          <w:szCs w:val="22"/>
        </w:rPr>
        <w:t>.</w:t>
      </w:r>
      <w:r w:rsidR="008715AD">
        <w:rPr>
          <w:rFonts w:ascii="SymbolMT" w:hAnsi="SymbolMT"/>
          <w:sz w:val="22"/>
          <w:szCs w:val="22"/>
        </w:rPr>
        <w:t xml:space="preserve">  </w:t>
      </w:r>
      <w:r w:rsidR="00871724">
        <w:rPr>
          <w:rFonts w:ascii="Arial" w:hAnsi="Arial" w:cs="Arial"/>
          <w:sz w:val="22"/>
          <w:szCs w:val="22"/>
        </w:rPr>
        <w:t>A</w:t>
      </w:r>
      <w:r w:rsidR="008715AD">
        <w:rPr>
          <w:rFonts w:ascii="Arial" w:hAnsi="Arial" w:cs="Arial"/>
          <w:sz w:val="22"/>
          <w:szCs w:val="22"/>
        </w:rPr>
        <w:t>pply</w:t>
      </w:r>
      <w:proofErr w:type="gramEnd"/>
      <w:r w:rsidR="008715AD">
        <w:rPr>
          <w:rFonts w:ascii="Arial" w:hAnsi="Arial" w:cs="Arial"/>
          <w:sz w:val="22"/>
          <w:szCs w:val="22"/>
        </w:rPr>
        <w:t xml:space="preserve"> their understanding of social, economic, and environmental justice to advocate for human rights at the individual and system levels; and </w:t>
      </w:r>
    </w:p>
    <w:p w14:paraId="65E02716" w14:textId="19B0303E" w:rsidR="008715AD" w:rsidRDefault="000A35F3" w:rsidP="00B20312">
      <w:pPr>
        <w:pStyle w:val="NormalWeb"/>
      </w:pPr>
      <w:r>
        <w:rPr>
          <w:rFonts w:ascii="SymbolMT" w:hAnsi="SymbolMT"/>
          <w:sz w:val="22"/>
          <w:szCs w:val="22"/>
        </w:rPr>
        <w:t>3b</w:t>
      </w:r>
      <w:proofErr w:type="gramStart"/>
      <w:r>
        <w:rPr>
          <w:rFonts w:ascii="SymbolMT" w:hAnsi="SymbolMT"/>
          <w:sz w:val="22"/>
          <w:szCs w:val="22"/>
        </w:rPr>
        <w:t>.</w:t>
      </w:r>
      <w:r w:rsidR="008715AD">
        <w:rPr>
          <w:rFonts w:ascii="SymbolMT" w:hAnsi="SymbolMT"/>
          <w:sz w:val="22"/>
          <w:szCs w:val="22"/>
        </w:rPr>
        <w:t xml:space="preserve">  </w:t>
      </w:r>
      <w:r w:rsidR="00871724">
        <w:rPr>
          <w:rFonts w:ascii="Arial" w:hAnsi="Arial" w:cs="Arial"/>
          <w:sz w:val="22"/>
          <w:szCs w:val="22"/>
        </w:rPr>
        <w:t>E</w:t>
      </w:r>
      <w:r w:rsidR="008715AD">
        <w:rPr>
          <w:rFonts w:ascii="Arial" w:hAnsi="Arial" w:cs="Arial"/>
          <w:sz w:val="22"/>
          <w:szCs w:val="22"/>
        </w:rPr>
        <w:t>ngage</w:t>
      </w:r>
      <w:proofErr w:type="gramEnd"/>
      <w:r w:rsidR="008715AD">
        <w:rPr>
          <w:rFonts w:ascii="Arial" w:hAnsi="Arial" w:cs="Arial"/>
          <w:sz w:val="22"/>
          <w:szCs w:val="22"/>
        </w:rPr>
        <w:t xml:space="preserve"> in practices that advance social, economic, and environmental justice. </w:t>
      </w:r>
    </w:p>
    <w:p w14:paraId="660F1560" w14:textId="102A1DD9" w:rsidR="00E74486" w:rsidRDefault="004A37A6" w:rsidP="00E74486">
      <w:pPr>
        <w:pStyle w:val="NormalWeb"/>
      </w:pPr>
      <w:r>
        <w:rPr>
          <w:rFonts w:ascii="Arial" w:hAnsi="Arial" w:cs="Arial"/>
          <w:b/>
          <w:bCs/>
          <w:sz w:val="22"/>
          <w:szCs w:val="22"/>
        </w:rPr>
        <w:t xml:space="preserve">Competency 4-- </w:t>
      </w:r>
      <w:r w:rsidR="00E74486">
        <w:rPr>
          <w:rFonts w:ascii="Arial" w:hAnsi="Arial" w:cs="Arial"/>
          <w:b/>
          <w:bCs/>
          <w:sz w:val="22"/>
          <w:szCs w:val="22"/>
        </w:rPr>
        <w:t xml:space="preserve">Engage In Practice-informed Research and Research-informed Practice </w:t>
      </w:r>
    </w:p>
    <w:p w14:paraId="6BB3FD7B" w14:textId="77777777" w:rsidR="00E74486" w:rsidRDefault="00E74486" w:rsidP="00E74486">
      <w:pPr>
        <w:pStyle w:val="NormalWeb"/>
      </w:pPr>
      <w:r>
        <w:rPr>
          <w:rFonts w:ascii="Arial" w:hAnsi="Arial" w:cs="Arial"/>
          <w:sz w:val="22"/>
          <w:szCs w:val="22"/>
        </w:rPr>
        <w:t>Social workers understand quantitative and qualitative research methods and their respective roles in advancing a science of social work. Social workers know the principles of logic, scientific inquiry, and ethical approaches to building knowledge. Social workers understand that evidence that informs practice derives from multi-disciplinary sources. They also understand the processes for translating research findings into effective practice. Social workers</w:t>
      </w:r>
      <w:r>
        <w:rPr>
          <w:rFonts w:ascii="Calibri" w:hAnsi="Calibri"/>
          <w:sz w:val="22"/>
          <w:szCs w:val="22"/>
        </w:rPr>
        <w:t xml:space="preserve">: </w:t>
      </w:r>
    </w:p>
    <w:p w14:paraId="73105051" w14:textId="485ADB71" w:rsidR="00E74486" w:rsidRDefault="000A35F3" w:rsidP="00B20312">
      <w:pPr>
        <w:pStyle w:val="NormalWeb"/>
      </w:pPr>
      <w:r>
        <w:rPr>
          <w:rFonts w:ascii="SymbolMT" w:hAnsi="SymbolMT"/>
          <w:sz w:val="22"/>
          <w:szCs w:val="22"/>
        </w:rPr>
        <w:t>4a</w:t>
      </w:r>
      <w:proofErr w:type="gramStart"/>
      <w:r>
        <w:rPr>
          <w:rFonts w:ascii="SymbolMT" w:hAnsi="SymbolMT"/>
          <w:sz w:val="22"/>
          <w:szCs w:val="22"/>
        </w:rPr>
        <w:t>.</w:t>
      </w:r>
      <w:r w:rsidR="00E74486">
        <w:rPr>
          <w:rFonts w:ascii="SymbolMT" w:hAnsi="SymbolMT"/>
          <w:sz w:val="22"/>
          <w:szCs w:val="22"/>
        </w:rPr>
        <w:t xml:space="preserve">  </w:t>
      </w:r>
      <w:r w:rsidR="00871724">
        <w:rPr>
          <w:rFonts w:ascii="Arial" w:hAnsi="Arial" w:cs="Arial"/>
          <w:sz w:val="22"/>
          <w:szCs w:val="22"/>
        </w:rPr>
        <w:t>U</w:t>
      </w:r>
      <w:r w:rsidR="00E74486">
        <w:rPr>
          <w:rFonts w:ascii="Arial" w:hAnsi="Arial" w:cs="Arial"/>
          <w:sz w:val="22"/>
          <w:szCs w:val="22"/>
        </w:rPr>
        <w:t>se</w:t>
      </w:r>
      <w:proofErr w:type="gramEnd"/>
      <w:r w:rsidR="00E74486">
        <w:rPr>
          <w:rFonts w:ascii="Arial" w:hAnsi="Arial" w:cs="Arial"/>
          <w:sz w:val="22"/>
          <w:szCs w:val="22"/>
        </w:rPr>
        <w:t xml:space="preserve"> practice experience and theory to inform scientific inquiry and research; </w:t>
      </w:r>
    </w:p>
    <w:p w14:paraId="53E61E59" w14:textId="238A8564" w:rsidR="00E74486" w:rsidRDefault="000A35F3" w:rsidP="00B20312">
      <w:pPr>
        <w:pStyle w:val="NormalWeb"/>
      </w:pPr>
      <w:r>
        <w:rPr>
          <w:rFonts w:ascii="SymbolMT" w:hAnsi="SymbolMT"/>
          <w:sz w:val="22"/>
          <w:szCs w:val="22"/>
        </w:rPr>
        <w:t>4b</w:t>
      </w:r>
      <w:proofErr w:type="gramStart"/>
      <w:r>
        <w:rPr>
          <w:rFonts w:ascii="SymbolMT" w:hAnsi="SymbolMT"/>
          <w:sz w:val="22"/>
          <w:szCs w:val="22"/>
        </w:rPr>
        <w:t>.</w:t>
      </w:r>
      <w:r w:rsidR="00E74486">
        <w:rPr>
          <w:rFonts w:ascii="SymbolMT" w:hAnsi="SymbolMT"/>
          <w:sz w:val="22"/>
          <w:szCs w:val="22"/>
        </w:rPr>
        <w:t xml:space="preserve">  </w:t>
      </w:r>
      <w:r w:rsidR="00B366DB">
        <w:rPr>
          <w:rFonts w:ascii="Arial" w:hAnsi="Arial" w:cs="Arial"/>
          <w:sz w:val="22"/>
          <w:szCs w:val="22"/>
        </w:rPr>
        <w:t>Apply</w:t>
      </w:r>
      <w:proofErr w:type="gramEnd"/>
      <w:r w:rsidR="00B366DB">
        <w:rPr>
          <w:rFonts w:ascii="Arial" w:hAnsi="Arial" w:cs="Arial"/>
          <w:sz w:val="22"/>
          <w:szCs w:val="22"/>
        </w:rPr>
        <w:t xml:space="preserve"> critical thinking to e</w:t>
      </w:r>
      <w:r w:rsidR="00E74486">
        <w:rPr>
          <w:rFonts w:ascii="Arial" w:hAnsi="Arial" w:cs="Arial"/>
          <w:sz w:val="22"/>
          <w:szCs w:val="22"/>
        </w:rPr>
        <w:t xml:space="preserve">ngage in critical analysis of quantitative and qualitative research methods and research findings; and </w:t>
      </w:r>
    </w:p>
    <w:p w14:paraId="3E271DF7" w14:textId="78AE9EEB" w:rsidR="00E74486" w:rsidRDefault="000A35F3" w:rsidP="00B20312">
      <w:pPr>
        <w:pStyle w:val="NormalWeb"/>
      </w:pPr>
      <w:r>
        <w:rPr>
          <w:rFonts w:ascii="SymbolMT" w:hAnsi="SymbolMT"/>
          <w:sz w:val="22"/>
          <w:szCs w:val="22"/>
        </w:rPr>
        <w:t>4c</w:t>
      </w:r>
      <w:proofErr w:type="gramStart"/>
      <w:r>
        <w:rPr>
          <w:rFonts w:ascii="SymbolMT" w:hAnsi="SymbolMT"/>
          <w:sz w:val="22"/>
          <w:szCs w:val="22"/>
        </w:rPr>
        <w:t>.</w:t>
      </w:r>
      <w:r w:rsidR="00E74486">
        <w:rPr>
          <w:rFonts w:ascii="SymbolMT" w:hAnsi="SymbolMT"/>
          <w:sz w:val="22"/>
          <w:szCs w:val="22"/>
        </w:rPr>
        <w:t xml:space="preserve">  </w:t>
      </w:r>
      <w:r w:rsidR="00871724">
        <w:rPr>
          <w:rFonts w:ascii="Arial" w:hAnsi="Arial" w:cs="Arial"/>
          <w:sz w:val="22"/>
          <w:szCs w:val="22"/>
        </w:rPr>
        <w:t>U</w:t>
      </w:r>
      <w:r w:rsidR="00E74486">
        <w:rPr>
          <w:rFonts w:ascii="Arial" w:hAnsi="Arial" w:cs="Arial"/>
          <w:sz w:val="22"/>
          <w:szCs w:val="22"/>
        </w:rPr>
        <w:t>se</w:t>
      </w:r>
      <w:proofErr w:type="gramEnd"/>
      <w:r w:rsidR="00B366DB">
        <w:rPr>
          <w:rFonts w:ascii="Arial" w:hAnsi="Arial" w:cs="Arial"/>
          <w:sz w:val="22"/>
          <w:szCs w:val="22"/>
        </w:rPr>
        <w:t xml:space="preserve"> and translate research evidence</w:t>
      </w:r>
      <w:r w:rsidR="00E74486">
        <w:rPr>
          <w:rFonts w:ascii="Arial" w:hAnsi="Arial" w:cs="Arial"/>
          <w:sz w:val="22"/>
          <w:szCs w:val="22"/>
        </w:rPr>
        <w:t xml:space="preserve"> to inform and improve practice, policy, and service delivery. </w:t>
      </w:r>
    </w:p>
    <w:p w14:paraId="7DB55A34" w14:textId="07C610B1" w:rsidR="00E74486" w:rsidRDefault="004A37A6" w:rsidP="00BD11F5">
      <w:pPr>
        <w:pStyle w:val="NormalWeb"/>
        <w:ind w:left="720" w:hanging="720"/>
      </w:pPr>
      <w:r>
        <w:rPr>
          <w:rFonts w:ascii="Arial" w:hAnsi="Arial" w:cs="Arial"/>
          <w:b/>
          <w:bCs/>
          <w:sz w:val="22"/>
          <w:szCs w:val="22"/>
        </w:rPr>
        <w:t xml:space="preserve">Competency 5-- </w:t>
      </w:r>
      <w:r w:rsidR="00E74486">
        <w:rPr>
          <w:rFonts w:ascii="Arial" w:hAnsi="Arial" w:cs="Arial"/>
          <w:b/>
          <w:bCs/>
          <w:sz w:val="22"/>
          <w:szCs w:val="22"/>
        </w:rPr>
        <w:t xml:space="preserve">Engage in Policy Practice </w:t>
      </w:r>
    </w:p>
    <w:p w14:paraId="3152760D" w14:textId="77777777" w:rsidR="00E74486" w:rsidRDefault="00E74486" w:rsidP="00BD11F5">
      <w:pPr>
        <w:pStyle w:val="NormalWeb"/>
      </w:pPr>
      <w:r>
        <w:rPr>
          <w:rFonts w:ascii="Arial" w:hAnsi="Arial" w:cs="Arial"/>
          <w:sz w:val="22"/>
          <w:szCs w:val="22"/>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and macro levels and how social workers may effect change within those settings. Social workers recognize and understand the historical, social, economic, organizational, environmental, and global influences that affect social policy. They are also knowledgeable about policy formulation, analysis, implementation, and evaluation. Social workers: </w:t>
      </w:r>
    </w:p>
    <w:p w14:paraId="43879F9F" w14:textId="1FAC7D9A" w:rsidR="00E74486" w:rsidRDefault="000A35F3" w:rsidP="00B20312">
      <w:pPr>
        <w:pStyle w:val="NormalWeb"/>
      </w:pPr>
      <w:r>
        <w:rPr>
          <w:rFonts w:ascii="SymbolMT" w:hAnsi="SymbolMT"/>
          <w:sz w:val="22"/>
          <w:szCs w:val="22"/>
        </w:rPr>
        <w:t>5a</w:t>
      </w:r>
      <w:proofErr w:type="gramStart"/>
      <w:r>
        <w:rPr>
          <w:rFonts w:ascii="SymbolMT" w:hAnsi="SymbolMT"/>
          <w:sz w:val="22"/>
          <w:szCs w:val="22"/>
        </w:rPr>
        <w:t>.</w:t>
      </w:r>
      <w:r w:rsidR="00E74486">
        <w:rPr>
          <w:rFonts w:ascii="SymbolMT" w:hAnsi="SymbolMT"/>
          <w:sz w:val="22"/>
          <w:szCs w:val="22"/>
        </w:rPr>
        <w:t xml:space="preserve">  </w:t>
      </w:r>
      <w:r w:rsidR="00871724">
        <w:rPr>
          <w:rFonts w:ascii="Arial" w:hAnsi="Arial" w:cs="Arial"/>
          <w:sz w:val="22"/>
          <w:szCs w:val="22"/>
        </w:rPr>
        <w:t>A</w:t>
      </w:r>
      <w:r w:rsidR="00E74486">
        <w:rPr>
          <w:rFonts w:ascii="Arial" w:hAnsi="Arial" w:cs="Arial"/>
          <w:sz w:val="22"/>
          <w:szCs w:val="22"/>
        </w:rPr>
        <w:t>ssess</w:t>
      </w:r>
      <w:proofErr w:type="gramEnd"/>
      <w:r w:rsidR="00E74486">
        <w:rPr>
          <w:rFonts w:ascii="Arial" w:hAnsi="Arial" w:cs="Arial"/>
          <w:sz w:val="22"/>
          <w:szCs w:val="22"/>
        </w:rPr>
        <w:t xml:space="preserve"> how social welfare and economic policies impact the delivery of and access to social services; </w:t>
      </w:r>
    </w:p>
    <w:p w14:paraId="318D63E7" w14:textId="41EFDECD" w:rsidR="00E74486" w:rsidRDefault="000A35F3" w:rsidP="00B20312">
      <w:pPr>
        <w:pStyle w:val="NormalWeb"/>
        <w:rPr>
          <w:rFonts w:ascii="Arial" w:hAnsi="Arial" w:cs="Arial"/>
          <w:sz w:val="22"/>
          <w:szCs w:val="22"/>
        </w:rPr>
      </w:pPr>
      <w:r>
        <w:rPr>
          <w:rFonts w:ascii="SymbolMT" w:hAnsi="SymbolMT"/>
          <w:sz w:val="22"/>
          <w:szCs w:val="22"/>
        </w:rPr>
        <w:t>5b.</w:t>
      </w:r>
      <w:r w:rsidR="00E74486">
        <w:rPr>
          <w:rFonts w:ascii="SymbolMT" w:hAnsi="SymbolMT"/>
          <w:sz w:val="22"/>
          <w:szCs w:val="22"/>
        </w:rPr>
        <w:t xml:space="preserve">  </w:t>
      </w:r>
      <w:r w:rsidR="00B366DB">
        <w:rPr>
          <w:rFonts w:ascii="Arial" w:hAnsi="Arial" w:cs="Arial"/>
          <w:sz w:val="22"/>
          <w:szCs w:val="22"/>
        </w:rPr>
        <w:t>Apply critical thinking to analyze, formulate, and advocate</w:t>
      </w:r>
      <w:r w:rsidR="00E74486">
        <w:rPr>
          <w:rFonts w:ascii="Arial" w:hAnsi="Arial" w:cs="Arial"/>
          <w:sz w:val="22"/>
          <w:szCs w:val="22"/>
        </w:rPr>
        <w:t xml:space="preserve"> </w:t>
      </w:r>
      <w:r w:rsidR="00B366DB">
        <w:rPr>
          <w:rFonts w:ascii="Arial" w:hAnsi="Arial" w:cs="Arial"/>
          <w:sz w:val="22"/>
          <w:szCs w:val="22"/>
        </w:rPr>
        <w:t>for</w:t>
      </w:r>
      <w:r w:rsidR="00E74486">
        <w:rPr>
          <w:rFonts w:ascii="Arial" w:hAnsi="Arial" w:cs="Arial"/>
          <w:sz w:val="22"/>
          <w:szCs w:val="22"/>
        </w:rPr>
        <w:t xml:space="preserve"> policies that advance human rights and social, econo</w:t>
      </w:r>
      <w:r w:rsidR="00B55509">
        <w:rPr>
          <w:rFonts w:ascii="Arial" w:hAnsi="Arial" w:cs="Arial"/>
          <w:sz w:val="22"/>
          <w:szCs w:val="22"/>
        </w:rPr>
        <w:t>mic, and environmental justice; and</w:t>
      </w:r>
    </w:p>
    <w:p w14:paraId="5E1EE192" w14:textId="61C08537" w:rsidR="00B366DB" w:rsidRDefault="00B366DB" w:rsidP="00B20312">
      <w:pPr>
        <w:pStyle w:val="NormalWeb"/>
      </w:pPr>
      <w:r>
        <w:rPr>
          <w:rFonts w:ascii="Arial" w:hAnsi="Arial" w:cs="Arial"/>
          <w:sz w:val="22"/>
          <w:szCs w:val="22"/>
        </w:rPr>
        <w:lastRenderedPageBreak/>
        <w:t>5c. Identify social policy at the local, state, and federal level that impacts well-being, service delivery, and access to social services.</w:t>
      </w:r>
    </w:p>
    <w:p w14:paraId="183E52D0" w14:textId="4983399F" w:rsidR="00E74486" w:rsidRDefault="004A37A6" w:rsidP="00047571">
      <w:pPr>
        <w:pStyle w:val="NormalWeb"/>
      </w:pPr>
      <w:r>
        <w:rPr>
          <w:rFonts w:ascii="Arial" w:hAnsi="Arial" w:cs="Arial"/>
          <w:b/>
          <w:bCs/>
          <w:sz w:val="22"/>
          <w:szCs w:val="22"/>
        </w:rPr>
        <w:t xml:space="preserve">Competency 6-- </w:t>
      </w:r>
      <w:r w:rsidR="00E74486">
        <w:rPr>
          <w:rFonts w:ascii="Arial" w:hAnsi="Arial" w:cs="Arial"/>
          <w:b/>
          <w:bCs/>
          <w:sz w:val="22"/>
          <w:szCs w:val="22"/>
        </w:rPr>
        <w:t xml:space="preserve">Engage with Individuals, Families, Groups, Organizations, and Communities </w:t>
      </w:r>
    </w:p>
    <w:p w14:paraId="29FBAA63" w14:textId="77777777" w:rsidR="00E74486" w:rsidRDefault="00E74486" w:rsidP="00047571">
      <w:pPr>
        <w:pStyle w:val="NormalWeb"/>
      </w:pPr>
      <w:r>
        <w:rPr>
          <w:rFonts w:ascii="Arial" w:hAnsi="Arial" w:cs="Arial"/>
          <w:sz w:val="22"/>
          <w:szCs w:val="22"/>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their utility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w:t>
      </w:r>
    </w:p>
    <w:p w14:paraId="36C473FA" w14:textId="279CB1A7" w:rsidR="00E74486" w:rsidRDefault="000A35F3" w:rsidP="00B20312">
      <w:pPr>
        <w:pStyle w:val="NormalWeb"/>
      </w:pPr>
      <w:r>
        <w:rPr>
          <w:rFonts w:ascii="SymbolMT" w:hAnsi="SymbolMT"/>
          <w:sz w:val="22"/>
          <w:szCs w:val="22"/>
        </w:rPr>
        <w:t>6a</w:t>
      </w:r>
      <w:proofErr w:type="gramStart"/>
      <w:r>
        <w:rPr>
          <w:rFonts w:ascii="SymbolMT" w:hAnsi="SymbolMT"/>
          <w:sz w:val="22"/>
          <w:szCs w:val="22"/>
        </w:rPr>
        <w:t>.</w:t>
      </w:r>
      <w:r w:rsidR="00E74486">
        <w:rPr>
          <w:rFonts w:ascii="SymbolMT" w:hAnsi="SymbolMT"/>
          <w:sz w:val="22"/>
          <w:szCs w:val="22"/>
        </w:rPr>
        <w:t xml:space="preserve">  </w:t>
      </w:r>
      <w:r w:rsidR="00871724">
        <w:rPr>
          <w:rFonts w:ascii="Arial" w:hAnsi="Arial" w:cs="Arial"/>
          <w:sz w:val="22"/>
          <w:szCs w:val="22"/>
        </w:rPr>
        <w:t>A</w:t>
      </w:r>
      <w:r w:rsidR="00E74486">
        <w:rPr>
          <w:rFonts w:ascii="Arial" w:hAnsi="Arial" w:cs="Arial"/>
          <w:sz w:val="22"/>
          <w:szCs w:val="22"/>
        </w:rPr>
        <w:t>pply</w:t>
      </w:r>
      <w:proofErr w:type="gramEnd"/>
      <w:r w:rsidR="00E74486">
        <w:rPr>
          <w:rFonts w:ascii="Arial" w:hAnsi="Arial" w:cs="Arial"/>
          <w:sz w:val="22"/>
          <w:szCs w:val="22"/>
        </w:rPr>
        <w:t xml:space="preserve"> knowledge of human behavior and the social environment</w:t>
      </w:r>
      <w:r w:rsidR="00B366DB">
        <w:rPr>
          <w:rFonts w:ascii="Arial" w:hAnsi="Arial" w:cs="Arial"/>
          <w:sz w:val="22"/>
          <w:szCs w:val="22"/>
        </w:rPr>
        <w:t>, person-in-environment, and other multidisciplinary theoretical frameworks</w:t>
      </w:r>
      <w:r w:rsidR="00E74486">
        <w:rPr>
          <w:rFonts w:ascii="Arial" w:hAnsi="Arial" w:cs="Arial"/>
          <w:sz w:val="22"/>
          <w:szCs w:val="22"/>
        </w:rPr>
        <w:t xml:space="preserve"> to engage with clients and constituencies; and </w:t>
      </w:r>
    </w:p>
    <w:p w14:paraId="29A219C2" w14:textId="05357566" w:rsidR="00E74486" w:rsidRDefault="000A35F3" w:rsidP="00B20312">
      <w:pPr>
        <w:pStyle w:val="NormalWeb"/>
        <w:rPr>
          <w:rFonts w:ascii="Arial" w:hAnsi="Arial" w:cs="Arial"/>
          <w:sz w:val="22"/>
          <w:szCs w:val="22"/>
        </w:rPr>
      </w:pPr>
      <w:r>
        <w:rPr>
          <w:rFonts w:ascii="SymbolMT" w:hAnsi="SymbolMT"/>
          <w:sz w:val="22"/>
          <w:szCs w:val="22"/>
        </w:rPr>
        <w:t>6b</w:t>
      </w:r>
      <w:proofErr w:type="gramStart"/>
      <w:r>
        <w:rPr>
          <w:rFonts w:ascii="SymbolMT" w:hAnsi="SymbolMT"/>
          <w:sz w:val="22"/>
          <w:szCs w:val="22"/>
        </w:rPr>
        <w:t>.</w:t>
      </w:r>
      <w:r w:rsidR="00E74486">
        <w:rPr>
          <w:rFonts w:ascii="SymbolMT" w:hAnsi="SymbolMT"/>
          <w:sz w:val="22"/>
          <w:szCs w:val="22"/>
        </w:rPr>
        <w:t xml:space="preserve">  </w:t>
      </w:r>
      <w:r w:rsidR="00871724">
        <w:rPr>
          <w:rFonts w:ascii="Arial" w:hAnsi="Arial" w:cs="Arial"/>
          <w:sz w:val="22"/>
          <w:szCs w:val="22"/>
        </w:rPr>
        <w:t>U</w:t>
      </w:r>
      <w:r w:rsidR="00E74486">
        <w:rPr>
          <w:rFonts w:ascii="Arial" w:hAnsi="Arial" w:cs="Arial"/>
          <w:sz w:val="22"/>
          <w:szCs w:val="22"/>
        </w:rPr>
        <w:t>se</w:t>
      </w:r>
      <w:proofErr w:type="gramEnd"/>
      <w:r w:rsidR="00E74486">
        <w:rPr>
          <w:rFonts w:ascii="Arial" w:hAnsi="Arial" w:cs="Arial"/>
          <w:sz w:val="22"/>
          <w:szCs w:val="22"/>
        </w:rPr>
        <w:t xml:space="preserve"> empathy, reflection, and interpersonal skills to effectively engage div</w:t>
      </w:r>
      <w:r w:rsidR="009705E8">
        <w:rPr>
          <w:rFonts w:ascii="Arial" w:hAnsi="Arial" w:cs="Arial"/>
          <w:sz w:val="22"/>
          <w:szCs w:val="22"/>
        </w:rPr>
        <w:t>erse</w:t>
      </w:r>
      <w:r w:rsidR="00B801AB">
        <w:rPr>
          <w:rFonts w:ascii="Arial" w:hAnsi="Arial" w:cs="Arial"/>
          <w:sz w:val="22"/>
          <w:szCs w:val="22"/>
        </w:rPr>
        <w:t xml:space="preserve"> clients and constituencies.</w:t>
      </w:r>
      <w:r w:rsidR="009705E8">
        <w:rPr>
          <w:rFonts w:ascii="Arial" w:hAnsi="Arial" w:cs="Arial"/>
          <w:sz w:val="22"/>
          <w:szCs w:val="22"/>
        </w:rPr>
        <w:t xml:space="preserve"> </w:t>
      </w:r>
    </w:p>
    <w:p w14:paraId="779060B8" w14:textId="6A276FE6" w:rsidR="00D430E5" w:rsidRDefault="004A37A6" w:rsidP="00D430E5">
      <w:pPr>
        <w:pStyle w:val="NormalWeb"/>
      </w:pPr>
      <w:r>
        <w:rPr>
          <w:rFonts w:ascii="Arial" w:hAnsi="Arial" w:cs="Arial"/>
          <w:b/>
          <w:bCs/>
          <w:sz w:val="22"/>
          <w:szCs w:val="22"/>
        </w:rPr>
        <w:t xml:space="preserve">Competency 7-- </w:t>
      </w:r>
      <w:r w:rsidR="00D430E5">
        <w:rPr>
          <w:rFonts w:ascii="Arial" w:hAnsi="Arial" w:cs="Arial"/>
          <w:b/>
          <w:bCs/>
          <w:sz w:val="22"/>
          <w:szCs w:val="22"/>
        </w:rPr>
        <w:t xml:space="preserve">Assess Individuals, Families, Groups, Organizations, and Communities </w:t>
      </w:r>
    </w:p>
    <w:p w14:paraId="78DB797D" w14:textId="77777777" w:rsidR="00D430E5" w:rsidRDefault="00D430E5" w:rsidP="00D430E5">
      <w:pPr>
        <w:pStyle w:val="NormalWeb"/>
      </w:pPr>
      <w:r>
        <w:rPr>
          <w:rFonts w:ascii="Arial" w:hAnsi="Arial" w:cs="Arial"/>
          <w:sz w:val="22"/>
          <w:szCs w:val="22"/>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the implications of those theories for the assessment of diverse </w:t>
      </w:r>
      <w:r w:rsidRPr="00726557">
        <w:rPr>
          <w:rFonts w:ascii="Arial" w:hAnsi="Arial" w:cs="Arial"/>
          <w:bCs/>
          <w:sz w:val="22"/>
          <w:szCs w:val="22"/>
        </w:rPr>
        <w:t>clients and constituencies</w:t>
      </w:r>
      <w:r w:rsidRPr="00726557">
        <w:rPr>
          <w:rFonts w:ascii="Arial" w:hAnsi="Arial" w:cs="Arial"/>
          <w:sz w:val="22"/>
          <w:szCs w:val="22"/>
        </w:rPr>
        <w:t>,</w:t>
      </w:r>
      <w:r>
        <w:rPr>
          <w:rFonts w:ascii="Arial" w:hAnsi="Arial" w:cs="Arial"/>
          <w:sz w:val="22"/>
          <w:szCs w:val="22"/>
        </w:rPr>
        <w:t xml:space="preserve">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Social workers understand how their personal experiences and affective reactions may affect their assessment and decision-making. Social workers: </w:t>
      </w:r>
    </w:p>
    <w:p w14:paraId="16D099FD" w14:textId="2D0F6056" w:rsidR="00D430E5" w:rsidRDefault="000A35F3" w:rsidP="00EB26A3">
      <w:pPr>
        <w:pStyle w:val="NormalWeb"/>
      </w:pPr>
      <w:r>
        <w:rPr>
          <w:rFonts w:ascii="SymbolMT" w:hAnsi="SymbolMT"/>
          <w:sz w:val="22"/>
          <w:szCs w:val="22"/>
        </w:rPr>
        <w:t>7a</w:t>
      </w:r>
      <w:proofErr w:type="gramStart"/>
      <w:r>
        <w:rPr>
          <w:rFonts w:ascii="SymbolMT" w:hAnsi="SymbolMT"/>
          <w:sz w:val="22"/>
          <w:szCs w:val="22"/>
        </w:rPr>
        <w:t>.</w:t>
      </w:r>
      <w:r w:rsidR="00D430E5">
        <w:rPr>
          <w:rFonts w:ascii="SymbolMT" w:hAnsi="SymbolMT"/>
          <w:sz w:val="22"/>
          <w:szCs w:val="22"/>
        </w:rPr>
        <w:t xml:space="preserve">  </w:t>
      </w:r>
      <w:r w:rsidR="00871724">
        <w:rPr>
          <w:rFonts w:ascii="Arial" w:hAnsi="Arial" w:cs="Arial"/>
          <w:sz w:val="22"/>
          <w:szCs w:val="22"/>
        </w:rPr>
        <w:t>C</w:t>
      </w:r>
      <w:r w:rsidR="00B366DB">
        <w:rPr>
          <w:rFonts w:ascii="Arial" w:hAnsi="Arial" w:cs="Arial"/>
          <w:sz w:val="22"/>
          <w:szCs w:val="22"/>
        </w:rPr>
        <w:t>ollect</w:t>
      </w:r>
      <w:proofErr w:type="gramEnd"/>
      <w:r w:rsidR="00B366DB">
        <w:rPr>
          <w:rFonts w:ascii="Arial" w:hAnsi="Arial" w:cs="Arial"/>
          <w:sz w:val="22"/>
          <w:szCs w:val="22"/>
        </w:rPr>
        <w:t xml:space="preserve"> and</w:t>
      </w:r>
      <w:r w:rsidR="00D430E5">
        <w:rPr>
          <w:rFonts w:ascii="Arial" w:hAnsi="Arial" w:cs="Arial"/>
          <w:sz w:val="22"/>
          <w:szCs w:val="22"/>
        </w:rPr>
        <w:t xml:space="preserve"> organize</w:t>
      </w:r>
      <w:r w:rsidR="00B366DB">
        <w:rPr>
          <w:rFonts w:ascii="Arial" w:hAnsi="Arial" w:cs="Arial"/>
          <w:sz w:val="22"/>
          <w:szCs w:val="22"/>
        </w:rPr>
        <w:t xml:space="preserve"> data</w:t>
      </w:r>
      <w:r w:rsidR="00D430E5">
        <w:rPr>
          <w:rFonts w:ascii="Arial" w:hAnsi="Arial" w:cs="Arial"/>
          <w:sz w:val="22"/>
          <w:szCs w:val="22"/>
        </w:rPr>
        <w:t xml:space="preserve">, and </w:t>
      </w:r>
      <w:r w:rsidR="00B366DB">
        <w:rPr>
          <w:rFonts w:ascii="Arial" w:hAnsi="Arial" w:cs="Arial"/>
          <w:sz w:val="22"/>
          <w:szCs w:val="22"/>
        </w:rPr>
        <w:t>apply critical thinking to</w:t>
      </w:r>
      <w:r w:rsidR="00D430E5">
        <w:rPr>
          <w:rFonts w:ascii="Arial" w:hAnsi="Arial" w:cs="Arial"/>
          <w:sz w:val="22"/>
          <w:szCs w:val="22"/>
        </w:rPr>
        <w:t xml:space="preserve"> interpret information from clients and constituencies; </w:t>
      </w:r>
    </w:p>
    <w:p w14:paraId="49E22352" w14:textId="2238E759" w:rsidR="00D430E5" w:rsidRDefault="000A35F3" w:rsidP="00EB26A3">
      <w:pPr>
        <w:pStyle w:val="NormalWeb"/>
      </w:pPr>
      <w:r>
        <w:rPr>
          <w:rFonts w:ascii="SymbolMT" w:hAnsi="SymbolMT"/>
          <w:sz w:val="22"/>
          <w:szCs w:val="22"/>
        </w:rPr>
        <w:t>7b</w:t>
      </w:r>
      <w:proofErr w:type="gramStart"/>
      <w:r>
        <w:rPr>
          <w:rFonts w:ascii="SymbolMT" w:hAnsi="SymbolMT"/>
          <w:sz w:val="22"/>
          <w:szCs w:val="22"/>
        </w:rPr>
        <w:t>.</w:t>
      </w:r>
      <w:r w:rsidR="00D430E5">
        <w:rPr>
          <w:rFonts w:ascii="SymbolMT" w:hAnsi="SymbolMT"/>
          <w:sz w:val="22"/>
          <w:szCs w:val="22"/>
        </w:rPr>
        <w:t xml:space="preserve">  </w:t>
      </w:r>
      <w:r w:rsidR="00871724">
        <w:rPr>
          <w:rFonts w:ascii="Arial" w:hAnsi="Arial" w:cs="Arial"/>
          <w:sz w:val="22"/>
          <w:szCs w:val="22"/>
        </w:rPr>
        <w:t>A</w:t>
      </w:r>
      <w:r w:rsidR="00D430E5">
        <w:rPr>
          <w:rFonts w:ascii="Arial" w:hAnsi="Arial" w:cs="Arial"/>
          <w:sz w:val="22"/>
          <w:szCs w:val="22"/>
        </w:rPr>
        <w:t>pply</w:t>
      </w:r>
      <w:proofErr w:type="gramEnd"/>
      <w:r w:rsidR="00D430E5">
        <w:rPr>
          <w:rFonts w:ascii="Arial" w:hAnsi="Arial" w:cs="Arial"/>
          <w:sz w:val="22"/>
          <w:szCs w:val="22"/>
        </w:rPr>
        <w:t xml:space="preserve"> knowledge of human behavior and the social environment, person-in-environment, and other multidisciplinary theoretical frameworks in the analysis of assessment data from clients and constituencies; </w:t>
      </w:r>
    </w:p>
    <w:p w14:paraId="43F6ABFA" w14:textId="0F48ABAC" w:rsidR="00D430E5" w:rsidRDefault="000A35F3" w:rsidP="00EB26A3">
      <w:pPr>
        <w:pStyle w:val="NormalWeb"/>
      </w:pPr>
      <w:r>
        <w:rPr>
          <w:rFonts w:ascii="SymbolMT" w:hAnsi="SymbolMT"/>
          <w:sz w:val="22"/>
          <w:szCs w:val="22"/>
        </w:rPr>
        <w:t>7c.</w:t>
      </w:r>
      <w:r w:rsidR="00D430E5">
        <w:rPr>
          <w:rFonts w:ascii="SymbolMT" w:hAnsi="SymbolMT"/>
          <w:sz w:val="22"/>
          <w:szCs w:val="22"/>
        </w:rPr>
        <w:t xml:space="preserve">  </w:t>
      </w:r>
      <w:r w:rsidR="00871724">
        <w:rPr>
          <w:rFonts w:ascii="Arial" w:hAnsi="Arial" w:cs="Arial"/>
          <w:sz w:val="22"/>
          <w:szCs w:val="22"/>
        </w:rPr>
        <w:t>D</w:t>
      </w:r>
      <w:r w:rsidR="00D430E5">
        <w:rPr>
          <w:rFonts w:ascii="Arial" w:hAnsi="Arial" w:cs="Arial"/>
          <w:sz w:val="22"/>
          <w:szCs w:val="22"/>
        </w:rPr>
        <w:t xml:space="preserve">evelop mutually agreed-on intervention goals and objectives based on the critical assessment of strengths, needs, and challenges within clients and constituencies; and </w:t>
      </w:r>
    </w:p>
    <w:p w14:paraId="01A5DEAB" w14:textId="682CF585" w:rsidR="00D430E5" w:rsidRDefault="000A35F3" w:rsidP="00EB26A3">
      <w:pPr>
        <w:pStyle w:val="NormalWeb"/>
      </w:pPr>
      <w:r>
        <w:rPr>
          <w:rFonts w:ascii="SymbolMT" w:hAnsi="SymbolMT"/>
          <w:sz w:val="22"/>
          <w:szCs w:val="22"/>
        </w:rPr>
        <w:t>7d</w:t>
      </w:r>
      <w:proofErr w:type="gramStart"/>
      <w:r>
        <w:rPr>
          <w:rFonts w:ascii="SymbolMT" w:hAnsi="SymbolMT"/>
          <w:sz w:val="22"/>
          <w:szCs w:val="22"/>
        </w:rPr>
        <w:t>.</w:t>
      </w:r>
      <w:r w:rsidR="00D430E5">
        <w:rPr>
          <w:rFonts w:ascii="SymbolMT" w:hAnsi="SymbolMT"/>
          <w:sz w:val="22"/>
          <w:szCs w:val="22"/>
        </w:rPr>
        <w:t xml:space="preserve">  </w:t>
      </w:r>
      <w:r w:rsidR="00871724">
        <w:rPr>
          <w:rFonts w:ascii="Arial" w:hAnsi="Arial" w:cs="Arial"/>
          <w:sz w:val="22"/>
          <w:szCs w:val="22"/>
        </w:rPr>
        <w:t>S</w:t>
      </w:r>
      <w:r w:rsidR="00D430E5">
        <w:rPr>
          <w:rFonts w:ascii="Arial" w:hAnsi="Arial" w:cs="Arial"/>
          <w:sz w:val="22"/>
          <w:szCs w:val="22"/>
        </w:rPr>
        <w:t>elect</w:t>
      </w:r>
      <w:proofErr w:type="gramEnd"/>
      <w:r w:rsidR="00D430E5">
        <w:rPr>
          <w:rFonts w:ascii="Arial" w:hAnsi="Arial" w:cs="Arial"/>
          <w:sz w:val="22"/>
          <w:szCs w:val="22"/>
        </w:rPr>
        <w:t xml:space="preserve"> appropriate intervention strategies based on the assessment, research knowledge, and values and preferences of clients and constituencies. </w:t>
      </w:r>
    </w:p>
    <w:p w14:paraId="535BE524" w14:textId="5DAE7B13" w:rsidR="00D430E5" w:rsidRDefault="004A37A6" w:rsidP="00047571">
      <w:pPr>
        <w:pStyle w:val="NormalWeb"/>
      </w:pPr>
      <w:r>
        <w:rPr>
          <w:rFonts w:ascii="Arial" w:hAnsi="Arial" w:cs="Arial"/>
          <w:b/>
          <w:bCs/>
          <w:sz w:val="22"/>
          <w:szCs w:val="22"/>
        </w:rPr>
        <w:lastRenderedPageBreak/>
        <w:t>Competency 8-- I</w:t>
      </w:r>
      <w:r w:rsidR="00D430E5">
        <w:rPr>
          <w:rFonts w:ascii="Arial" w:hAnsi="Arial" w:cs="Arial"/>
          <w:b/>
          <w:bCs/>
          <w:sz w:val="22"/>
          <w:szCs w:val="22"/>
        </w:rPr>
        <w:t xml:space="preserve">ntervene with Individuals, Families, Groups, Organizations, and Communities </w:t>
      </w:r>
    </w:p>
    <w:p w14:paraId="07727791" w14:textId="77777777" w:rsidR="00D430E5" w:rsidRDefault="00D430E5" w:rsidP="00047571">
      <w:pPr>
        <w:pStyle w:val="NormalWeb"/>
      </w:pPr>
      <w:r>
        <w:rPr>
          <w:rFonts w:ascii="Arial" w:hAnsi="Arial" w:cs="Arial"/>
          <w:sz w:val="22"/>
          <w:szCs w:val="22"/>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methods of identifying, analyzing and implementing evidence-informed interventions to achieve client and constituency goals. Social workers recognize that a beneficial practice outcome may require collaboration with professionals from other disciplines. Social workers: </w:t>
      </w:r>
    </w:p>
    <w:p w14:paraId="4D619A51" w14:textId="6701AE30" w:rsidR="00D430E5" w:rsidRDefault="000A35F3" w:rsidP="008826E2">
      <w:pPr>
        <w:pStyle w:val="NormalWeb"/>
      </w:pPr>
      <w:r>
        <w:rPr>
          <w:rFonts w:ascii="SymbolMT" w:hAnsi="SymbolMT"/>
          <w:sz w:val="22"/>
          <w:szCs w:val="22"/>
        </w:rPr>
        <w:t>8a</w:t>
      </w:r>
      <w:proofErr w:type="gramStart"/>
      <w:r>
        <w:rPr>
          <w:rFonts w:ascii="SymbolMT" w:hAnsi="SymbolMT"/>
          <w:sz w:val="22"/>
          <w:szCs w:val="22"/>
        </w:rPr>
        <w:t>.</w:t>
      </w:r>
      <w:r w:rsidR="00D430E5">
        <w:rPr>
          <w:rFonts w:ascii="SymbolMT" w:hAnsi="SymbolMT"/>
          <w:sz w:val="22"/>
          <w:szCs w:val="22"/>
        </w:rPr>
        <w:t xml:space="preserve">  </w:t>
      </w:r>
      <w:r w:rsidR="00B55509">
        <w:rPr>
          <w:rFonts w:ascii="Arial" w:hAnsi="Arial" w:cs="Arial"/>
          <w:sz w:val="22"/>
          <w:szCs w:val="22"/>
        </w:rPr>
        <w:t>Critically</w:t>
      </w:r>
      <w:proofErr w:type="gramEnd"/>
      <w:r w:rsidR="00B55509">
        <w:rPr>
          <w:rFonts w:ascii="Arial" w:hAnsi="Arial" w:cs="Arial"/>
          <w:sz w:val="22"/>
          <w:szCs w:val="22"/>
        </w:rPr>
        <w:t xml:space="preserve"> choose and i</w:t>
      </w:r>
      <w:r w:rsidR="00D430E5">
        <w:rPr>
          <w:rFonts w:ascii="Arial" w:hAnsi="Arial" w:cs="Arial"/>
          <w:sz w:val="22"/>
          <w:szCs w:val="22"/>
        </w:rPr>
        <w:t xml:space="preserve">mplement interventions to achieve practice goals and enhance capacities of clients and constituencies; </w:t>
      </w:r>
    </w:p>
    <w:p w14:paraId="5E074124" w14:textId="56A393A1" w:rsidR="00D430E5" w:rsidRDefault="000A35F3" w:rsidP="008826E2">
      <w:pPr>
        <w:pStyle w:val="NormalWeb"/>
      </w:pPr>
      <w:r>
        <w:rPr>
          <w:rFonts w:ascii="SymbolMT" w:hAnsi="SymbolMT"/>
          <w:sz w:val="22"/>
          <w:szCs w:val="22"/>
        </w:rPr>
        <w:t>8b</w:t>
      </w:r>
      <w:proofErr w:type="gramStart"/>
      <w:r>
        <w:rPr>
          <w:rFonts w:ascii="SymbolMT" w:hAnsi="SymbolMT"/>
          <w:sz w:val="22"/>
          <w:szCs w:val="22"/>
        </w:rPr>
        <w:t>.</w:t>
      </w:r>
      <w:r w:rsidR="00D430E5">
        <w:rPr>
          <w:rFonts w:ascii="SymbolMT" w:hAnsi="SymbolMT"/>
          <w:sz w:val="22"/>
          <w:szCs w:val="22"/>
        </w:rPr>
        <w:t xml:space="preserve">  </w:t>
      </w:r>
      <w:r w:rsidR="00871724">
        <w:rPr>
          <w:rFonts w:ascii="Arial" w:hAnsi="Arial" w:cs="Arial"/>
          <w:sz w:val="22"/>
          <w:szCs w:val="22"/>
        </w:rPr>
        <w:t>A</w:t>
      </w:r>
      <w:r w:rsidR="00D430E5">
        <w:rPr>
          <w:rFonts w:ascii="Arial" w:hAnsi="Arial" w:cs="Arial"/>
          <w:sz w:val="22"/>
          <w:szCs w:val="22"/>
        </w:rPr>
        <w:t>pply</w:t>
      </w:r>
      <w:proofErr w:type="gramEnd"/>
      <w:r w:rsidR="00D430E5">
        <w:rPr>
          <w:rFonts w:ascii="Arial" w:hAnsi="Arial" w:cs="Arial"/>
          <w:sz w:val="22"/>
          <w:szCs w:val="22"/>
        </w:rPr>
        <w:t xml:space="preserve"> knowledge of human behavior and the social environment, person-in-environment, and other multidisciplinary theoretical frameworks in interventions with clients and constituencies; </w:t>
      </w:r>
    </w:p>
    <w:p w14:paraId="575AF937" w14:textId="6EA78202" w:rsidR="00D430E5" w:rsidRDefault="000A35F3" w:rsidP="008826E2">
      <w:pPr>
        <w:pStyle w:val="NormalWeb"/>
      </w:pPr>
      <w:r>
        <w:rPr>
          <w:rFonts w:ascii="SymbolMT" w:hAnsi="SymbolMT"/>
          <w:sz w:val="22"/>
          <w:szCs w:val="22"/>
        </w:rPr>
        <w:t>8c</w:t>
      </w:r>
      <w:proofErr w:type="gramStart"/>
      <w:r>
        <w:rPr>
          <w:rFonts w:ascii="SymbolMT" w:hAnsi="SymbolMT"/>
          <w:sz w:val="22"/>
          <w:szCs w:val="22"/>
        </w:rPr>
        <w:t>.</w:t>
      </w:r>
      <w:r w:rsidR="00D430E5">
        <w:rPr>
          <w:rFonts w:ascii="SymbolMT" w:hAnsi="SymbolMT"/>
          <w:sz w:val="22"/>
          <w:szCs w:val="22"/>
        </w:rPr>
        <w:t xml:space="preserve">  </w:t>
      </w:r>
      <w:r w:rsidR="00871724">
        <w:rPr>
          <w:rFonts w:ascii="Arial" w:hAnsi="Arial" w:cs="Arial"/>
          <w:sz w:val="22"/>
          <w:szCs w:val="22"/>
        </w:rPr>
        <w:t>U</w:t>
      </w:r>
      <w:r w:rsidR="00D430E5">
        <w:rPr>
          <w:rFonts w:ascii="Arial" w:hAnsi="Arial" w:cs="Arial"/>
          <w:sz w:val="22"/>
          <w:szCs w:val="22"/>
        </w:rPr>
        <w:t>se</w:t>
      </w:r>
      <w:proofErr w:type="gramEnd"/>
      <w:r w:rsidR="00D430E5">
        <w:rPr>
          <w:rFonts w:ascii="Arial" w:hAnsi="Arial" w:cs="Arial"/>
          <w:sz w:val="22"/>
          <w:szCs w:val="22"/>
        </w:rPr>
        <w:t xml:space="preserve"> inter-professional collaboration as appropriate to achieve beneficial practice outcomes; </w:t>
      </w:r>
    </w:p>
    <w:p w14:paraId="5817857A" w14:textId="7178F977" w:rsidR="00D430E5" w:rsidRDefault="000A35F3" w:rsidP="008826E2">
      <w:pPr>
        <w:pStyle w:val="NormalWeb"/>
      </w:pPr>
      <w:r>
        <w:rPr>
          <w:rFonts w:ascii="SymbolMT" w:hAnsi="SymbolMT"/>
          <w:sz w:val="22"/>
          <w:szCs w:val="22"/>
        </w:rPr>
        <w:t>8d</w:t>
      </w:r>
      <w:proofErr w:type="gramStart"/>
      <w:r>
        <w:rPr>
          <w:rFonts w:ascii="SymbolMT" w:hAnsi="SymbolMT"/>
          <w:sz w:val="22"/>
          <w:szCs w:val="22"/>
        </w:rPr>
        <w:t>.</w:t>
      </w:r>
      <w:r w:rsidR="00D430E5">
        <w:rPr>
          <w:rFonts w:ascii="SymbolMT" w:hAnsi="SymbolMT"/>
          <w:sz w:val="22"/>
          <w:szCs w:val="22"/>
        </w:rPr>
        <w:t xml:space="preserve">  </w:t>
      </w:r>
      <w:r w:rsidR="00871724">
        <w:rPr>
          <w:rFonts w:ascii="Arial" w:hAnsi="Arial" w:cs="Arial"/>
          <w:sz w:val="22"/>
          <w:szCs w:val="22"/>
        </w:rPr>
        <w:t>N</w:t>
      </w:r>
      <w:r w:rsidR="00D430E5">
        <w:rPr>
          <w:rFonts w:ascii="Arial" w:hAnsi="Arial" w:cs="Arial"/>
          <w:sz w:val="22"/>
          <w:szCs w:val="22"/>
        </w:rPr>
        <w:t>egotiate</w:t>
      </w:r>
      <w:proofErr w:type="gramEnd"/>
      <w:r w:rsidR="00D430E5">
        <w:rPr>
          <w:rFonts w:ascii="Arial" w:hAnsi="Arial" w:cs="Arial"/>
          <w:sz w:val="22"/>
          <w:szCs w:val="22"/>
        </w:rPr>
        <w:t xml:space="preserve">, mediate, and advocate with and on behalf of clients and constituencies; and </w:t>
      </w:r>
    </w:p>
    <w:p w14:paraId="196872A3" w14:textId="36DC4037" w:rsidR="00D430E5" w:rsidRDefault="000A35F3" w:rsidP="008826E2">
      <w:pPr>
        <w:pStyle w:val="NormalWeb"/>
      </w:pPr>
      <w:r>
        <w:rPr>
          <w:rFonts w:ascii="SymbolMT" w:hAnsi="SymbolMT"/>
          <w:sz w:val="22"/>
          <w:szCs w:val="22"/>
        </w:rPr>
        <w:t>8e</w:t>
      </w:r>
      <w:proofErr w:type="gramStart"/>
      <w:r>
        <w:rPr>
          <w:rFonts w:ascii="SymbolMT" w:hAnsi="SymbolMT"/>
          <w:sz w:val="22"/>
          <w:szCs w:val="22"/>
        </w:rPr>
        <w:t>.</w:t>
      </w:r>
      <w:r w:rsidR="00D430E5">
        <w:rPr>
          <w:rFonts w:ascii="SymbolMT" w:hAnsi="SymbolMT"/>
          <w:sz w:val="22"/>
          <w:szCs w:val="22"/>
        </w:rPr>
        <w:t xml:space="preserve">  </w:t>
      </w:r>
      <w:r w:rsidR="00871724">
        <w:rPr>
          <w:rFonts w:ascii="Arial" w:hAnsi="Arial" w:cs="Arial"/>
          <w:sz w:val="22"/>
          <w:szCs w:val="22"/>
        </w:rPr>
        <w:t>F</w:t>
      </w:r>
      <w:r w:rsidR="00D430E5">
        <w:rPr>
          <w:rFonts w:ascii="Arial" w:hAnsi="Arial" w:cs="Arial"/>
          <w:sz w:val="22"/>
          <w:szCs w:val="22"/>
        </w:rPr>
        <w:t>acilitate</w:t>
      </w:r>
      <w:proofErr w:type="gramEnd"/>
      <w:r w:rsidR="00D430E5">
        <w:rPr>
          <w:rFonts w:ascii="Arial" w:hAnsi="Arial" w:cs="Arial"/>
          <w:sz w:val="22"/>
          <w:szCs w:val="22"/>
        </w:rPr>
        <w:t xml:space="preserve"> effective transitions and endings that advance mutually agreed-on goals. </w:t>
      </w:r>
    </w:p>
    <w:p w14:paraId="62C14ABC" w14:textId="0ED3D2C1" w:rsidR="0098207C" w:rsidRDefault="004A37A6" w:rsidP="0098207C">
      <w:pPr>
        <w:pStyle w:val="NormalWeb"/>
      </w:pPr>
      <w:r>
        <w:rPr>
          <w:rFonts w:ascii="Arial" w:hAnsi="Arial" w:cs="Arial"/>
          <w:b/>
          <w:bCs/>
          <w:sz w:val="22"/>
          <w:szCs w:val="22"/>
        </w:rPr>
        <w:t xml:space="preserve">Competency 9-- </w:t>
      </w:r>
      <w:r w:rsidR="0098207C">
        <w:rPr>
          <w:rFonts w:ascii="Arial" w:hAnsi="Arial" w:cs="Arial"/>
          <w:b/>
          <w:bCs/>
          <w:sz w:val="22"/>
          <w:szCs w:val="22"/>
        </w:rPr>
        <w:t xml:space="preserve">Evaluate Practice with Individuals, Families, Groups, Organizations, and Communities </w:t>
      </w:r>
    </w:p>
    <w:p w14:paraId="2C5D0163" w14:textId="77777777" w:rsidR="0098207C" w:rsidRDefault="0098207C" w:rsidP="0098207C">
      <w:pPr>
        <w:pStyle w:val="NormalWeb"/>
      </w:pPr>
      <w:r>
        <w:rPr>
          <w:rFonts w:ascii="Arial" w:hAnsi="Arial" w:cs="Arial"/>
          <w:sz w:val="22"/>
          <w:szCs w:val="22"/>
        </w:rP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methods for evaluating outcomes and practice effectiveness. Social workers: </w:t>
      </w:r>
    </w:p>
    <w:p w14:paraId="070B0CCF" w14:textId="7E68A7BF" w:rsidR="0098207C" w:rsidRDefault="000A35F3" w:rsidP="008826E2">
      <w:pPr>
        <w:pStyle w:val="NormalWeb"/>
      </w:pPr>
      <w:r>
        <w:rPr>
          <w:rFonts w:ascii="SymbolMT" w:hAnsi="SymbolMT"/>
          <w:sz w:val="22"/>
          <w:szCs w:val="22"/>
        </w:rPr>
        <w:t>9a</w:t>
      </w:r>
      <w:proofErr w:type="gramStart"/>
      <w:r>
        <w:rPr>
          <w:rFonts w:ascii="SymbolMT" w:hAnsi="SymbolMT"/>
          <w:sz w:val="22"/>
          <w:szCs w:val="22"/>
        </w:rPr>
        <w:t>.</w:t>
      </w:r>
      <w:r w:rsidR="0098207C">
        <w:rPr>
          <w:rFonts w:ascii="SymbolMT" w:hAnsi="SymbolMT"/>
          <w:sz w:val="22"/>
          <w:szCs w:val="22"/>
        </w:rPr>
        <w:t xml:space="preserve">  </w:t>
      </w:r>
      <w:r w:rsidR="00871724">
        <w:rPr>
          <w:rFonts w:ascii="Arial" w:hAnsi="Arial" w:cs="Arial"/>
          <w:sz w:val="22"/>
          <w:szCs w:val="22"/>
        </w:rPr>
        <w:t>S</w:t>
      </w:r>
      <w:r w:rsidR="0098207C">
        <w:rPr>
          <w:rFonts w:ascii="Arial" w:hAnsi="Arial" w:cs="Arial"/>
          <w:sz w:val="22"/>
          <w:szCs w:val="22"/>
        </w:rPr>
        <w:t>elect</w:t>
      </w:r>
      <w:proofErr w:type="gramEnd"/>
      <w:r w:rsidR="0098207C">
        <w:rPr>
          <w:rFonts w:ascii="Arial" w:hAnsi="Arial" w:cs="Arial"/>
          <w:sz w:val="22"/>
          <w:szCs w:val="22"/>
        </w:rPr>
        <w:t xml:space="preserve"> and use appropriate methods for evaluation of outcomes; </w:t>
      </w:r>
    </w:p>
    <w:p w14:paraId="4DF70C82" w14:textId="713D685C" w:rsidR="0098207C" w:rsidRDefault="000A35F3" w:rsidP="008826E2">
      <w:pPr>
        <w:pStyle w:val="NormalWeb"/>
      </w:pPr>
      <w:r>
        <w:rPr>
          <w:rFonts w:ascii="SymbolMT" w:hAnsi="SymbolMT"/>
          <w:sz w:val="22"/>
          <w:szCs w:val="22"/>
        </w:rPr>
        <w:t>9b</w:t>
      </w:r>
      <w:proofErr w:type="gramStart"/>
      <w:r>
        <w:rPr>
          <w:rFonts w:ascii="SymbolMT" w:hAnsi="SymbolMT"/>
          <w:sz w:val="22"/>
          <w:szCs w:val="22"/>
        </w:rPr>
        <w:t>.</w:t>
      </w:r>
      <w:r w:rsidR="0098207C">
        <w:rPr>
          <w:rFonts w:ascii="SymbolMT" w:hAnsi="SymbolMT"/>
          <w:sz w:val="22"/>
          <w:szCs w:val="22"/>
        </w:rPr>
        <w:t xml:space="preserve">  </w:t>
      </w:r>
      <w:r w:rsidR="00871724">
        <w:rPr>
          <w:rFonts w:ascii="Arial" w:hAnsi="Arial" w:cs="Arial"/>
          <w:sz w:val="22"/>
          <w:szCs w:val="22"/>
        </w:rPr>
        <w:t>C</w:t>
      </w:r>
      <w:r w:rsidR="0098207C">
        <w:rPr>
          <w:rFonts w:ascii="Arial" w:hAnsi="Arial" w:cs="Arial"/>
          <w:sz w:val="22"/>
          <w:szCs w:val="22"/>
        </w:rPr>
        <w:t>ritically</w:t>
      </w:r>
      <w:proofErr w:type="gramEnd"/>
      <w:r w:rsidR="0098207C">
        <w:rPr>
          <w:rFonts w:ascii="Arial" w:hAnsi="Arial" w:cs="Arial"/>
          <w:sz w:val="22"/>
          <w:szCs w:val="22"/>
        </w:rPr>
        <w:t xml:space="preserve"> analyze, monitor, and evaluate intervention and pro</w:t>
      </w:r>
      <w:r w:rsidR="00B55509">
        <w:rPr>
          <w:rFonts w:ascii="Arial" w:hAnsi="Arial" w:cs="Arial"/>
          <w:sz w:val="22"/>
          <w:szCs w:val="22"/>
        </w:rPr>
        <w:t xml:space="preserve">gram processes and outcomes; </w:t>
      </w:r>
    </w:p>
    <w:p w14:paraId="19A7B09E" w14:textId="24B63BC5" w:rsidR="0098207C" w:rsidRDefault="000A35F3" w:rsidP="008826E2">
      <w:pPr>
        <w:pStyle w:val="NormalWeb"/>
        <w:rPr>
          <w:rFonts w:ascii="Arial" w:hAnsi="Arial" w:cs="Arial"/>
          <w:sz w:val="22"/>
          <w:szCs w:val="22"/>
        </w:rPr>
      </w:pPr>
      <w:r>
        <w:rPr>
          <w:rFonts w:ascii="SymbolMT" w:hAnsi="SymbolMT"/>
          <w:sz w:val="22"/>
          <w:szCs w:val="22"/>
        </w:rPr>
        <w:t>9c</w:t>
      </w:r>
      <w:proofErr w:type="gramStart"/>
      <w:r>
        <w:rPr>
          <w:rFonts w:ascii="SymbolMT" w:hAnsi="SymbolMT"/>
          <w:sz w:val="22"/>
          <w:szCs w:val="22"/>
        </w:rPr>
        <w:t>.</w:t>
      </w:r>
      <w:r w:rsidR="0098207C">
        <w:rPr>
          <w:rFonts w:ascii="SymbolMT" w:hAnsi="SymbolMT"/>
          <w:sz w:val="22"/>
          <w:szCs w:val="22"/>
        </w:rPr>
        <w:t xml:space="preserve">  </w:t>
      </w:r>
      <w:r w:rsidR="00871724">
        <w:rPr>
          <w:rFonts w:ascii="Arial" w:hAnsi="Arial" w:cs="Arial"/>
          <w:sz w:val="22"/>
          <w:szCs w:val="22"/>
        </w:rPr>
        <w:t>A</w:t>
      </w:r>
      <w:r w:rsidR="0098207C">
        <w:rPr>
          <w:rFonts w:ascii="Arial" w:hAnsi="Arial" w:cs="Arial"/>
          <w:sz w:val="22"/>
          <w:szCs w:val="22"/>
        </w:rPr>
        <w:t>pply</w:t>
      </w:r>
      <w:proofErr w:type="gramEnd"/>
      <w:r w:rsidR="0098207C">
        <w:rPr>
          <w:rFonts w:ascii="Arial" w:hAnsi="Arial" w:cs="Arial"/>
          <w:sz w:val="22"/>
          <w:szCs w:val="22"/>
        </w:rPr>
        <w:t xml:space="preserve"> evaluation findings to improve practice effectivenes</w:t>
      </w:r>
      <w:r w:rsidR="00B55509">
        <w:rPr>
          <w:rFonts w:ascii="Arial" w:hAnsi="Arial" w:cs="Arial"/>
          <w:sz w:val="22"/>
          <w:szCs w:val="22"/>
        </w:rPr>
        <w:t>s at the micro, mezzo, and macro levels;</w:t>
      </w:r>
      <w:r w:rsidR="0098207C">
        <w:rPr>
          <w:rFonts w:ascii="Arial" w:hAnsi="Arial" w:cs="Arial"/>
          <w:sz w:val="22"/>
          <w:szCs w:val="22"/>
        </w:rPr>
        <w:t xml:space="preserve"> </w:t>
      </w:r>
    </w:p>
    <w:p w14:paraId="44FFA233" w14:textId="1C2376FE" w:rsidR="0098207C" w:rsidRPr="00294940" w:rsidRDefault="00B55509" w:rsidP="00B801AB">
      <w:pPr>
        <w:pStyle w:val="NormalWeb"/>
      </w:pPr>
      <w:r>
        <w:rPr>
          <w:rFonts w:ascii="Arial" w:hAnsi="Arial" w:cs="Arial"/>
          <w:sz w:val="22"/>
          <w:szCs w:val="22"/>
        </w:rPr>
        <w:t>9d</w:t>
      </w:r>
      <w:proofErr w:type="gramStart"/>
      <w:r>
        <w:rPr>
          <w:rFonts w:ascii="Arial" w:hAnsi="Arial" w:cs="Arial"/>
          <w:sz w:val="22"/>
          <w:szCs w:val="22"/>
        </w:rPr>
        <w:t>.  Apply</w:t>
      </w:r>
      <w:proofErr w:type="gramEnd"/>
      <w:r>
        <w:rPr>
          <w:rFonts w:ascii="Arial" w:hAnsi="Arial" w:cs="Arial"/>
          <w:sz w:val="22"/>
          <w:szCs w:val="22"/>
        </w:rPr>
        <w:t xml:space="preserve"> knowledge of human behavior and the social environment, person-in-environment, and other multidisciplinary theoretical frameworks in the evaluation of outcomes. </w:t>
      </w:r>
    </w:p>
    <w:sectPr w:rsidR="0098207C" w:rsidRPr="00294940" w:rsidSect="0098207C">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A735B" w14:textId="77777777" w:rsidR="008B3BB1" w:rsidRDefault="008B3BB1" w:rsidP="006936E9">
      <w:r>
        <w:separator/>
      </w:r>
    </w:p>
  </w:endnote>
  <w:endnote w:type="continuationSeparator" w:id="0">
    <w:p w14:paraId="5006CEC8" w14:textId="77777777" w:rsidR="008B3BB1" w:rsidRDefault="008B3BB1" w:rsidP="0069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542AD" w14:textId="77777777" w:rsidR="00B801AB" w:rsidRDefault="00B801AB" w:rsidP="006936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93050B" w14:textId="77777777" w:rsidR="00B801AB" w:rsidRDefault="00B801AB" w:rsidP="006936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9C975" w14:textId="77777777" w:rsidR="00B801AB" w:rsidRDefault="00B801AB" w:rsidP="006936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4463">
      <w:rPr>
        <w:rStyle w:val="PageNumber"/>
        <w:noProof/>
      </w:rPr>
      <w:t>1</w:t>
    </w:r>
    <w:r>
      <w:rPr>
        <w:rStyle w:val="PageNumber"/>
      </w:rPr>
      <w:fldChar w:fldCharType="end"/>
    </w:r>
  </w:p>
  <w:p w14:paraId="5D0CD58F" w14:textId="77777777" w:rsidR="00B801AB" w:rsidRDefault="00B801AB" w:rsidP="006936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589E8" w14:textId="77777777" w:rsidR="008B3BB1" w:rsidRDefault="008B3BB1" w:rsidP="006936E9">
      <w:r>
        <w:separator/>
      </w:r>
    </w:p>
  </w:footnote>
  <w:footnote w:type="continuationSeparator" w:id="0">
    <w:p w14:paraId="5B790C74" w14:textId="77777777" w:rsidR="008B3BB1" w:rsidRDefault="008B3BB1" w:rsidP="006936E9">
      <w:r>
        <w:continuationSeparator/>
      </w:r>
    </w:p>
  </w:footnote>
  <w:footnote w:id="1">
    <w:p w14:paraId="3AA783D0" w14:textId="3E64F649" w:rsidR="00B801AB" w:rsidRDefault="00B801AB">
      <w:pPr>
        <w:pStyle w:val="FootnoteText"/>
      </w:pPr>
      <w:r>
        <w:rPr>
          <w:rStyle w:val="FootnoteReference"/>
        </w:rPr>
        <w:footnoteRef/>
      </w:r>
      <w:r>
        <w:t xml:space="preserve"> </w:t>
      </w:r>
      <w:proofErr w:type="gramStart"/>
      <w:r>
        <w:t>Excerpts from CSWE (2015).</w:t>
      </w:r>
      <w:proofErr w:type="gramEnd"/>
      <w:r>
        <w:t xml:space="preserve"> </w:t>
      </w:r>
      <w:proofErr w:type="gramStart"/>
      <w:r>
        <w:t>Educational Policy and Accreditation Standards.</w:t>
      </w:r>
      <w:proofErr w:type="gramEnd"/>
      <w:r>
        <w:t xml:space="preserve"> </w:t>
      </w:r>
    </w:p>
    <w:p w14:paraId="12FDEC33" w14:textId="77777777" w:rsidR="00B801AB" w:rsidRDefault="00B801A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7189"/>
    <w:multiLevelType w:val="multilevel"/>
    <w:tmpl w:val="B7D8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54C15"/>
    <w:multiLevelType w:val="multilevel"/>
    <w:tmpl w:val="1878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44BA2"/>
    <w:multiLevelType w:val="multilevel"/>
    <w:tmpl w:val="9E08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E5CF5"/>
    <w:multiLevelType w:val="multilevel"/>
    <w:tmpl w:val="BC5C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61FED"/>
    <w:multiLevelType w:val="multilevel"/>
    <w:tmpl w:val="23FC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B22753"/>
    <w:multiLevelType w:val="multilevel"/>
    <w:tmpl w:val="863A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654BA3"/>
    <w:multiLevelType w:val="multilevel"/>
    <w:tmpl w:val="DF8C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85CF1"/>
    <w:multiLevelType w:val="multilevel"/>
    <w:tmpl w:val="C97E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600137"/>
    <w:multiLevelType w:val="multilevel"/>
    <w:tmpl w:val="90C4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2"/>
  </w:num>
  <w:num w:numId="5">
    <w:abstractNumId w:val="6"/>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F0"/>
    <w:rsid w:val="00047571"/>
    <w:rsid w:val="000A35F3"/>
    <w:rsid w:val="001675CD"/>
    <w:rsid w:val="00272132"/>
    <w:rsid w:val="00294940"/>
    <w:rsid w:val="002B6AA9"/>
    <w:rsid w:val="0040365C"/>
    <w:rsid w:val="004A37A6"/>
    <w:rsid w:val="004A7608"/>
    <w:rsid w:val="005A0B37"/>
    <w:rsid w:val="006936E9"/>
    <w:rsid w:val="00726557"/>
    <w:rsid w:val="008454E8"/>
    <w:rsid w:val="008715AD"/>
    <w:rsid w:val="00871724"/>
    <w:rsid w:val="008826E2"/>
    <w:rsid w:val="008B3BB1"/>
    <w:rsid w:val="00911BF0"/>
    <w:rsid w:val="009705E8"/>
    <w:rsid w:val="0098207C"/>
    <w:rsid w:val="00985894"/>
    <w:rsid w:val="009D063E"/>
    <w:rsid w:val="009E2818"/>
    <w:rsid w:val="00B20312"/>
    <w:rsid w:val="00B366DB"/>
    <w:rsid w:val="00B55509"/>
    <w:rsid w:val="00B661CD"/>
    <w:rsid w:val="00B801AB"/>
    <w:rsid w:val="00B84463"/>
    <w:rsid w:val="00BB4D0B"/>
    <w:rsid w:val="00BD11F5"/>
    <w:rsid w:val="00C20C74"/>
    <w:rsid w:val="00D149E9"/>
    <w:rsid w:val="00D430E5"/>
    <w:rsid w:val="00E47DEF"/>
    <w:rsid w:val="00E74486"/>
    <w:rsid w:val="00EB2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E130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1BF0"/>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6936E9"/>
    <w:pPr>
      <w:tabs>
        <w:tab w:val="center" w:pos="4320"/>
        <w:tab w:val="right" w:pos="8640"/>
      </w:tabs>
    </w:pPr>
  </w:style>
  <w:style w:type="character" w:customStyle="1" w:styleId="FooterChar">
    <w:name w:val="Footer Char"/>
    <w:basedOn w:val="DefaultParagraphFont"/>
    <w:link w:val="Footer"/>
    <w:uiPriority w:val="99"/>
    <w:rsid w:val="006936E9"/>
    <w:rPr>
      <w:sz w:val="24"/>
      <w:szCs w:val="24"/>
      <w:lang w:eastAsia="en-US"/>
    </w:rPr>
  </w:style>
  <w:style w:type="character" w:styleId="PageNumber">
    <w:name w:val="page number"/>
    <w:basedOn w:val="DefaultParagraphFont"/>
    <w:uiPriority w:val="99"/>
    <w:semiHidden/>
    <w:unhideWhenUsed/>
    <w:rsid w:val="006936E9"/>
  </w:style>
  <w:style w:type="paragraph" w:styleId="FootnoteText">
    <w:name w:val="footnote text"/>
    <w:basedOn w:val="Normal"/>
    <w:link w:val="FootnoteTextChar"/>
    <w:uiPriority w:val="99"/>
    <w:unhideWhenUsed/>
    <w:rsid w:val="006936E9"/>
  </w:style>
  <w:style w:type="character" w:customStyle="1" w:styleId="FootnoteTextChar">
    <w:name w:val="Footnote Text Char"/>
    <w:basedOn w:val="DefaultParagraphFont"/>
    <w:link w:val="FootnoteText"/>
    <w:uiPriority w:val="99"/>
    <w:rsid w:val="006936E9"/>
    <w:rPr>
      <w:sz w:val="24"/>
      <w:szCs w:val="24"/>
      <w:lang w:eastAsia="en-US"/>
    </w:rPr>
  </w:style>
  <w:style w:type="character" w:styleId="FootnoteReference">
    <w:name w:val="footnote reference"/>
    <w:basedOn w:val="DefaultParagraphFont"/>
    <w:uiPriority w:val="99"/>
    <w:unhideWhenUsed/>
    <w:rsid w:val="006936E9"/>
    <w:rPr>
      <w:vertAlign w:val="superscript"/>
    </w:rPr>
  </w:style>
  <w:style w:type="table" w:styleId="TableGrid">
    <w:name w:val="Table Grid"/>
    <w:basedOn w:val="TableNormal"/>
    <w:uiPriority w:val="59"/>
    <w:rsid w:val="002B6AA9"/>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7608"/>
    <w:rPr>
      <w:color w:val="0000FF" w:themeColor="hyperlink"/>
      <w:u w:val="single"/>
    </w:rPr>
  </w:style>
  <w:style w:type="character" w:styleId="FollowedHyperlink">
    <w:name w:val="FollowedHyperlink"/>
    <w:basedOn w:val="DefaultParagraphFont"/>
    <w:uiPriority w:val="99"/>
    <w:semiHidden/>
    <w:unhideWhenUsed/>
    <w:rsid w:val="00B801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1BF0"/>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6936E9"/>
    <w:pPr>
      <w:tabs>
        <w:tab w:val="center" w:pos="4320"/>
        <w:tab w:val="right" w:pos="8640"/>
      </w:tabs>
    </w:pPr>
  </w:style>
  <w:style w:type="character" w:customStyle="1" w:styleId="FooterChar">
    <w:name w:val="Footer Char"/>
    <w:basedOn w:val="DefaultParagraphFont"/>
    <w:link w:val="Footer"/>
    <w:uiPriority w:val="99"/>
    <w:rsid w:val="006936E9"/>
    <w:rPr>
      <w:sz w:val="24"/>
      <w:szCs w:val="24"/>
      <w:lang w:eastAsia="en-US"/>
    </w:rPr>
  </w:style>
  <w:style w:type="character" w:styleId="PageNumber">
    <w:name w:val="page number"/>
    <w:basedOn w:val="DefaultParagraphFont"/>
    <w:uiPriority w:val="99"/>
    <w:semiHidden/>
    <w:unhideWhenUsed/>
    <w:rsid w:val="006936E9"/>
  </w:style>
  <w:style w:type="paragraph" w:styleId="FootnoteText">
    <w:name w:val="footnote text"/>
    <w:basedOn w:val="Normal"/>
    <w:link w:val="FootnoteTextChar"/>
    <w:uiPriority w:val="99"/>
    <w:unhideWhenUsed/>
    <w:rsid w:val="006936E9"/>
  </w:style>
  <w:style w:type="character" w:customStyle="1" w:styleId="FootnoteTextChar">
    <w:name w:val="Footnote Text Char"/>
    <w:basedOn w:val="DefaultParagraphFont"/>
    <w:link w:val="FootnoteText"/>
    <w:uiPriority w:val="99"/>
    <w:rsid w:val="006936E9"/>
    <w:rPr>
      <w:sz w:val="24"/>
      <w:szCs w:val="24"/>
      <w:lang w:eastAsia="en-US"/>
    </w:rPr>
  </w:style>
  <w:style w:type="character" w:styleId="FootnoteReference">
    <w:name w:val="footnote reference"/>
    <w:basedOn w:val="DefaultParagraphFont"/>
    <w:uiPriority w:val="99"/>
    <w:unhideWhenUsed/>
    <w:rsid w:val="006936E9"/>
    <w:rPr>
      <w:vertAlign w:val="superscript"/>
    </w:rPr>
  </w:style>
  <w:style w:type="table" w:styleId="TableGrid">
    <w:name w:val="Table Grid"/>
    <w:basedOn w:val="TableNormal"/>
    <w:uiPriority w:val="59"/>
    <w:rsid w:val="002B6AA9"/>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7608"/>
    <w:rPr>
      <w:color w:val="0000FF" w:themeColor="hyperlink"/>
      <w:u w:val="single"/>
    </w:rPr>
  </w:style>
  <w:style w:type="character" w:styleId="FollowedHyperlink">
    <w:name w:val="FollowedHyperlink"/>
    <w:basedOn w:val="DefaultParagraphFont"/>
    <w:uiPriority w:val="99"/>
    <w:semiHidden/>
    <w:unhideWhenUsed/>
    <w:rsid w:val="00B801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67593">
      <w:bodyDiv w:val="1"/>
      <w:marLeft w:val="0"/>
      <w:marRight w:val="0"/>
      <w:marTop w:val="0"/>
      <w:marBottom w:val="0"/>
      <w:divBdr>
        <w:top w:val="none" w:sz="0" w:space="0" w:color="auto"/>
        <w:left w:val="none" w:sz="0" w:space="0" w:color="auto"/>
        <w:bottom w:val="none" w:sz="0" w:space="0" w:color="auto"/>
        <w:right w:val="none" w:sz="0" w:space="0" w:color="auto"/>
      </w:divBdr>
      <w:divsChild>
        <w:div w:id="1047486197">
          <w:marLeft w:val="0"/>
          <w:marRight w:val="0"/>
          <w:marTop w:val="0"/>
          <w:marBottom w:val="0"/>
          <w:divBdr>
            <w:top w:val="none" w:sz="0" w:space="0" w:color="auto"/>
            <w:left w:val="none" w:sz="0" w:space="0" w:color="auto"/>
            <w:bottom w:val="none" w:sz="0" w:space="0" w:color="auto"/>
            <w:right w:val="none" w:sz="0" w:space="0" w:color="auto"/>
          </w:divBdr>
          <w:divsChild>
            <w:div w:id="179010243">
              <w:marLeft w:val="0"/>
              <w:marRight w:val="0"/>
              <w:marTop w:val="0"/>
              <w:marBottom w:val="0"/>
              <w:divBdr>
                <w:top w:val="none" w:sz="0" w:space="0" w:color="auto"/>
                <w:left w:val="none" w:sz="0" w:space="0" w:color="auto"/>
                <w:bottom w:val="none" w:sz="0" w:space="0" w:color="auto"/>
                <w:right w:val="none" w:sz="0" w:space="0" w:color="auto"/>
              </w:divBdr>
              <w:divsChild>
                <w:div w:id="1894729740">
                  <w:marLeft w:val="0"/>
                  <w:marRight w:val="0"/>
                  <w:marTop w:val="0"/>
                  <w:marBottom w:val="0"/>
                  <w:divBdr>
                    <w:top w:val="none" w:sz="0" w:space="0" w:color="auto"/>
                    <w:left w:val="none" w:sz="0" w:space="0" w:color="auto"/>
                    <w:bottom w:val="none" w:sz="0" w:space="0" w:color="auto"/>
                    <w:right w:val="none" w:sz="0" w:space="0" w:color="auto"/>
                  </w:divBdr>
                  <w:divsChild>
                    <w:div w:id="9845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595300">
      <w:bodyDiv w:val="1"/>
      <w:marLeft w:val="0"/>
      <w:marRight w:val="0"/>
      <w:marTop w:val="0"/>
      <w:marBottom w:val="0"/>
      <w:divBdr>
        <w:top w:val="none" w:sz="0" w:space="0" w:color="auto"/>
        <w:left w:val="none" w:sz="0" w:space="0" w:color="auto"/>
        <w:bottom w:val="none" w:sz="0" w:space="0" w:color="auto"/>
        <w:right w:val="none" w:sz="0" w:space="0" w:color="auto"/>
      </w:divBdr>
      <w:divsChild>
        <w:div w:id="1097406049">
          <w:marLeft w:val="0"/>
          <w:marRight w:val="0"/>
          <w:marTop w:val="0"/>
          <w:marBottom w:val="0"/>
          <w:divBdr>
            <w:top w:val="none" w:sz="0" w:space="0" w:color="auto"/>
            <w:left w:val="none" w:sz="0" w:space="0" w:color="auto"/>
            <w:bottom w:val="none" w:sz="0" w:space="0" w:color="auto"/>
            <w:right w:val="none" w:sz="0" w:space="0" w:color="auto"/>
          </w:divBdr>
          <w:divsChild>
            <w:div w:id="1892040220">
              <w:marLeft w:val="0"/>
              <w:marRight w:val="0"/>
              <w:marTop w:val="0"/>
              <w:marBottom w:val="0"/>
              <w:divBdr>
                <w:top w:val="none" w:sz="0" w:space="0" w:color="auto"/>
                <w:left w:val="none" w:sz="0" w:space="0" w:color="auto"/>
                <w:bottom w:val="none" w:sz="0" w:space="0" w:color="auto"/>
                <w:right w:val="none" w:sz="0" w:space="0" w:color="auto"/>
              </w:divBdr>
              <w:divsChild>
                <w:div w:id="1130320905">
                  <w:marLeft w:val="0"/>
                  <w:marRight w:val="0"/>
                  <w:marTop w:val="0"/>
                  <w:marBottom w:val="0"/>
                  <w:divBdr>
                    <w:top w:val="none" w:sz="0" w:space="0" w:color="auto"/>
                    <w:left w:val="none" w:sz="0" w:space="0" w:color="auto"/>
                    <w:bottom w:val="none" w:sz="0" w:space="0" w:color="auto"/>
                    <w:right w:val="none" w:sz="0" w:space="0" w:color="auto"/>
                  </w:divBdr>
                  <w:divsChild>
                    <w:div w:id="30192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757897">
      <w:bodyDiv w:val="1"/>
      <w:marLeft w:val="0"/>
      <w:marRight w:val="0"/>
      <w:marTop w:val="0"/>
      <w:marBottom w:val="0"/>
      <w:divBdr>
        <w:top w:val="none" w:sz="0" w:space="0" w:color="auto"/>
        <w:left w:val="none" w:sz="0" w:space="0" w:color="auto"/>
        <w:bottom w:val="none" w:sz="0" w:space="0" w:color="auto"/>
        <w:right w:val="none" w:sz="0" w:space="0" w:color="auto"/>
      </w:divBdr>
      <w:divsChild>
        <w:div w:id="1542942255">
          <w:marLeft w:val="0"/>
          <w:marRight w:val="0"/>
          <w:marTop w:val="0"/>
          <w:marBottom w:val="0"/>
          <w:divBdr>
            <w:top w:val="none" w:sz="0" w:space="0" w:color="auto"/>
            <w:left w:val="none" w:sz="0" w:space="0" w:color="auto"/>
            <w:bottom w:val="none" w:sz="0" w:space="0" w:color="auto"/>
            <w:right w:val="none" w:sz="0" w:space="0" w:color="auto"/>
          </w:divBdr>
          <w:divsChild>
            <w:div w:id="2023388327">
              <w:marLeft w:val="0"/>
              <w:marRight w:val="0"/>
              <w:marTop w:val="0"/>
              <w:marBottom w:val="0"/>
              <w:divBdr>
                <w:top w:val="none" w:sz="0" w:space="0" w:color="auto"/>
                <w:left w:val="none" w:sz="0" w:space="0" w:color="auto"/>
                <w:bottom w:val="none" w:sz="0" w:space="0" w:color="auto"/>
                <w:right w:val="none" w:sz="0" w:space="0" w:color="auto"/>
              </w:divBdr>
              <w:divsChild>
                <w:div w:id="2138598677">
                  <w:marLeft w:val="0"/>
                  <w:marRight w:val="0"/>
                  <w:marTop w:val="0"/>
                  <w:marBottom w:val="0"/>
                  <w:divBdr>
                    <w:top w:val="none" w:sz="0" w:space="0" w:color="auto"/>
                    <w:left w:val="none" w:sz="0" w:space="0" w:color="auto"/>
                    <w:bottom w:val="none" w:sz="0" w:space="0" w:color="auto"/>
                    <w:right w:val="none" w:sz="0" w:space="0" w:color="auto"/>
                  </w:divBdr>
                  <w:divsChild>
                    <w:div w:id="33280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284822">
      <w:bodyDiv w:val="1"/>
      <w:marLeft w:val="0"/>
      <w:marRight w:val="0"/>
      <w:marTop w:val="0"/>
      <w:marBottom w:val="0"/>
      <w:divBdr>
        <w:top w:val="none" w:sz="0" w:space="0" w:color="auto"/>
        <w:left w:val="none" w:sz="0" w:space="0" w:color="auto"/>
        <w:bottom w:val="none" w:sz="0" w:space="0" w:color="auto"/>
        <w:right w:val="none" w:sz="0" w:space="0" w:color="auto"/>
      </w:divBdr>
      <w:divsChild>
        <w:div w:id="1366297542">
          <w:marLeft w:val="0"/>
          <w:marRight w:val="0"/>
          <w:marTop w:val="0"/>
          <w:marBottom w:val="0"/>
          <w:divBdr>
            <w:top w:val="none" w:sz="0" w:space="0" w:color="auto"/>
            <w:left w:val="none" w:sz="0" w:space="0" w:color="auto"/>
            <w:bottom w:val="none" w:sz="0" w:space="0" w:color="auto"/>
            <w:right w:val="none" w:sz="0" w:space="0" w:color="auto"/>
          </w:divBdr>
          <w:divsChild>
            <w:div w:id="555705446">
              <w:marLeft w:val="0"/>
              <w:marRight w:val="0"/>
              <w:marTop w:val="0"/>
              <w:marBottom w:val="0"/>
              <w:divBdr>
                <w:top w:val="none" w:sz="0" w:space="0" w:color="auto"/>
                <w:left w:val="none" w:sz="0" w:space="0" w:color="auto"/>
                <w:bottom w:val="none" w:sz="0" w:space="0" w:color="auto"/>
                <w:right w:val="none" w:sz="0" w:space="0" w:color="auto"/>
              </w:divBdr>
              <w:divsChild>
                <w:div w:id="1275137066">
                  <w:marLeft w:val="0"/>
                  <w:marRight w:val="0"/>
                  <w:marTop w:val="0"/>
                  <w:marBottom w:val="0"/>
                  <w:divBdr>
                    <w:top w:val="none" w:sz="0" w:space="0" w:color="auto"/>
                    <w:left w:val="none" w:sz="0" w:space="0" w:color="auto"/>
                    <w:bottom w:val="none" w:sz="0" w:space="0" w:color="auto"/>
                    <w:right w:val="none" w:sz="0" w:space="0" w:color="auto"/>
                  </w:divBdr>
                  <w:divsChild>
                    <w:div w:id="3076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646107">
      <w:bodyDiv w:val="1"/>
      <w:marLeft w:val="0"/>
      <w:marRight w:val="0"/>
      <w:marTop w:val="0"/>
      <w:marBottom w:val="0"/>
      <w:divBdr>
        <w:top w:val="none" w:sz="0" w:space="0" w:color="auto"/>
        <w:left w:val="none" w:sz="0" w:space="0" w:color="auto"/>
        <w:bottom w:val="none" w:sz="0" w:space="0" w:color="auto"/>
        <w:right w:val="none" w:sz="0" w:space="0" w:color="auto"/>
      </w:divBdr>
      <w:divsChild>
        <w:div w:id="1614286638">
          <w:marLeft w:val="0"/>
          <w:marRight w:val="0"/>
          <w:marTop w:val="0"/>
          <w:marBottom w:val="0"/>
          <w:divBdr>
            <w:top w:val="none" w:sz="0" w:space="0" w:color="auto"/>
            <w:left w:val="none" w:sz="0" w:space="0" w:color="auto"/>
            <w:bottom w:val="none" w:sz="0" w:space="0" w:color="auto"/>
            <w:right w:val="none" w:sz="0" w:space="0" w:color="auto"/>
          </w:divBdr>
          <w:divsChild>
            <w:div w:id="102119247">
              <w:marLeft w:val="0"/>
              <w:marRight w:val="0"/>
              <w:marTop w:val="0"/>
              <w:marBottom w:val="0"/>
              <w:divBdr>
                <w:top w:val="none" w:sz="0" w:space="0" w:color="auto"/>
                <w:left w:val="none" w:sz="0" w:space="0" w:color="auto"/>
                <w:bottom w:val="none" w:sz="0" w:space="0" w:color="auto"/>
                <w:right w:val="none" w:sz="0" w:space="0" w:color="auto"/>
              </w:divBdr>
              <w:divsChild>
                <w:div w:id="230895596">
                  <w:marLeft w:val="0"/>
                  <w:marRight w:val="0"/>
                  <w:marTop w:val="0"/>
                  <w:marBottom w:val="0"/>
                  <w:divBdr>
                    <w:top w:val="none" w:sz="0" w:space="0" w:color="auto"/>
                    <w:left w:val="none" w:sz="0" w:space="0" w:color="auto"/>
                    <w:bottom w:val="none" w:sz="0" w:space="0" w:color="auto"/>
                    <w:right w:val="none" w:sz="0" w:space="0" w:color="auto"/>
                  </w:divBdr>
                  <w:divsChild>
                    <w:div w:id="16810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738183">
      <w:bodyDiv w:val="1"/>
      <w:marLeft w:val="0"/>
      <w:marRight w:val="0"/>
      <w:marTop w:val="0"/>
      <w:marBottom w:val="0"/>
      <w:divBdr>
        <w:top w:val="none" w:sz="0" w:space="0" w:color="auto"/>
        <w:left w:val="none" w:sz="0" w:space="0" w:color="auto"/>
        <w:bottom w:val="none" w:sz="0" w:space="0" w:color="auto"/>
        <w:right w:val="none" w:sz="0" w:space="0" w:color="auto"/>
      </w:divBdr>
      <w:divsChild>
        <w:div w:id="863133672">
          <w:marLeft w:val="0"/>
          <w:marRight w:val="0"/>
          <w:marTop w:val="0"/>
          <w:marBottom w:val="0"/>
          <w:divBdr>
            <w:top w:val="none" w:sz="0" w:space="0" w:color="auto"/>
            <w:left w:val="none" w:sz="0" w:space="0" w:color="auto"/>
            <w:bottom w:val="none" w:sz="0" w:space="0" w:color="auto"/>
            <w:right w:val="none" w:sz="0" w:space="0" w:color="auto"/>
          </w:divBdr>
          <w:divsChild>
            <w:div w:id="1801729593">
              <w:marLeft w:val="0"/>
              <w:marRight w:val="0"/>
              <w:marTop w:val="0"/>
              <w:marBottom w:val="0"/>
              <w:divBdr>
                <w:top w:val="none" w:sz="0" w:space="0" w:color="auto"/>
                <w:left w:val="none" w:sz="0" w:space="0" w:color="auto"/>
                <w:bottom w:val="none" w:sz="0" w:space="0" w:color="auto"/>
                <w:right w:val="none" w:sz="0" w:space="0" w:color="auto"/>
              </w:divBdr>
              <w:divsChild>
                <w:div w:id="228930663">
                  <w:marLeft w:val="0"/>
                  <w:marRight w:val="0"/>
                  <w:marTop w:val="0"/>
                  <w:marBottom w:val="0"/>
                  <w:divBdr>
                    <w:top w:val="none" w:sz="0" w:space="0" w:color="auto"/>
                    <w:left w:val="none" w:sz="0" w:space="0" w:color="auto"/>
                    <w:bottom w:val="none" w:sz="0" w:space="0" w:color="auto"/>
                    <w:right w:val="none" w:sz="0" w:space="0" w:color="auto"/>
                  </w:divBdr>
                  <w:divsChild>
                    <w:div w:id="19239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841271">
      <w:bodyDiv w:val="1"/>
      <w:marLeft w:val="0"/>
      <w:marRight w:val="0"/>
      <w:marTop w:val="0"/>
      <w:marBottom w:val="0"/>
      <w:divBdr>
        <w:top w:val="none" w:sz="0" w:space="0" w:color="auto"/>
        <w:left w:val="none" w:sz="0" w:space="0" w:color="auto"/>
        <w:bottom w:val="none" w:sz="0" w:space="0" w:color="auto"/>
        <w:right w:val="none" w:sz="0" w:space="0" w:color="auto"/>
      </w:divBdr>
      <w:divsChild>
        <w:div w:id="1543398137">
          <w:marLeft w:val="0"/>
          <w:marRight w:val="0"/>
          <w:marTop w:val="0"/>
          <w:marBottom w:val="0"/>
          <w:divBdr>
            <w:top w:val="none" w:sz="0" w:space="0" w:color="auto"/>
            <w:left w:val="none" w:sz="0" w:space="0" w:color="auto"/>
            <w:bottom w:val="none" w:sz="0" w:space="0" w:color="auto"/>
            <w:right w:val="none" w:sz="0" w:space="0" w:color="auto"/>
          </w:divBdr>
          <w:divsChild>
            <w:div w:id="1923372093">
              <w:marLeft w:val="0"/>
              <w:marRight w:val="0"/>
              <w:marTop w:val="0"/>
              <w:marBottom w:val="0"/>
              <w:divBdr>
                <w:top w:val="none" w:sz="0" w:space="0" w:color="auto"/>
                <w:left w:val="none" w:sz="0" w:space="0" w:color="auto"/>
                <w:bottom w:val="none" w:sz="0" w:space="0" w:color="auto"/>
                <w:right w:val="none" w:sz="0" w:space="0" w:color="auto"/>
              </w:divBdr>
              <w:divsChild>
                <w:div w:id="775294379">
                  <w:marLeft w:val="0"/>
                  <w:marRight w:val="0"/>
                  <w:marTop w:val="0"/>
                  <w:marBottom w:val="0"/>
                  <w:divBdr>
                    <w:top w:val="none" w:sz="0" w:space="0" w:color="auto"/>
                    <w:left w:val="none" w:sz="0" w:space="0" w:color="auto"/>
                    <w:bottom w:val="none" w:sz="0" w:space="0" w:color="auto"/>
                    <w:right w:val="none" w:sz="0" w:space="0" w:color="auto"/>
                  </w:divBdr>
                  <w:divsChild>
                    <w:div w:id="10852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Sirles</dc:creator>
  <cp:lastModifiedBy>Filanobrains</cp:lastModifiedBy>
  <cp:revision>2</cp:revision>
  <cp:lastPrinted>2015-05-14T22:36:00Z</cp:lastPrinted>
  <dcterms:created xsi:type="dcterms:W3CDTF">2015-08-24T22:22:00Z</dcterms:created>
  <dcterms:modified xsi:type="dcterms:W3CDTF">2015-08-24T22:22:00Z</dcterms:modified>
</cp:coreProperties>
</file>