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55B9E30" w14:textId="77777777" w:rsidR="002E06BA" w:rsidRPr="002E06BA" w:rsidRDefault="002E06BA" w:rsidP="002E06BA">
      <w:pPr>
        <w:pStyle w:val="NoSpacing"/>
        <w:rPr>
          <w:rFonts w:ascii="Arial" w:hAnsi="Arial" w:cs="Arial"/>
        </w:rPr>
      </w:pPr>
    </w:p>
    <w:p w14:paraId="06D07F38" w14:textId="77777777" w:rsidR="002E06BA" w:rsidRDefault="00B0673B" w:rsidP="002E06BA">
      <w:pPr>
        <w:spacing w:line="240" w:lineRule="auto"/>
        <w:rPr>
          <w:rFonts w:ascii="Arial" w:hAnsi="Arial" w:cs="Arial"/>
          <w:sz w:val="20"/>
          <w:szCs w:val="20"/>
        </w:rPr>
      </w:pPr>
      <w:r w:rsidRPr="00B0673B">
        <w:rPr>
          <w:rFonts w:ascii="Arial" w:hAnsi="Arial" w:cs="Arial"/>
          <w:sz w:val="20"/>
          <w:szCs w:val="20"/>
        </w:rPr>
        <w:t>The CC FM 104-R will be completed for each applicant/Cadet who is contracting to ensure academic alignment. The intent of this form is to input the data on the PC to prevent errors, especially in the formulas.</w:t>
      </w:r>
      <w:r w:rsidRPr="00B0673B">
        <w:t xml:space="preserve"> </w:t>
      </w:r>
      <w:r w:rsidRPr="00B0673B">
        <w:rPr>
          <w:rFonts w:ascii="Arial" w:hAnsi="Arial" w:cs="Arial"/>
          <w:sz w:val="20"/>
          <w:szCs w:val="20"/>
        </w:rPr>
        <w:t xml:space="preserve">Preparation of this form is self-explanatory. When the various Blocks are chosen, a </w:t>
      </w:r>
      <w:r>
        <w:rPr>
          <w:rFonts w:ascii="Arial" w:hAnsi="Arial" w:cs="Arial"/>
          <w:sz w:val="20"/>
          <w:szCs w:val="20"/>
        </w:rPr>
        <w:t>“</w:t>
      </w:r>
      <w:r w:rsidRPr="00B0673B">
        <w:rPr>
          <w:rFonts w:ascii="Arial" w:hAnsi="Arial" w:cs="Arial"/>
          <w:sz w:val="20"/>
          <w:szCs w:val="20"/>
        </w:rPr>
        <w:t>what’s this?</w:t>
      </w:r>
      <w:r>
        <w:rPr>
          <w:rFonts w:ascii="Arial" w:hAnsi="Arial" w:cs="Arial"/>
          <w:sz w:val="20"/>
          <w:szCs w:val="20"/>
        </w:rPr>
        <w:t>”</w:t>
      </w:r>
      <w:r w:rsidRPr="00B0673B">
        <w:rPr>
          <w:rFonts w:ascii="Arial" w:hAnsi="Arial" w:cs="Arial"/>
          <w:sz w:val="20"/>
          <w:szCs w:val="20"/>
        </w:rPr>
        <w:t xml:space="preserve"> message block will appear which provides instructions for entering correct data in each block.</w:t>
      </w:r>
    </w:p>
    <w:p w14:paraId="07AD2A6A" w14:textId="77777777" w:rsidR="00207BC8" w:rsidRDefault="002E06BA" w:rsidP="002E06BA">
      <w:pPr>
        <w:pStyle w:val="NoSpacing"/>
      </w:pPr>
      <w:r w:rsidRPr="00B0673B">
        <w:rPr>
          <w:rFonts w:ascii="Arial" w:hAnsi="Arial" w:cs="Arial"/>
          <w:sz w:val="20"/>
          <w:szCs w:val="20"/>
        </w:rPr>
        <w:t xml:space="preserve">Step 1:  </w:t>
      </w:r>
      <w:bookmarkStart w:id="0" w:name="OLE_LINK5"/>
      <w:bookmarkStart w:id="1" w:name="OLE_LINK6"/>
      <w:r w:rsidR="00CB225C">
        <w:rPr>
          <w:rFonts w:ascii="Arial" w:hAnsi="Arial" w:cs="Arial"/>
          <w:sz w:val="20"/>
          <w:szCs w:val="20"/>
        </w:rPr>
        <w:t xml:space="preserve">Input the required information </w:t>
      </w:r>
      <w:bookmarkEnd w:id="0"/>
      <w:bookmarkEnd w:id="1"/>
      <w:r w:rsidR="00057804">
        <w:rPr>
          <w:rFonts w:ascii="Arial" w:hAnsi="Arial" w:cs="Arial"/>
          <w:sz w:val="20"/>
          <w:szCs w:val="20"/>
        </w:rPr>
        <w:t xml:space="preserve">in </w:t>
      </w:r>
      <w:r w:rsidR="00057804" w:rsidRPr="00B0673B">
        <w:rPr>
          <w:rFonts w:ascii="Arial" w:hAnsi="Arial" w:cs="Arial"/>
          <w:sz w:val="20"/>
          <w:szCs w:val="20"/>
        </w:rPr>
        <w:t>Block</w:t>
      </w:r>
      <w:r w:rsidR="00B0673B" w:rsidRPr="00B0673B">
        <w:rPr>
          <w:rFonts w:ascii="Arial" w:hAnsi="Arial" w:cs="Arial"/>
          <w:sz w:val="20"/>
          <w:szCs w:val="20"/>
        </w:rPr>
        <w:t xml:space="preserve"> 1   </w:t>
      </w:r>
      <w:r w:rsidR="00B0673B">
        <w:rPr>
          <w:rFonts w:ascii="Arial" w:hAnsi="Arial" w:cs="Arial"/>
          <w:sz w:val="20"/>
          <w:szCs w:val="20"/>
        </w:rPr>
        <w:t xml:space="preserve">thru </w:t>
      </w:r>
      <w:r w:rsidR="00B0673B" w:rsidRPr="00B0673B">
        <w:rPr>
          <w:rFonts w:ascii="Arial" w:hAnsi="Arial" w:cs="Arial"/>
          <w:sz w:val="20"/>
          <w:szCs w:val="20"/>
        </w:rPr>
        <w:t>4 of Page 1</w:t>
      </w:r>
      <w:r w:rsidR="00B0673B">
        <w:rPr>
          <w:rFonts w:ascii="Arial" w:hAnsi="Arial" w:cs="Arial"/>
          <w:sz w:val="20"/>
          <w:szCs w:val="20"/>
        </w:rPr>
        <w:t xml:space="preserve">. The information is </w:t>
      </w:r>
      <w:proofErr w:type="spellStart"/>
      <w:r w:rsidR="00B0673B">
        <w:rPr>
          <w:rFonts w:ascii="Arial" w:hAnsi="Arial" w:cs="Arial"/>
          <w:sz w:val="20"/>
          <w:szCs w:val="20"/>
        </w:rPr>
        <w:t>self explaining</w:t>
      </w:r>
      <w:proofErr w:type="spellEnd"/>
      <w:r w:rsidR="00B0673B">
        <w:rPr>
          <w:rFonts w:ascii="Arial" w:hAnsi="Arial" w:cs="Arial"/>
          <w:sz w:val="20"/>
          <w:szCs w:val="20"/>
        </w:rPr>
        <w:t xml:space="preserve"> and will automatically fill information out in the remain</w:t>
      </w:r>
      <w:r w:rsidR="00527A40">
        <w:rPr>
          <w:rFonts w:ascii="Arial" w:hAnsi="Arial" w:cs="Arial"/>
          <w:sz w:val="20"/>
          <w:szCs w:val="20"/>
        </w:rPr>
        <w:t>ing</w:t>
      </w:r>
      <w:r w:rsidR="00B0673B">
        <w:rPr>
          <w:rFonts w:ascii="Arial" w:hAnsi="Arial" w:cs="Arial"/>
          <w:sz w:val="20"/>
          <w:szCs w:val="20"/>
        </w:rPr>
        <w:t xml:space="preserve"> portion of the document. </w:t>
      </w:r>
    </w:p>
    <w:p w14:paraId="1940D849" w14:textId="77777777" w:rsidR="002E06BA" w:rsidRDefault="002E06BA" w:rsidP="00207BC8">
      <w:pPr>
        <w:pStyle w:val="NoSpacing"/>
        <w:jc w:val="center"/>
      </w:pPr>
    </w:p>
    <w:p w14:paraId="67B62FB3" w14:textId="77777777" w:rsidR="00207BC8" w:rsidRDefault="006368ED" w:rsidP="00B0673B">
      <w:pPr>
        <w:pStyle w:val="NoSpacing"/>
        <w:jc w:val="center"/>
        <w:rPr>
          <w:noProof/>
        </w:rPr>
      </w:pPr>
      <w:r>
        <w:rPr>
          <w:noProof/>
        </w:rPr>
        <w:pict w14:anchorId="20922104">
          <v:oval id="_x0000_s1039" style="position:absolute;left:0;text-align:left;margin-left:42pt;margin-top:74.3pt;width:172.5pt;height:93pt;z-index:251659264" filled="f" fillcolor="#c0504d [3205]" strokecolor="#c00000" strokeweight="3pt">
            <v:shadow on="t" type="perspective" color="#622423 [1605]" opacity=".5" offset="1pt" offset2="-1pt"/>
          </v:oval>
        </w:pict>
      </w:r>
      <w:r>
        <w:rPr>
          <w:noProof/>
        </w:rPr>
        <w:pict w14:anchorId="21095FF6">
          <v:oval id="_x0000_s1040" style="position:absolute;left:0;text-align:left;margin-left:183.75pt;margin-top:50.3pt;width:172.5pt;height:24pt;z-index:251660288" filled="f" fillcolor="#c0504d [3205]" strokecolor="#c00000" strokeweight="3pt">
            <v:shadow on="t" type="perspective" color="#622423 [1605]" opacity=".5" offset="1pt" offset2="-1pt"/>
          </v:oval>
        </w:pict>
      </w:r>
      <w:r>
        <w:rPr>
          <w:noProof/>
        </w:rPr>
        <w:pict w14:anchorId="7FB31B1B">
          <v:oval id="_x0000_s1041" style="position:absolute;left:0;text-align:left;margin-left:344.25pt;margin-top:50.3pt;width:172.5pt;height:24pt;z-index:251661312" filled="f" fillcolor="#c0504d [3205]" strokecolor="#c00000" strokeweight="3pt">
            <v:shadow on="t" type="perspective" color="#622423 [1605]" opacity=".5" offset="1pt" offset2="-1pt"/>
          </v:oval>
        </w:pict>
      </w:r>
      <w:r>
        <w:rPr>
          <w:noProof/>
        </w:rPr>
        <w:pict w14:anchorId="1523EA99">
          <v:oval id="_x0000_s1034" style="position:absolute;left:0;text-align:left;margin-left:30pt;margin-top:50.3pt;width:172.5pt;height:24pt;z-index:251658240" filled="f" fillcolor="#c0504d [3205]" strokecolor="#c00000" strokeweight="3pt">
            <v:shadow on="t" type="perspective" color="#622423 [1605]" opacity=".5" offset="1pt" offset2="-1pt"/>
          </v:oval>
        </w:pict>
      </w:r>
      <w:r w:rsidR="00527A40" w:rsidRPr="00527A40">
        <w:rPr>
          <w:noProof/>
        </w:rPr>
        <w:t xml:space="preserve"> </w:t>
      </w:r>
      <w:r w:rsidR="00527A40" w:rsidRPr="00527A40">
        <w:rPr>
          <w:noProof/>
        </w:rPr>
        <w:drawing>
          <wp:inline distT="0" distB="0" distL="0" distR="0" wp14:anchorId="1DEBB8F0" wp14:editId="7722A25B">
            <wp:extent cx="5886450" cy="222885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625" t="20000" r="25625" b="5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0D54C" w14:textId="77777777" w:rsidR="00527A40" w:rsidRDefault="00527A40" w:rsidP="00B0673B">
      <w:pPr>
        <w:pStyle w:val="NoSpacing"/>
        <w:jc w:val="center"/>
        <w:rPr>
          <w:noProof/>
        </w:rPr>
      </w:pPr>
    </w:p>
    <w:p w14:paraId="5F139455" w14:textId="77777777" w:rsidR="00527A40" w:rsidRDefault="00527A40" w:rsidP="00527A40">
      <w:pPr>
        <w:pStyle w:val="NoSpacing"/>
        <w:rPr>
          <w:rFonts w:ascii="Arial" w:hAnsi="Arial" w:cs="Arial"/>
          <w:sz w:val="20"/>
          <w:szCs w:val="20"/>
        </w:rPr>
      </w:pPr>
      <w:r w:rsidRPr="00B0673B">
        <w:rPr>
          <w:rFonts w:ascii="Arial" w:hAnsi="Arial" w:cs="Arial"/>
          <w:sz w:val="20"/>
          <w:szCs w:val="20"/>
        </w:rPr>
        <w:t xml:space="preserve">Step </w:t>
      </w:r>
      <w:r>
        <w:rPr>
          <w:rFonts w:ascii="Arial" w:hAnsi="Arial" w:cs="Arial"/>
          <w:sz w:val="20"/>
          <w:szCs w:val="20"/>
        </w:rPr>
        <w:t>2</w:t>
      </w:r>
      <w:r w:rsidRPr="00B0673B">
        <w:rPr>
          <w:rFonts w:ascii="Arial" w:hAnsi="Arial" w:cs="Arial"/>
          <w:sz w:val="20"/>
          <w:szCs w:val="20"/>
        </w:rPr>
        <w:t xml:space="preserve">:  </w:t>
      </w:r>
      <w:r w:rsidR="00CB225C">
        <w:rPr>
          <w:rFonts w:ascii="Arial" w:hAnsi="Arial" w:cs="Arial"/>
          <w:sz w:val="20"/>
          <w:szCs w:val="20"/>
        </w:rPr>
        <w:t xml:space="preserve">Input the required information in </w:t>
      </w:r>
      <w:r w:rsidRPr="00527A40">
        <w:rPr>
          <w:rFonts w:ascii="Arial" w:hAnsi="Arial" w:cs="Arial"/>
          <w:sz w:val="20"/>
          <w:szCs w:val="20"/>
        </w:rPr>
        <w:t xml:space="preserve">Block 5 Credit Hours. Items in Block 5 will automatically calculate both semester and quarter hours. </w:t>
      </w:r>
      <w:r>
        <w:rPr>
          <w:rFonts w:ascii="Arial" w:hAnsi="Arial" w:cs="Arial"/>
          <w:sz w:val="20"/>
          <w:szCs w:val="20"/>
        </w:rPr>
        <w:t>In Block 5 (Select Semester or Quarter) use</w:t>
      </w:r>
      <w:r w:rsidRPr="00527A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the </w:t>
      </w:r>
      <w:proofErr w:type="gramStart"/>
      <w:r w:rsidRPr="00527A40">
        <w:rPr>
          <w:rFonts w:ascii="Arial" w:hAnsi="Arial" w:cs="Arial"/>
          <w:sz w:val="20"/>
          <w:szCs w:val="20"/>
        </w:rPr>
        <w:t>drop down</w:t>
      </w:r>
      <w:proofErr w:type="gramEnd"/>
      <w:r w:rsidRPr="00527A40">
        <w:rPr>
          <w:rFonts w:ascii="Arial" w:hAnsi="Arial" w:cs="Arial"/>
          <w:sz w:val="20"/>
          <w:szCs w:val="20"/>
        </w:rPr>
        <w:t xml:space="preserve"> menu box, select S for semester and Q for quarter system. </w:t>
      </w:r>
    </w:p>
    <w:p w14:paraId="0D2E64E9" w14:textId="77777777" w:rsidR="00527A40" w:rsidRDefault="00527A40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47E204ED" w14:textId="77777777" w:rsidR="00527A40" w:rsidRDefault="00527A40" w:rsidP="00527A4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Input </w:t>
      </w:r>
      <w:r w:rsidRPr="00527A40">
        <w:rPr>
          <w:rFonts w:ascii="Arial" w:hAnsi="Arial" w:cs="Arial"/>
          <w:bCs/>
          <w:sz w:val="20"/>
          <w:szCs w:val="20"/>
        </w:rPr>
        <w:t xml:space="preserve">Total hours required for degree </w:t>
      </w:r>
      <w:r>
        <w:rPr>
          <w:rFonts w:ascii="Arial" w:hAnsi="Arial" w:cs="Arial"/>
          <w:bCs/>
          <w:sz w:val="20"/>
          <w:szCs w:val="20"/>
        </w:rPr>
        <w:t>this d</w:t>
      </w:r>
      <w:r w:rsidRPr="00527A40">
        <w:rPr>
          <w:rFonts w:ascii="Arial" w:hAnsi="Arial" w:cs="Arial"/>
          <w:bCs/>
          <w:sz w:val="20"/>
          <w:szCs w:val="20"/>
        </w:rPr>
        <w:t>oes not include ROTC</w:t>
      </w:r>
      <w:r>
        <w:rPr>
          <w:rFonts w:ascii="Arial" w:hAnsi="Arial" w:cs="Arial"/>
          <w:bCs/>
          <w:sz w:val="20"/>
          <w:szCs w:val="20"/>
        </w:rPr>
        <w:t xml:space="preserve"> and comes from the school official degree requirement </w:t>
      </w:r>
      <w:r w:rsidR="00626E32">
        <w:rPr>
          <w:rFonts w:ascii="Arial" w:hAnsi="Arial" w:cs="Arial"/>
          <w:bCs/>
          <w:sz w:val="20"/>
          <w:szCs w:val="20"/>
        </w:rPr>
        <w:t xml:space="preserve">from the </w:t>
      </w:r>
      <w:r w:rsidR="00626E32" w:rsidRPr="00626E32">
        <w:rPr>
          <w:rFonts w:ascii="Arial" w:hAnsi="Arial" w:cs="Arial"/>
          <w:bCs/>
          <w:sz w:val="20"/>
          <w:szCs w:val="20"/>
        </w:rPr>
        <w:t>school catalog</w:t>
      </w:r>
      <w:r>
        <w:rPr>
          <w:rFonts w:ascii="Arial" w:hAnsi="Arial" w:cs="Arial"/>
          <w:bCs/>
          <w:sz w:val="20"/>
          <w:szCs w:val="20"/>
        </w:rPr>
        <w:t>.</w:t>
      </w:r>
      <w:r w:rsidR="00626E32">
        <w:rPr>
          <w:rFonts w:ascii="Arial" w:hAnsi="Arial" w:cs="Arial"/>
          <w:bCs/>
          <w:sz w:val="20"/>
          <w:szCs w:val="20"/>
        </w:rPr>
        <w:t xml:space="preserve"> </w:t>
      </w:r>
    </w:p>
    <w:p w14:paraId="44E3E079" w14:textId="77777777" w:rsidR="00527A40" w:rsidRDefault="00626E32" w:rsidP="00527A4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Input </w:t>
      </w:r>
      <w:r w:rsidRPr="00626E32">
        <w:rPr>
          <w:rFonts w:ascii="Arial" w:hAnsi="Arial" w:cs="Arial"/>
          <w:bCs/>
          <w:sz w:val="20"/>
          <w:szCs w:val="20"/>
        </w:rPr>
        <w:t>ROTC Hours that do not count (Include any ROTC hours that do not count towards the degree to ensure academic and military alignment is maintained</w:t>
      </w:r>
      <w:r>
        <w:rPr>
          <w:rFonts w:ascii="Arial" w:hAnsi="Arial" w:cs="Arial"/>
          <w:bCs/>
          <w:sz w:val="20"/>
          <w:szCs w:val="20"/>
        </w:rPr>
        <w:t>)</w:t>
      </w:r>
    </w:p>
    <w:p w14:paraId="75275CC4" w14:textId="77777777" w:rsidR="00626E32" w:rsidRPr="00626E32" w:rsidRDefault="00626E32" w:rsidP="00527A4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Total Hours Required </w:t>
      </w:r>
      <w:r w:rsidRPr="00626E32">
        <w:rPr>
          <w:rFonts w:ascii="Arial" w:hAnsi="Arial" w:cs="Arial"/>
          <w:b/>
          <w:bCs/>
          <w:sz w:val="20"/>
          <w:szCs w:val="20"/>
        </w:rPr>
        <w:t>(automatically calculated)</w:t>
      </w:r>
    </w:p>
    <w:p w14:paraId="021ED11B" w14:textId="77777777" w:rsidR="00626E32" w:rsidRPr="00626E32" w:rsidRDefault="00626E32" w:rsidP="00527A4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 w:rsidRPr="00626E32">
        <w:rPr>
          <w:rFonts w:ascii="Arial" w:hAnsi="Arial" w:cs="Arial"/>
          <w:bCs/>
          <w:sz w:val="20"/>
          <w:szCs w:val="20"/>
        </w:rPr>
        <w:t xml:space="preserve">Normal Academic Progression Standard (NAPS) </w:t>
      </w:r>
      <w:r w:rsidRPr="00626E32">
        <w:rPr>
          <w:rFonts w:ascii="Arial" w:hAnsi="Arial" w:cs="Arial"/>
          <w:b/>
          <w:bCs/>
          <w:sz w:val="20"/>
          <w:szCs w:val="20"/>
        </w:rPr>
        <w:t>(automatically calculated)</w:t>
      </w:r>
      <w:r w:rsidRPr="00626E32">
        <w:rPr>
          <w:rFonts w:ascii="Arial" w:eastAsiaTheme="minorHAnsi" w:hAnsi="Arial"/>
          <w:color w:val="auto"/>
          <w:sz w:val="20"/>
          <w:szCs w:val="20"/>
        </w:rPr>
        <w:t xml:space="preserve"> </w:t>
      </w:r>
      <w:r w:rsidRPr="00626E32">
        <w:rPr>
          <w:rFonts w:ascii="Arial" w:hAnsi="Arial" w:cs="Arial"/>
          <w:bCs/>
          <w:sz w:val="20"/>
          <w:szCs w:val="20"/>
        </w:rPr>
        <w:t>(The Total Hours Required divided by the total number of semesters/quarters established in the school catalog to complete the degree + ROTC hours).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26E32">
        <w:rPr>
          <w:rFonts w:ascii="Arial" w:hAnsi="Arial" w:cs="Arial"/>
          <w:b/>
          <w:bCs/>
          <w:i/>
          <w:sz w:val="20"/>
          <w:szCs w:val="20"/>
          <w:u w:val="single"/>
        </w:rPr>
        <w:t>Note: academic requirements over 18 hours should be for academically strong students only.</w:t>
      </w:r>
      <w:r>
        <w:rPr>
          <w:rFonts w:ascii="Arial" w:hAnsi="Arial" w:cs="Arial"/>
          <w:bCs/>
          <w:sz w:val="20"/>
          <w:szCs w:val="20"/>
        </w:rPr>
        <w:t xml:space="preserve">  </w:t>
      </w:r>
    </w:p>
    <w:p w14:paraId="73489CB2" w14:textId="77777777" w:rsidR="00626E32" w:rsidRDefault="00626E32" w:rsidP="00527A4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 w:rsidRPr="00626E32">
        <w:rPr>
          <w:rFonts w:ascii="Arial" w:hAnsi="Arial" w:cs="Arial"/>
          <w:bCs/>
          <w:sz w:val="20"/>
          <w:szCs w:val="20"/>
        </w:rPr>
        <w:t xml:space="preserve">Transfer credits accepted toward degree </w:t>
      </w:r>
      <w:r>
        <w:rPr>
          <w:rFonts w:ascii="Arial" w:hAnsi="Arial" w:cs="Arial"/>
          <w:bCs/>
          <w:sz w:val="20"/>
          <w:szCs w:val="20"/>
        </w:rPr>
        <w:t>b</w:t>
      </w:r>
      <w:r w:rsidRPr="00626E32">
        <w:rPr>
          <w:rFonts w:ascii="Arial" w:hAnsi="Arial" w:cs="Arial"/>
          <w:bCs/>
          <w:sz w:val="20"/>
          <w:szCs w:val="20"/>
        </w:rPr>
        <w:t>ased on institutional certifying official</w:t>
      </w:r>
      <w:r w:rsidR="00D52E3F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(academic evaluation done by the administration</w:t>
      </w:r>
      <w:r w:rsidRPr="00626E32">
        <w:rPr>
          <w:rFonts w:ascii="Arial" w:hAnsi="Arial" w:cs="Arial"/>
          <w:bCs/>
          <w:sz w:val="20"/>
          <w:szCs w:val="20"/>
        </w:rPr>
        <w:t>)</w:t>
      </w:r>
    </w:p>
    <w:p w14:paraId="43B05918" w14:textId="77777777" w:rsidR="00626E32" w:rsidRDefault="00626E32" w:rsidP="00527A4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 w:rsidRPr="00626E32">
        <w:rPr>
          <w:rFonts w:ascii="Arial" w:hAnsi="Arial" w:cs="Arial"/>
          <w:bCs/>
          <w:sz w:val="20"/>
          <w:szCs w:val="20"/>
        </w:rPr>
        <w:t>Credits toward degree completed to date</w:t>
      </w:r>
      <w:r>
        <w:rPr>
          <w:rFonts w:ascii="Arial" w:hAnsi="Arial" w:cs="Arial"/>
          <w:bCs/>
          <w:sz w:val="20"/>
          <w:szCs w:val="20"/>
        </w:rPr>
        <w:t xml:space="preserve"> at the current school. </w:t>
      </w:r>
    </w:p>
    <w:p w14:paraId="5F56C502" w14:textId="77777777" w:rsidR="00626E32" w:rsidRDefault="00D52E3F" w:rsidP="00527A4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 w:rsidRPr="00D52E3F">
        <w:rPr>
          <w:rFonts w:ascii="Arial" w:hAnsi="Arial" w:cs="Arial"/>
          <w:bCs/>
          <w:sz w:val="20"/>
          <w:szCs w:val="20"/>
        </w:rPr>
        <w:t>Remaining for Degree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26E32">
        <w:rPr>
          <w:rFonts w:ascii="Arial" w:hAnsi="Arial" w:cs="Arial"/>
          <w:b/>
          <w:bCs/>
          <w:sz w:val="20"/>
          <w:szCs w:val="20"/>
        </w:rPr>
        <w:t>(automatically calculated)</w:t>
      </w:r>
    </w:p>
    <w:p w14:paraId="1ED0CF05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4BA2BEDE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3D813280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207B28E6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2FDCD593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45FA2FF5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2A0EB5C1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115F683C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142E8557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57BE0F47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315D0B3C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5984BA9D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53F7ED41" w14:textId="77777777" w:rsidR="00D52E3F" w:rsidRDefault="00D52E3F" w:rsidP="00527A40">
      <w:pPr>
        <w:pStyle w:val="NoSpacing"/>
        <w:rPr>
          <w:rFonts w:ascii="Arial" w:hAnsi="Arial" w:cs="Arial"/>
          <w:sz w:val="20"/>
          <w:szCs w:val="20"/>
        </w:rPr>
      </w:pPr>
    </w:p>
    <w:p w14:paraId="6955B6BE" w14:textId="77777777" w:rsidR="00527A40" w:rsidRDefault="00527A40" w:rsidP="00527A40">
      <w:pPr>
        <w:pStyle w:val="NoSpacing"/>
      </w:pPr>
      <w:r w:rsidRPr="00527A40">
        <w:rPr>
          <w:rFonts w:ascii="Arial" w:hAnsi="Arial" w:cs="Arial"/>
          <w:sz w:val="20"/>
          <w:szCs w:val="20"/>
        </w:rPr>
        <w:t xml:space="preserve">A sample of Block 5 is below: </w:t>
      </w:r>
      <w:r w:rsidRPr="00527A40">
        <w:rPr>
          <w:rFonts w:ascii="Arial" w:hAnsi="Arial" w:cs="Arial"/>
          <w:b/>
          <w:bCs/>
          <w:sz w:val="20"/>
          <w:szCs w:val="20"/>
        </w:rPr>
        <w:t>SAMPLE</w:t>
      </w:r>
    </w:p>
    <w:p w14:paraId="185098F4" w14:textId="77777777" w:rsidR="00527A40" w:rsidRDefault="00D52E3F" w:rsidP="00D52E3F">
      <w:pPr>
        <w:pStyle w:val="NoSpacing"/>
        <w:jc w:val="center"/>
      </w:pPr>
      <w:r w:rsidRPr="00D52E3F">
        <w:rPr>
          <w:noProof/>
        </w:rPr>
        <w:drawing>
          <wp:inline distT="0" distB="0" distL="0" distR="0" wp14:anchorId="06BB6EBB" wp14:editId="5F939E2D">
            <wp:extent cx="2819400" cy="2133600"/>
            <wp:effectExtent l="19050" t="0" r="0" b="0"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542" t="27778" r="33750" b="5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87AC4" w14:textId="77777777" w:rsidR="00D52E3F" w:rsidRDefault="00D52E3F" w:rsidP="00D52E3F">
      <w:pPr>
        <w:pStyle w:val="NoSpacing"/>
        <w:jc w:val="center"/>
      </w:pPr>
    </w:p>
    <w:p w14:paraId="4B5A9EE6" w14:textId="77777777" w:rsidR="00FA625F" w:rsidRDefault="00D52E3F" w:rsidP="00D52E3F">
      <w:pPr>
        <w:pStyle w:val="NoSpacing"/>
        <w:rPr>
          <w:rFonts w:ascii="Arial" w:hAnsi="Arial" w:cs="Arial"/>
          <w:sz w:val="20"/>
          <w:szCs w:val="20"/>
        </w:rPr>
      </w:pPr>
      <w:r w:rsidRPr="00B0673B">
        <w:rPr>
          <w:rFonts w:ascii="Arial" w:hAnsi="Arial" w:cs="Arial"/>
          <w:sz w:val="20"/>
          <w:szCs w:val="20"/>
        </w:rPr>
        <w:t xml:space="preserve">Step </w:t>
      </w:r>
      <w:r w:rsidR="00CB225C">
        <w:rPr>
          <w:rFonts w:ascii="Arial" w:hAnsi="Arial" w:cs="Arial"/>
          <w:sz w:val="20"/>
          <w:szCs w:val="20"/>
        </w:rPr>
        <w:t>3</w:t>
      </w:r>
      <w:r w:rsidR="00CB225C" w:rsidRPr="00CB225C">
        <w:rPr>
          <w:rFonts w:ascii="Arial" w:hAnsi="Arial" w:cs="Arial"/>
          <w:sz w:val="20"/>
          <w:szCs w:val="20"/>
        </w:rPr>
        <w:t xml:space="preserve"> </w:t>
      </w:r>
      <w:r w:rsidR="00CB225C">
        <w:rPr>
          <w:rFonts w:ascii="Arial" w:hAnsi="Arial" w:cs="Arial"/>
          <w:sz w:val="20"/>
          <w:szCs w:val="20"/>
        </w:rPr>
        <w:t xml:space="preserve">Input the required information in Block 7, </w:t>
      </w:r>
      <w:r w:rsidR="00CB225C" w:rsidRPr="00B0673B">
        <w:rPr>
          <w:rFonts w:ascii="Arial" w:hAnsi="Arial" w:cs="Arial"/>
          <w:sz w:val="20"/>
          <w:szCs w:val="20"/>
        </w:rPr>
        <w:t xml:space="preserve"> </w:t>
      </w:r>
    </w:p>
    <w:p w14:paraId="6E8EB465" w14:textId="77777777" w:rsidR="00FA625F" w:rsidRDefault="00FA625F" w:rsidP="00D52E3F">
      <w:pPr>
        <w:pStyle w:val="NoSpacing"/>
        <w:rPr>
          <w:rFonts w:ascii="Arial" w:hAnsi="Arial" w:cs="Arial"/>
          <w:sz w:val="20"/>
          <w:szCs w:val="20"/>
        </w:rPr>
      </w:pPr>
    </w:p>
    <w:p w14:paraId="73AB7489" w14:textId="77777777" w:rsidR="00FA625F" w:rsidRPr="00FA625F" w:rsidRDefault="00FA625F" w:rsidP="00D52E3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Input </w:t>
      </w:r>
      <w:r w:rsidR="00CB225C" w:rsidRPr="00FA625F">
        <w:rPr>
          <w:rFonts w:ascii="Arial" w:hAnsi="Arial" w:cs="Arial"/>
          <w:sz w:val="20"/>
          <w:szCs w:val="20"/>
        </w:rPr>
        <w:t>outline of all courses (term, year, course number, course title</w:t>
      </w:r>
      <w:r>
        <w:rPr>
          <w:rFonts w:ascii="Arial" w:hAnsi="Arial" w:cs="Arial"/>
          <w:sz w:val="20"/>
          <w:szCs w:val="20"/>
        </w:rPr>
        <w:t>)</w:t>
      </w:r>
      <w:r w:rsidR="00CB225C" w:rsidRPr="00FA625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 semester or quarter</w:t>
      </w:r>
    </w:p>
    <w:p w14:paraId="13A290B3" w14:textId="77777777" w:rsidR="00FA625F" w:rsidRPr="00FA625F" w:rsidRDefault="00FA625F" w:rsidP="00D52E3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Input </w:t>
      </w:r>
      <w:r w:rsidR="00CB225C" w:rsidRPr="00FA625F">
        <w:rPr>
          <w:rFonts w:ascii="Arial" w:hAnsi="Arial" w:cs="Arial"/>
          <w:sz w:val="20"/>
          <w:szCs w:val="20"/>
        </w:rPr>
        <w:t xml:space="preserve">number of credit hours per course (Hrs.) </w:t>
      </w:r>
    </w:p>
    <w:p w14:paraId="5E95F047" w14:textId="77777777" w:rsidR="00FA625F" w:rsidRPr="00FA625F" w:rsidRDefault="00FA625F" w:rsidP="00D52E3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Input </w:t>
      </w:r>
      <w:r w:rsidR="00CB225C" w:rsidRPr="00FA625F">
        <w:rPr>
          <w:rFonts w:ascii="Arial" w:hAnsi="Arial" w:cs="Arial"/>
          <w:sz w:val="20"/>
          <w:szCs w:val="20"/>
        </w:rPr>
        <w:t>number of credit hours per course that counts towards the degree (</w:t>
      </w:r>
      <w:proofErr w:type="spellStart"/>
      <w:r w:rsidR="00CB225C" w:rsidRPr="00FA625F">
        <w:rPr>
          <w:rFonts w:ascii="Arial" w:hAnsi="Arial" w:cs="Arial"/>
          <w:sz w:val="20"/>
          <w:szCs w:val="20"/>
        </w:rPr>
        <w:t>Cts</w:t>
      </w:r>
      <w:proofErr w:type="spellEnd"/>
      <w:r w:rsidR="00CB225C" w:rsidRPr="00FA625F">
        <w:rPr>
          <w:rFonts w:ascii="Arial" w:hAnsi="Arial" w:cs="Arial"/>
          <w:sz w:val="20"/>
          <w:szCs w:val="20"/>
        </w:rPr>
        <w:t>.)</w:t>
      </w:r>
    </w:p>
    <w:p w14:paraId="392FB80C" w14:textId="77777777" w:rsidR="00FA625F" w:rsidRPr="00FA625F" w:rsidRDefault="00FA625F" w:rsidP="00D52E3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/>
          <w:bCs/>
          <w:i/>
          <w:sz w:val="20"/>
          <w:szCs w:val="20"/>
        </w:rPr>
      </w:pPr>
      <w:r w:rsidRPr="00FA625F">
        <w:rPr>
          <w:rFonts w:ascii="Arial" w:hAnsi="Arial" w:cs="Arial"/>
          <w:b/>
          <w:i/>
          <w:sz w:val="20"/>
          <w:szCs w:val="20"/>
        </w:rPr>
        <w:t xml:space="preserve">Each </w:t>
      </w:r>
      <w:r w:rsidR="00B341A2" w:rsidRPr="00FA625F">
        <w:rPr>
          <w:rFonts w:ascii="Arial" w:hAnsi="Arial" w:cs="Arial"/>
          <w:b/>
          <w:i/>
          <w:sz w:val="20"/>
          <w:szCs w:val="20"/>
        </w:rPr>
        <w:t>MS</w:t>
      </w:r>
      <w:r w:rsidR="00B341A2">
        <w:rPr>
          <w:rFonts w:ascii="Arial" w:hAnsi="Arial" w:cs="Arial"/>
          <w:b/>
          <w:i/>
          <w:sz w:val="20"/>
          <w:szCs w:val="20"/>
        </w:rPr>
        <w:t xml:space="preserve">I </w:t>
      </w:r>
      <w:r w:rsidR="00B341A2" w:rsidRPr="00FA625F">
        <w:rPr>
          <w:rFonts w:ascii="Arial" w:hAnsi="Arial" w:cs="Arial"/>
          <w:b/>
          <w:i/>
          <w:sz w:val="20"/>
          <w:szCs w:val="20"/>
        </w:rPr>
        <w:t>will</w:t>
      </w:r>
      <w:r w:rsidRPr="00FA625F">
        <w:rPr>
          <w:rFonts w:ascii="Arial" w:hAnsi="Arial" w:cs="Arial"/>
          <w:b/>
          <w:i/>
          <w:sz w:val="20"/>
          <w:szCs w:val="20"/>
        </w:rPr>
        <w:t xml:space="preserve"> input </w:t>
      </w:r>
      <w:r w:rsidR="00CB225C" w:rsidRPr="00FA625F">
        <w:rPr>
          <w:rFonts w:ascii="Arial" w:hAnsi="Arial" w:cs="Arial"/>
          <w:b/>
          <w:i/>
          <w:sz w:val="20"/>
          <w:szCs w:val="20"/>
        </w:rPr>
        <w:t>grade</w:t>
      </w:r>
      <w:r w:rsidRPr="00FA625F">
        <w:rPr>
          <w:rFonts w:ascii="Arial" w:hAnsi="Arial" w:cs="Arial"/>
          <w:b/>
          <w:i/>
          <w:sz w:val="20"/>
          <w:szCs w:val="20"/>
        </w:rPr>
        <w:t xml:space="preserve"> when grades are released each semester or quarter. </w:t>
      </w:r>
    </w:p>
    <w:p w14:paraId="76B47F8B" w14:textId="77777777" w:rsidR="00FA625F" w:rsidRPr="00FA625F" w:rsidRDefault="00CB225C" w:rsidP="00D52E3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 w:rsidRPr="00FA625F">
        <w:rPr>
          <w:rFonts w:ascii="Arial" w:hAnsi="Arial" w:cs="Arial"/>
          <w:sz w:val="20"/>
          <w:szCs w:val="20"/>
        </w:rPr>
        <w:t xml:space="preserve">This academic assessment should be designed to meet the Cadets academic ability while maintaining fulltime status. </w:t>
      </w:r>
    </w:p>
    <w:p w14:paraId="058DF9E0" w14:textId="77777777" w:rsidR="00D52E3F" w:rsidRPr="00FA625F" w:rsidRDefault="00CB225C" w:rsidP="00D52E3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 w:rsidRPr="00FA625F">
        <w:rPr>
          <w:rFonts w:ascii="Arial" w:hAnsi="Arial" w:cs="Arial"/>
          <w:sz w:val="20"/>
          <w:szCs w:val="20"/>
        </w:rPr>
        <w:t>Block 7 will calculate the total credit hours and credit points per school term when the data is entered</w:t>
      </w:r>
      <w:r w:rsidR="00FA625F">
        <w:rPr>
          <w:rFonts w:ascii="Arial" w:hAnsi="Arial" w:cs="Arial"/>
          <w:sz w:val="20"/>
          <w:szCs w:val="20"/>
        </w:rPr>
        <w:t>.</w:t>
      </w:r>
    </w:p>
    <w:p w14:paraId="32B7BBF3" w14:textId="77777777" w:rsidR="00FA625F" w:rsidRPr="0038784E" w:rsidRDefault="00FA625F" w:rsidP="00D52E3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FA625F">
        <w:rPr>
          <w:rFonts w:ascii="Arial" w:hAnsi="Arial" w:cs="Arial"/>
          <w:b/>
          <w:sz w:val="20"/>
          <w:szCs w:val="20"/>
          <w:u w:val="single"/>
        </w:rPr>
        <w:t xml:space="preserve">Note: </w:t>
      </w:r>
      <w:r w:rsidR="00463AD5">
        <w:rPr>
          <w:rFonts w:ascii="Arial" w:hAnsi="Arial" w:cs="Arial"/>
          <w:b/>
          <w:sz w:val="20"/>
          <w:szCs w:val="20"/>
          <w:u w:val="single"/>
        </w:rPr>
        <w:t>T</w:t>
      </w:r>
      <w:r w:rsidRPr="00FA625F">
        <w:rPr>
          <w:rFonts w:ascii="Arial" w:hAnsi="Arial" w:cs="Arial"/>
          <w:b/>
          <w:sz w:val="20"/>
          <w:szCs w:val="20"/>
          <w:u w:val="single"/>
        </w:rPr>
        <w:t xml:space="preserve">he number of terms filled out </w:t>
      </w:r>
      <w:r w:rsidR="00463AD5">
        <w:rPr>
          <w:rFonts w:ascii="Arial" w:hAnsi="Arial" w:cs="Arial"/>
          <w:b/>
          <w:sz w:val="20"/>
          <w:szCs w:val="20"/>
          <w:u w:val="single"/>
        </w:rPr>
        <w:t xml:space="preserve">in block 7 </w:t>
      </w:r>
      <w:r w:rsidRPr="00FA625F">
        <w:rPr>
          <w:rFonts w:ascii="Arial" w:hAnsi="Arial" w:cs="Arial"/>
          <w:b/>
          <w:sz w:val="20"/>
          <w:szCs w:val="20"/>
          <w:u w:val="single"/>
        </w:rPr>
        <w:t xml:space="preserve">will not exceed the number of terms authorized from Block 5. The total number of hours from all terms filled out </w:t>
      </w:r>
      <w:r w:rsidR="00463AD5">
        <w:rPr>
          <w:rFonts w:ascii="Arial" w:hAnsi="Arial" w:cs="Arial"/>
          <w:b/>
          <w:sz w:val="20"/>
          <w:szCs w:val="20"/>
          <w:u w:val="single"/>
        </w:rPr>
        <w:t xml:space="preserve">in block 7 </w:t>
      </w:r>
      <w:r w:rsidRPr="00FA625F">
        <w:rPr>
          <w:rFonts w:ascii="Arial" w:hAnsi="Arial" w:cs="Arial"/>
          <w:b/>
          <w:sz w:val="20"/>
          <w:szCs w:val="20"/>
          <w:u w:val="single"/>
        </w:rPr>
        <w:t xml:space="preserve">on the initial form 104R must equal the number of hours </w:t>
      </w:r>
      <w:r w:rsidR="00463AD5">
        <w:rPr>
          <w:rFonts w:ascii="Arial" w:hAnsi="Arial" w:cs="Arial"/>
          <w:b/>
          <w:sz w:val="20"/>
          <w:szCs w:val="20"/>
          <w:u w:val="single"/>
        </w:rPr>
        <w:t xml:space="preserve">in </w:t>
      </w:r>
      <w:r>
        <w:rPr>
          <w:rFonts w:ascii="Arial" w:hAnsi="Arial" w:cs="Arial"/>
          <w:b/>
          <w:sz w:val="20"/>
          <w:szCs w:val="20"/>
          <w:u w:val="single"/>
        </w:rPr>
        <w:t>“</w:t>
      </w:r>
      <w:r w:rsidRPr="00FA625F">
        <w:rPr>
          <w:rFonts w:ascii="Arial" w:hAnsi="Arial" w:cs="Arial"/>
          <w:b/>
          <w:sz w:val="20"/>
          <w:szCs w:val="20"/>
          <w:u w:val="single"/>
        </w:rPr>
        <w:t>Remaining for Degree</w:t>
      </w:r>
      <w:r>
        <w:rPr>
          <w:rFonts w:ascii="Arial" w:hAnsi="Arial" w:cs="Arial"/>
          <w:b/>
          <w:sz w:val="20"/>
          <w:szCs w:val="20"/>
          <w:u w:val="single"/>
        </w:rPr>
        <w:t>”</w:t>
      </w:r>
      <w:r w:rsidR="00463AD5">
        <w:rPr>
          <w:rFonts w:ascii="Arial" w:hAnsi="Arial" w:cs="Arial"/>
          <w:b/>
          <w:sz w:val="20"/>
          <w:szCs w:val="20"/>
          <w:u w:val="single"/>
        </w:rPr>
        <w:t xml:space="preserve"> block from block 5</w:t>
      </w:r>
      <w:r w:rsidRPr="00FA625F">
        <w:rPr>
          <w:rFonts w:ascii="Arial" w:hAnsi="Arial" w:cs="Arial"/>
          <w:b/>
          <w:sz w:val="20"/>
          <w:szCs w:val="20"/>
          <w:u w:val="single"/>
        </w:rPr>
        <w:t xml:space="preserve">. </w:t>
      </w:r>
    </w:p>
    <w:p w14:paraId="4DB22E3F" w14:textId="77777777" w:rsidR="0038784E" w:rsidRPr="00FA625F" w:rsidRDefault="0038784E" w:rsidP="0038784E">
      <w:pPr>
        <w:pStyle w:val="bodytext"/>
        <w:tabs>
          <w:tab w:val="left" w:pos="630"/>
        </w:tabs>
        <w:spacing w:after="0"/>
        <w:ind w:left="72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7A4FFFA" w14:textId="77777777" w:rsidR="00D52E3F" w:rsidRDefault="006368ED" w:rsidP="00FA625F">
      <w:pPr>
        <w:pStyle w:val="NoSpacing"/>
        <w:jc w:val="center"/>
      </w:pPr>
      <w:r>
        <w:rPr>
          <w:b/>
          <w:noProof/>
          <w:u w:val="single"/>
        </w:rPr>
        <w:pict w14:anchorId="3D27FE90">
          <v:oval id="_x0000_s1043" style="position:absolute;left:0;text-align:left;margin-left:142.5pt;margin-top:157.35pt;width:81.75pt;height:55.5pt;z-index:251663360" filled="f" fillcolor="#c0504d [3205]" strokecolor="#c00000" strokeweight="3pt">
            <v:shadow on="t" type="perspective" color="#622423 [1605]" opacity=".5" offset="1pt" offset2="-1pt"/>
          </v:oval>
        </w:pict>
      </w:r>
      <w:r>
        <w:rPr>
          <w:b/>
          <w:noProof/>
          <w:u w:val="single"/>
        </w:rPr>
        <w:pict w14:anchorId="425DA877">
          <v:oval id="_x0000_s1044" style="position:absolute;left:0;text-align:left;margin-left:224.25pt;margin-top:106.35pt;width:81.75pt;height:55.5pt;z-index:251664384" filled="f" fillcolor="#c0504d [3205]" strokecolor="#c00000" strokeweight="3pt">
            <v:shadow on="t" type="perspective" color="#622423 [1605]" opacity=".5" offset="1pt" offset2="-1pt"/>
          </v:oval>
        </w:pict>
      </w:r>
      <w:r>
        <w:rPr>
          <w:b/>
          <w:noProof/>
          <w:u w:val="single"/>
        </w:rPr>
        <w:pict w14:anchorId="1E14A204">
          <v:oval id="_x0000_s1045" style="position:absolute;left:0;text-align:left;margin-left:224.25pt;margin-top:157.35pt;width:81.75pt;height:55.5pt;z-index:251665408" filled="f" fillcolor="#c0504d [3205]" strokecolor="#c00000" strokeweight="3pt">
            <v:shadow on="t" type="perspective" color="#622423 [1605]" opacity=".5" offset="1pt" offset2="-1pt"/>
          </v:oval>
        </w:pict>
      </w:r>
      <w:r>
        <w:rPr>
          <w:b/>
          <w:noProof/>
          <w:u w:val="single"/>
        </w:rPr>
        <w:pict w14:anchorId="1898438E">
          <v:oval id="_x0000_s1042" style="position:absolute;left:0;text-align:left;margin-left:142.5pt;margin-top:106.35pt;width:81.75pt;height:55.5pt;z-index:251662336" filled="f" fillcolor="#c0504d [3205]" strokecolor="#c00000" strokeweight="3pt">
            <v:shadow on="t" type="perspective" color="#622423 [1605]" opacity=".5" offset="1pt" offset2="-1pt"/>
          </v:oval>
        </w:pict>
      </w:r>
      <w:r w:rsidR="00FA625F" w:rsidRPr="00FA625F">
        <w:rPr>
          <w:b/>
          <w:noProof/>
          <w:u w:val="single"/>
        </w:rPr>
        <w:drawing>
          <wp:inline distT="0" distB="0" distL="0" distR="0" wp14:anchorId="246458BB" wp14:editId="38ACD5FA">
            <wp:extent cx="3352800" cy="2929255"/>
            <wp:effectExtent l="19050" t="0" r="0" b="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624" t="16668" r="25625" b="1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CF28A" w14:textId="77777777" w:rsidR="00933B7F" w:rsidRDefault="00933B7F" w:rsidP="00FA625F">
      <w:pPr>
        <w:pStyle w:val="NoSpacing"/>
        <w:jc w:val="center"/>
      </w:pPr>
    </w:p>
    <w:p w14:paraId="45F14E02" w14:textId="77777777" w:rsidR="001F5AC6" w:rsidRDefault="001F5AC6" w:rsidP="00933B7F">
      <w:pPr>
        <w:pStyle w:val="NoSpacing"/>
        <w:rPr>
          <w:rFonts w:ascii="Arial" w:hAnsi="Arial" w:cs="Arial"/>
          <w:sz w:val="20"/>
          <w:szCs w:val="20"/>
        </w:rPr>
      </w:pPr>
    </w:p>
    <w:p w14:paraId="554A6D34" w14:textId="77777777" w:rsidR="001F5AC6" w:rsidRDefault="001F5AC6" w:rsidP="00933B7F">
      <w:pPr>
        <w:pStyle w:val="NoSpacing"/>
        <w:rPr>
          <w:rFonts w:ascii="Arial" w:hAnsi="Arial" w:cs="Arial"/>
          <w:sz w:val="20"/>
          <w:szCs w:val="20"/>
        </w:rPr>
      </w:pPr>
    </w:p>
    <w:p w14:paraId="234C52DD" w14:textId="77777777" w:rsidR="001C5580" w:rsidRDefault="001C5580" w:rsidP="001C5580">
      <w:pPr>
        <w:pStyle w:val="NoSpacing"/>
        <w:rPr>
          <w:rFonts w:ascii="Arial" w:hAnsi="Arial" w:cs="Arial"/>
          <w:sz w:val="20"/>
          <w:szCs w:val="20"/>
        </w:rPr>
      </w:pPr>
    </w:p>
    <w:p w14:paraId="42139C23" w14:textId="77777777" w:rsidR="001C5580" w:rsidRDefault="001C5580" w:rsidP="001C5580">
      <w:pPr>
        <w:pStyle w:val="NoSpacing"/>
        <w:rPr>
          <w:rFonts w:ascii="Arial" w:hAnsi="Arial" w:cs="Arial"/>
          <w:sz w:val="20"/>
          <w:szCs w:val="20"/>
        </w:rPr>
      </w:pPr>
    </w:p>
    <w:p w14:paraId="0559B8DE" w14:textId="77777777" w:rsidR="001C5580" w:rsidRDefault="001C5580" w:rsidP="001C5580">
      <w:pPr>
        <w:pStyle w:val="NoSpacing"/>
        <w:rPr>
          <w:rFonts w:ascii="Arial" w:hAnsi="Arial" w:cs="Arial"/>
          <w:sz w:val="20"/>
          <w:szCs w:val="20"/>
        </w:rPr>
      </w:pPr>
      <w:r w:rsidRPr="00B0673B">
        <w:rPr>
          <w:rFonts w:ascii="Arial" w:hAnsi="Arial" w:cs="Arial"/>
          <w:sz w:val="20"/>
          <w:szCs w:val="20"/>
        </w:rPr>
        <w:t xml:space="preserve">Step </w:t>
      </w:r>
      <w:r>
        <w:rPr>
          <w:rFonts w:ascii="Arial" w:hAnsi="Arial" w:cs="Arial"/>
          <w:sz w:val="20"/>
          <w:szCs w:val="20"/>
        </w:rPr>
        <w:t>4.</w:t>
      </w:r>
      <w:r w:rsidRPr="00CB225C">
        <w:rPr>
          <w:rFonts w:ascii="Arial" w:hAnsi="Arial" w:cs="Arial"/>
          <w:sz w:val="20"/>
          <w:szCs w:val="20"/>
        </w:rPr>
        <w:t xml:space="preserve"> </w:t>
      </w:r>
      <w:r w:rsidRPr="001C5580">
        <w:rPr>
          <w:rFonts w:ascii="Arial" w:hAnsi="Arial" w:cs="Arial"/>
          <w:sz w:val="20"/>
          <w:szCs w:val="20"/>
        </w:rPr>
        <w:t xml:space="preserve">The registrar </w:t>
      </w:r>
      <w:r w:rsidR="005F2EE1">
        <w:rPr>
          <w:rFonts w:ascii="Arial" w:hAnsi="Arial" w:cs="Arial"/>
          <w:sz w:val="20"/>
          <w:szCs w:val="20"/>
        </w:rPr>
        <w:t>or</w:t>
      </w:r>
      <w:r w:rsidRPr="001C5580">
        <w:rPr>
          <w:rFonts w:ascii="Arial" w:hAnsi="Arial" w:cs="Arial"/>
          <w:sz w:val="20"/>
          <w:szCs w:val="20"/>
        </w:rPr>
        <w:t xml:space="preserve"> examiner of credentials</w:t>
      </w:r>
      <w:r w:rsidR="005F2EE1">
        <w:rPr>
          <w:rFonts w:ascii="Arial" w:hAnsi="Arial" w:cs="Arial"/>
          <w:sz w:val="20"/>
          <w:szCs w:val="20"/>
        </w:rPr>
        <w:t>,</w:t>
      </w:r>
      <w:r w:rsidRPr="001C5580">
        <w:rPr>
          <w:rFonts w:ascii="Arial" w:hAnsi="Arial" w:cs="Arial"/>
          <w:sz w:val="20"/>
          <w:szCs w:val="20"/>
        </w:rPr>
        <w:t xml:space="preserve"> Cadet </w:t>
      </w:r>
      <w:r w:rsidR="005F2EE1">
        <w:rPr>
          <w:rFonts w:ascii="Arial" w:hAnsi="Arial" w:cs="Arial"/>
          <w:sz w:val="20"/>
          <w:szCs w:val="20"/>
        </w:rPr>
        <w:t>and Professor of Military Science (PMS) mu</w:t>
      </w:r>
      <w:r w:rsidRPr="001C5580">
        <w:rPr>
          <w:rFonts w:ascii="Arial" w:hAnsi="Arial" w:cs="Arial"/>
          <w:sz w:val="20"/>
          <w:szCs w:val="20"/>
        </w:rPr>
        <w:t>st sign and date</w:t>
      </w:r>
      <w:r w:rsidR="005F2EE1">
        <w:rPr>
          <w:rFonts w:ascii="Arial" w:hAnsi="Arial" w:cs="Arial"/>
          <w:sz w:val="20"/>
          <w:szCs w:val="20"/>
        </w:rPr>
        <w:t xml:space="preserve"> the form.</w:t>
      </w:r>
      <w:r w:rsidRPr="001F5AC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B0673B">
        <w:rPr>
          <w:rFonts w:ascii="Arial" w:hAnsi="Arial" w:cs="Arial"/>
          <w:sz w:val="20"/>
          <w:szCs w:val="20"/>
        </w:rPr>
        <w:t xml:space="preserve"> </w:t>
      </w:r>
    </w:p>
    <w:p w14:paraId="5E15E16E" w14:textId="77777777" w:rsidR="001C5580" w:rsidRDefault="001C5580" w:rsidP="001C5580">
      <w:pPr>
        <w:pStyle w:val="NoSpacing"/>
        <w:rPr>
          <w:rFonts w:ascii="Arial" w:hAnsi="Arial" w:cs="Arial"/>
          <w:sz w:val="20"/>
          <w:szCs w:val="20"/>
        </w:rPr>
      </w:pPr>
    </w:p>
    <w:p w14:paraId="08762F6D" w14:textId="77777777" w:rsidR="005F2EE1" w:rsidRDefault="005F2EE1" w:rsidP="00933B7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Pr="005F2EE1">
        <w:rPr>
          <w:rFonts w:ascii="Arial" w:hAnsi="Arial" w:cs="Arial"/>
          <w:sz w:val="20"/>
          <w:szCs w:val="20"/>
        </w:rPr>
        <w:t>institutional certifying official and the Cadet must sign and date Blocks 10 thru 13.</w:t>
      </w:r>
    </w:p>
    <w:p w14:paraId="390622BE" w14:textId="77777777" w:rsidR="001C5580" w:rsidRDefault="005F2EE1" w:rsidP="00933B7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sz w:val="20"/>
          <w:szCs w:val="20"/>
        </w:rPr>
      </w:pPr>
      <w:r w:rsidRPr="005F2EE1">
        <w:rPr>
          <w:rFonts w:ascii="Arial" w:hAnsi="Arial" w:cs="Arial"/>
          <w:sz w:val="20"/>
          <w:szCs w:val="20"/>
        </w:rPr>
        <w:t>The PMS and the Cadet will sign Page 3, Statement of Understanding, the date the Cadet in contracted.</w:t>
      </w:r>
    </w:p>
    <w:p w14:paraId="3B6FAB11" w14:textId="77777777" w:rsidR="005F2EE1" w:rsidRPr="005F2EE1" w:rsidRDefault="005F2EE1" w:rsidP="00933B7F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at any time one of the signing officials</w:t>
      </w:r>
      <w:r w:rsidR="00463AD5">
        <w:rPr>
          <w:rFonts w:ascii="Arial" w:hAnsi="Arial" w:cs="Arial"/>
          <w:sz w:val="20"/>
          <w:szCs w:val="20"/>
        </w:rPr>
        <w:t>/cadet</w:t>
      </w:r>
      <w:r>
        <w:rPr>
          <w:rFonts w:ascii="Arial" w:hAnsi="Arial" w:cs="Arial"/>
          <w:sz w:val="20"/>
          <w:szCs w:val="20"/>
        </w:rPr>
        <w:t xml:space="preserve"> disagree with the academic plan then the plan must be re-worked until it is satisfactory to all individuals required to sign.  </w:t>
      </w:r>
    </w:p>
    <w:p w14:paraId="46026F10" w14:textId="77777777" w:rsidR="001C5580" w:rsidRDefault="001C5580" w:rsidP="00933B7F">
      <w:pPr>
        <w:pStyle w:val="NoSpacing"/>
        <w:rPr>
          <w:rFonts w:ascii="Arial" w:hAnsi="Arial" w:cs="Arial"/>
          <w:sz w:val="20"/>
          <w:szCs w:val="20"/>
        </w:rPr>
      </w:pPr>
    </w:p>
    <w:p w14:paraId="666B8204" w14:textId="77777777" w:rsidR="00933B7F" w:rsidRDefault="00933B7F" w:rsidP="00933B7F">
      <w:pPr>
        <w:pStyle w:val="NoSpacing"/>
        <w:rPr>
          <w:rFonts w:ascii="Arial" w:hAnsi="Arial" w:cs="Arial"/>
          <w:sz w:val="20"/>
          <w:szCs w:val="20"/>
        </w:rPr>
      </w:pPr>
      <w:r w:rsidRPr="00B0673B">
        <w:rPr>
          <w:rFonts w:ascii="Arial" w:hAnsi="Arial" w:cs="Arial"/>
          <w:sz w:val="20"/>
          <w:szCs w:val="20"/>
        </w:rPr>
        <w:t xml:space="preserve">Step </w:t>
      </w:r>
      <w:r w:rsidR="001F5AC6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</w:t>
      </w:r>
      <w:r w:rsidRPr="00CB225C">
        <w:rPr>
          <w:rFonts w:ascii="Arial" w:hAnsi="Arial" w:cs="Arial"/>
          <w:sz w:val="20"/>
          <w:szCs w:val="20"/>
        </w:rPr>
        <w:t xml:space="preserve"> </w:t>
      </w:r>
      <w:r w:rsidR="001F5AC6" w:rsidRPr="001F5AC6">
        <w:rPr>
          <w:rFonts w:ascii="Arial" w:hAnsi="Arial" w:cs="Arial"/>
          <w:sz w:val="20"/>
          <w:szCs w:val="20"/>
        </w:rPr>
        <w:t xml:space="preserve">The CC FM 104-R will be reviewed with the Cadet </w:t>
      </w:r>
      <w:r w:rsidR="001F5AC6">
        <w:rPr>
          <w:rFonts w:ascii="Arial" w:hAnsi="Arial" w:cs="Arial"/>
          <w:sz w:val="20"/>
          <w:szCs w:val="20"/>
        </w:rPr>
        <w:t xml:space="preserve">by the Military Science Instructor </w:t>
      </w:r>
      <w:r w:rsidR="001F5AC6" w:rsidRPr="001F5AC6">
        <w:rPr>
          <w:rFonts w:ascii="Arial" w:hAnsi="Arial" w:cs="Arial"/>
          <w:sz w:val="20"/>
          <w:szCs w:val="20"/>
        </w:rPr>
        <w:t xml:space="preserve">at the end of each school term (upon receipt of grades) </w:t>
      </w:r>
      <w:proofErr w:type="gramStart"/>
      <w:r w:rsidR="001F5AC6" w:rsidRPr="001F5AC6">
        <w:rPr>
          <w:rFonts w:ascii="Arial" w:hAnsi="Arial" w:cs="Arial"/>
          <w:sz w:val="20"/>
          <w:szCs w:val="20"/>
        </w:rPr>
        <w:t>in order to</w:t>
      </w:r>
      <w:proofErr w:type="gramEnd"/>
      <w:r w:rsidR="001F5AC6" w:rsidRPr="001F5AC6">
        <w:rPr>
          <w:rFonts w:ascii="Arial" w:hAnsi="Arial" w:cs="Arial"/>
          <w:sz w:val="20"/>
          <w:szCs w:val="20"/>
        </w:rPr>
        <w:t xml:space="preserve"> monitor proper academic alignment and proper Mission Set. </w:t>
      </w:r>
      <w:r w:rsidR="001F5AC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B0673B">
        <w:rPr>
          <w:rFonts w:ascii="Arial" w:hAnsi="Arial" w:cs="Arial"/>
          <w:sz w:val="20"/>
          <w:szCs w:val="20"/>
        </w:rPr>
        <w:t xml:space="preserve"> </w:t>
      </w:r>
    </w:p>
    <w:p w14:paraId="4567BF0D" w14:textId="77777777" w:rsidR="00933B7F" w:rsidRDefault="00933B7F" w:rsidP="00933B7F">
      <w:pPr>
        <w:pStyle w:val="NoSpacing"/>
        <w:rPr>
          <w:rFonts w:ascii="Arial" w:hAnsi="Arial" w:cs="Arial"/>
          <w:sz w:val="20"/>
          <w:szCs w:val="20"/>
        </w:rPr>
      </w:pPr>
    </w:p>
    <w:p w14:paraId="38192945" w14:textId="77777777" w:rsidR="001F5AC6" w:rsidRPr="001F5AC6" w:rsidRDefault="001F5AC6" w:rsidP="001F5AC6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Input </w:t>
      </w:r>
      <w:r>
        <w:rPr>
          <w:rFonts w:ascii="Arial" w:hAnsi="Arial" w:cs="Arial"/>
          <w:sz w:val="20"/>
          <w:szCs w:val="20"/>
        </w:rPr>
        <w:t>the grades and GPA/CGPA in Block 6 and 7</w:t>
      </w:r>
    </w:p>
    <w:p w14:paraId="385103D9" w14:textId="77777777" w:rsidR="001F5AC6" w:rsidRPr="001F5AC6" w:rsidRDefault="001F5AC6" w:rsidP="001F5AC6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Obtain the cadets initials in block 8</w:t>
      </w:r>
    </w:p>
    <w:p w14:paraId="170D7620" w14:textId="77777777" w:rsidR="001F5AC6" w:rsidRPr="001C5580" w:rsidRDefault="001F5AC6" w:rsidP="001F5AC6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 grades in</w:t>
      </w:r>
      <w:r w:rsidR="001C5580" w:rsidRPr="001C5580">
        <w:rPr>
          <w:rFonts w:ascii="Arial" w:eastAsiaTheme="minorHAnsi" w:hAnsi="Arial" w:cs="Arial"/>
          <w:sz w:val="17"/>
          <w:szCs w:val="17"/>
        </w:rPr>
        <w:t xml:space="preserve"> </w:t>
      </w:r>
      <w:r w:rsidR="001C5580" w:rsidRPr="001C5580">
        <w:rPr>
          <w:rFonts w:ascii="Arial" w:hAnsi="Arial" w:cs="Arial"/>
          <w:sz w:val="20"/>
          <w:szCs w:val="20"/>
        </w:rPr>
        <w:t xml:space="preserve">Battalion Commissioning Forecast System </w:t>
      </w:r>
      <w:r>
        <w:rPr>
          <w:rFonts w:ascii="Arial" w:hAnsi="Arial" w:cs="Arial"/>
          <w:sz w:val="20"/>
          <w:szCs w:val="20"/>
        </w:rPr>
        <w:t>(BCFS)</w:t>
      </w:r>
      <w:r w:rsidR="00463AD5">
        <w:rPr>
          <w:rFonts w:ascii="Arial" w:hAnsi="Arial" w:cs="Arial"/>
          <w:sz w:val="20"/>
          <w:szCs w:val="20"/>
        </w:rPr>
        <w:t xml:space="preserve"> in CCIMS</w:t>
      </w:r>
      <w:r w:rsidR="001C5580">
        <w:rPr>
          <w:rFonts w:ascii="Arial" w:hAnsi="Arial" w:cs="Arial"/>
          <w:sz w:val="20"/>
          <w:szCs w:val="20"/>
        </w:rPr>
        <w:t>.</w:t>
      </w:r>
    </w:p>
    <w:p w14:paraId="7A795861" w14:textId="77777777" w:rsidR="001C5580" w:rsidRPr="00463AD5" w:rsidRDefault="00463AD5" w:rsidP="001F5AC6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/>
          <w:bCs/>
          <w:sz w:val="20"/>
          <w:szCs w:val="20"/>
        </w:rPr>
      </w:pPr>
      <w:r w:rsidRPr="00463AD5">
        <w:rPr>
          <w:rFonts w:ascii="Arial" w:hAnsi="Arial" w:cs="Arial"/>
          <w:b/>
          <w:sz w:val="20"/>
          <w:szCs w:val="20"/>
        </w:rPr>
        <w:t xml:space="preserve">Note: </w:t>
      </w:r>
      <w:r w:rsidR="001C5580" w:rsidRPr="00463AD5">
        <w:rPr>
          <w:rFonts w:ascii="Arial" w:hAnsi="Arial" w:cs="Arial"/>
          <w:b/>
          <w:sz w:val="20"/>
          <w:szCs w:val="20"/>
        </w:rPr>
        <w:t xml:space="preserve">Cadet is required to produce a new CC Form 104R within 30 days (IAW CC PAM 145-4) once the form is no longer valid due to </w:t>
      </w:r>
      <w:r w:rsidR="005F2EE1" w:rsidRPr="00463AD5">
        <w:rPr>
          <w:rFonts w:ascii="Arial" w:hAnsi="Arial" w:cs="Arial"/>
          <w:b/>
          <w:sz w:val="20"/>
          <w:szCs w:val="20"/>
        </w:rPr>
        <w:t>changes in the class schedules or poor academic performance.</w:t>
      </w:r>
      <w:r w:rsidR="001C5580" w:rsidRPr="00463AD5">
        <w:rPr>
          <w:rFonts w:ascii="Arial" w:hAnsi="Arial" w:cs="Arial"/>
          <w:b/>
          <w:sz w:val="20"/>
          <w:szCs w:val="20"/>
        </w:rPr>
        <w:t xml:space="preserve"> </w:t>
      </w:r>
    </w:p>
    <w:p w14:paraId="1C406844" w14:textId="77777777" w:rsidR="001C5580" w:rsidRPr="00FA625F" w:rsidRDefault="001C5580" w:rsidP="001C5580">
      <w:pPr>
        <w:pStyle w:val="bodytext"/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6DECC940" w14:textId="77777777" w:rsidR="001C5580" w:rsidRDefault="001C5580" w:rsidP="001C5580">
      <w:pPr>
        <w:pStyle w:val="NoSpacing"/>
        <w:rPr>
          <w:rFonts w:ascii="Arial" w:hAnsi="Arial" w:cs="Arial"/>
          <w:sz w:val="20"/>
          <w:szCs w:val="20"/>
        </w:rPr>
      </w:pPr>
      <w:r w:rsidRPr="00B0673B">
        <w:rPr>
          <w:rFonts w:ascii="Arial" w:hAnsi="Arial" w:cs="Arial"/>
          <w:sz w:val="20"/>
          <w:szCs w:val="20"/>
        </w:rPr>
        <w:t xml:space="preserve">Step </w:t>
      </w:r>
      <w:r>
        <w:rPr>
          <w:rFonts w:ascii="Arial" w:hAnsi="Arial" w:cs="Arial"/>
          <w:sz w:val="20"/>
          <w:szCs w:val="20"/>
        </w:rPr>
        <w:t>6.</w:t>
      </w:r>
      <w:r w:rsidRPr="00CB225C">
        <w:rPr>
          <w:rFonts w:ascii="Arial" w:hAnsi="Arial" w:cs="Arial"/>
          <w:sz w:val="20"/>
          <w:szCs w:val="20"/>
        </w:rPr>
        <w:t xml:space="preserve"> </w:t>
      </w:r>
      <w:r w:rsidRPr="001F5AC6">
        <w:rPr>
          <w:rFonts w:ascii="Arial" w:hAnsi="Arial" w:cs="Arial"/>
          <w:sz w:val="20"/>
          <w:szCs w:val="20"/>
        </w:rPr>
        <w:t xml:space="preserve">The </w:t>
      </w:r>
      <w:r w:rsidR="005F2EE1">
        <w:rPr>
          <w:rFonts w:ascii="Arial" w:hAnsi="Arial" w:cs="Arial"/>
          <w:sz w:val="20"/>
          <w:szCs w:val="20"/>
        </w:rPr>
        <w:t xml:space="preserve">Human Resource Technician (HRT) </w:t>
      </w:r>
      <w:r w:rsidRPr="001F5AC6">
        <w:rPr>
          <w:rFonts w:ascii="Arial" w:hAnsi="Arial" w:cs="Arial"/>
          <w:sz w:val="20"/>
          <w:szCs w:val="20"/>
        </w:rPr>
        <w:t xml:space="preserve">will review </w:t>
      </w:r>
      <w:r>
        <w:rPr>
          <w:rFonts w:ascii="Arial" w:hAnsi="Arial" w:cs="Arial"/>
          <w:sz w:val="20"/>
          <w:szCs w:val="20"/>
        </w:rPr>
        <w:t xml:space="preserve">the </w:t>
      </w:r>
      <w:r w:rsidR="005F2EE1">
        <w:rPr>
          <w:rFonts w:ascii="Arial" w:hAnsi="Arial" w:cs="Arial"/>
          <w:sz w:val="20"/>
          <w:szCs w:val="20"/>
        </w:rPr>
        <w:t>cadet’s</w:t>
      </w:r>
      <w:r>
        <w:rPr>
          <w:rFonts w:ascii="Arial" w:hAnsi="Arial" w:cs="Arial"/>
          <w:sz w:val="20"/>
          <w:szCs w:val="20"/>
        </w:rPr>
        <w:t xml:space="preserve"> academic alignment </w:t>
      </w:r>
      <w:r w:rsidRPr="001F5AC6">
        <w:rPr>
          <w:rFonts w:ascii="Arial" w:hAnsi="Arial" w:cs="Arial"/>
          <w:sz w:val="20"/>
          <w:szCs w:val="20"/>
        </w:rPr>
        <w:t xml:space="preserve">with the </w:t>
      </w:r>
      <w:r>
        <w:rPr>
          <w:rFonts w:ascii="Arial" w:hAnsi="Arial" w:cs="Arial"/>
          <w:sz w:val="20"/>
          <w:szCs w:val="20"/>
        </w:rPr>
        <w:t xml:space="preserve">PMS </w:t>
      </w:r>
      <w:r w:rsidRPr="001F5AC6">
        <w:rPr>
          <w:rFonts w:ascii="Arial" w:hAnsi="Arial" w:cs="Arial"/>
          <w:sz w:val="20"/>
          <w:szCs w:val="20"/>
        </w:rPr>
        <w:t xml:space="preserve">at the end of each school term </w:t>
      </w:r>
      <w:r>
        <w:rPr>
          <w:rFonts w:ascii="Arial" w:hAnsi="Arial" w:cs="Arial"/>
          <w:sz w:val="20"/>
          <w:szCs w:val="20"/>
        </w:rPr>
        <w:t>as a systematic approach to mitigate migration in the MS III and VI years</w:t>
      </w:r>
      <w:r w:rsidRPr="001F5AC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 </w:t>
      </w:r>
      <w:r w:rsidRPr="00B0673B">
        <w:rPr>
          <w:rFonts w:ascii="Arial" w:hAnsi="Arial" w:cs="Arial"/>
          <w:sz w:val="20"/>
          <w:szCs w:val="20"/>
        </w:rPr>
        <w:t xml:space="preserve"> </w:t>
      </w:r>
    </w:p>
    <w:p w14:paraId="2FF18035" w14:textId="77777777" w:rsidR="001C5580" w:rsidRDefault="001C5580" w:rsidP="001C5580">
      <w:pPr>
        <w:pStyle w:val="NoSpacing"/>
        <w:rPr>
          <w:rFonts w:ascii="Arial" w:hAnsi="Arial" w:cs="Arial"/>
          <w:sz w:val="20"/>
          <w:szCs w:val="20"/>
        </w:rPr>
      </w:pPr>
    </w:p>
    <w:p w14:paraId="5ED030B7" w14:textId="77777777" w:rsidR="001C5580" w:rsidRDefault="001C5580" w:rsidP="001C558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Review during MSMR process</w:t>
      </w:r>
      <w:r w:rsidR="005F2EE1">
        <w:rPr>
          <w:rFonts w:ascii="Arial" w:hAnsi="Arial" w:cs="Arial"/>
          <w:bCs/>
          <w:sz w:val="20"/>
          <w:szCs w:val="20"/>
        </w:rPr>
        <w:t xml:space="preserve"> or as </w:t>
      </w:r>
      <w:proofErr w:type="spellStart"/>
      <w:proofErr w:type="gramStart"/>
      <w:r w:rsidR="005F2EE1">
        <w:rPr>
          <w:rFonts w:ascii="Arial" w:hAnsi="Arial" w:cs="Arial"/>
          <w:bCs/>
          <w:sz w:val="20"/>
          <w:szCs w:val="20"/>
        </w:rPr>
        <w:t>a</w:t>
      </w:r>
      <w:proofErr w:type="spellEnd"/>
      <w:proofErr w:type="gramEnd"/>
      <w:r w:rsidR="005F2EE1">
        <w:rPr>
          <w:rFonts w:ascii="Arial" w:hAnsi="Arial" w:cs="Arial"/>
          <w:bCs/>
          <w:sz w:val="20"/>
          <w:szCs w:val="20"/>
        </w:rPr>
        <w:t xml:space="preserve"> end of term process</w:t>
      </w:r>
    </w:p>
    <w:p w14:paraId="73E9D6E9" w14:textId="77777777" w:rsidR="001C5580" w:rsidRDefault="001C5580" w:rsidP="001C5580">
      <w:pPr>
        <w:pStyle w:val="bodytext"/>
        <w:numPr>
          <w:ilvl w:val="0"/>
          <w:numId w:val="6"/>
        </w:numPr>
        <w:tabs>
          <w:tab w:val="left" w:pos="63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Have cadets obtain new CC Form 104R prior to any migration.</w:t>
      </w:r>
    </w:p>
    <w:p w14:paraId="6CE6A134" w14:textId="77777777" w:rsidR="001C5580" w:rsidRPr="001F5AC6" w:rsidRDefault="001C5580" w:rsidP="001C5580">
      <w:pPr>
        <w:pStyle w:val="bodytext"/>
        <w:tabs>
          <w:tab w:val="left" w:pos="630"/>
        </w:tabs>
        <w:spacing w:after="0"/>
        <w:ind w:left="720"/>
        <w:rPr>
          <w:rFonts w:ascii="Arial" w:hAnsi="Arial" w:cs="Arial"/>
          <w:bCs/>
          <w:sz w:val="20"/>
          <w:szCs w:val="20"/>
        </w:rPr>
      </w:pPr>
    </w:p>
    <w:p w14:paraId="66C32BC5" w14:textId="77777777" w:rsidR="001C5580" w:rsidRDefault="001C5580" w:rsidP="001C5580">
      <w:pPr>
        <w:pStyle w:val="NoSpacing"/>
        <w:rPr>
          <w:rFonts w:ascii="Arial" w:hAnsi="Arial" w:cs="Arial"/>
          <w:sz w:val="20"/>
          <w:szCs w:val="20"/>
        </w:rPr>
      </w:pPr>
    </w:p>
    <w:p w14:paraId="68730359" w14:textId="77777777" w:rsidR="004E5386" w:rsidRDefault="004E5386" w:rsidP="001C5580">
      <w:pPr>
        <w:pStyle w:val="NoSpacing"/>
        <w:rPr>
          <w:rFonts w:ascii="Arial" w:hAnsi="Arial" w:cs="Arial"/>
          <w:sz w:val="20"/>
          <w:szCs w:val="20"/>
        </w:rPr>
      </w:pPr>
    </w:p>
    <w:p w14:paraId="1F5464EB" w14:textId="77777777" w:rsidR="004E5386" w:rsidRDefault="004E5386" w:rsidP="004E5386">
      <w:pPr>
        <w:pStyle w:val="p1"/>
      </w:pPr>
      <w:r>
        <w:rPr>
          <w:rStyle w:val="s1"/>
        </w:rPr>
        <w:t xml:space="preserve">UA is an AA/EO employer and educational institution and prohibits illegal discrimination against any individual: </w:t>
      </w:r>
      <w:hyperlink r:id="rId9" w:history="1">
        <w:r>
          <w:rPr>
            <w:rStyle w:val="s2"/>
          </w:rPr>
          <w:t>www.alaska.edu/nondiscrimination</w:t>
        </w:r>
      </w:hyperlink>
      <w:r>
        <w:rPr>
          <w:rStyle w:val="s1"/>
        </w:rPr>
        <w:t>.</w:t>
      </w:r>
    </w:p>
    <w:p w14:paraId="03B06151" w14:textId="77777777" w:rsidR="004E5386" w:rsidRDefault="004E5386" w:rsidP="001C5580">
      <w:pPr>
        <w:pStyle w:val="NoSpacing"/>
        <w:rPr>
          <w:rFonts w:ascii="Arial" w:hAnsi="Arial" w:cs="Arial"/>
          <w:sz w:val="20"/>
          <w:szCs w:val="20"/>
        </w:rPr>
      </w:pPr>
      <w:bookmarkStart w:id="2" w:name="_GoBack"/>
      <w:bookmarkEnd w:id="2"/>
    </w:p>
    <w:sectPr w:rsidR="004E5386" w:rsidSect="00207BC8">
      <w:headerReference w:type="default" r:id="rId10"/>
      <w:footerReference w:type="default" r:id="rId11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FD717E1" w14:textId="77777777" w:rsidR="006368ED" w:rsidRDefault="006368ED" w:rsidP="0039214E">
      <w:pPr>
        <w:spacing w:after="0" w:line="240" w:lineRule="auto"/>
      </w:pPr>
      <w:r>
        <w:separator/>
      </w:r>
    </w:p>
  </w:endnote>
  <w:endnote w:type="continuationSeparator" w:id="0">
    <w:p w14:paraId="67EBACE5" w14:textId="77777777" w:rsidR="006368ED" w:rsidRDefault="006368ED" w:rsidP="00392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762266"/>
      <w:docPartObj>
        <w:docPartGallery w:val="Page Numbers (Bottom of Page)"/>
        <w:docPartUnique/>
      </w:docPartObj>
    </w:sdtPr>
    <w:sdtEndPr/>
    <w:sdtContent>
      <w:p w14:paraId="169A3AC9" w14:textId="77777777" w:rsidR="00B73D87" w:rsidRDefault="006E4F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53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CDF761" w14:textId="77777777" w:rsidR="00B73D87" w:rsidRDefault="00B73D8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45362BC" w14:textId="77777777" w:rsidR="006368ED" w:rsidRDefault="006368ED" w:rsidP="0039214E">
      <w:pPr>
        <w:spacing w:after="0" w:line="240" w:lineRule="auto"/>
      </w:pPr>
      <w:r>
        <w:separator/>
      </w:r>
    </w:p>
  </w:footnote>
  <w:footnote w:type="continuationSeparator" w:id="0">
    <w:p w14:paraId="3039ACB6" w14:textId="77777777" w:rsidR="006368ED" w:rsidRDefault="006368ED" w:rsidP="00392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129D1" w14:textId="77777777" w:rsidR="00B73D87" w:rsidRPr="0039214E" w:rsidRDefault="00DC5C3F" w:rsidP="0039214E">
    <w:pPr>
      <w:pStyle w:val="NoSpacing"/>
      <w:tabs>
        <w:tab w:val="left" w:pos="4590"/>
      </w:tabs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9</w:t>
    </w:r>
    <w:r w:rsidR="00B73D87">
      <w:rPr>
        <w:rFonts w:ascii="Arial" w:hAnsi="Arial" w:cs="Arial"/>
        <w:b/>
        <w:sz w:val="32"/>
        <w:szCs w:val="32"/>
      </w:rPr>
      <w:t xml:space="preserve"> – How </w:t>
    </w:r>
    <w:proofErr w:type="gramStart"/>
    <w:r w:rsidR="00B73D87">
      <w:rPr>
        <w:rFonts w:ascii="Arial" w:hAnsi="Arial" w:cs="Arial"/>
        <w:b/>
        <w:sz w:val="32"/>
        <w:szCs w:val="32"/>
      </w:rPr>
      <w:t>To</w:t>
    </w:r>
    <w:proofErr w:type="gramEnd"/>
    <w:r w:rsidR="00B73D87">
      <w:rPr>
        <w:rFonts w:ascii="Arial" w:hAnsi="Arial" w:cs="Arial"/>
        <w:b/>
        <w:sz w:val="32"/>
        <w:szCs w:val="32"/>
      </w:rPr>
      <w:t xml:space="preserve"> Prepare a Planned Academic Worksheet (CC </w:t>
    </w:r>
    <w:proofErr w:type="spellStart"/>
    <w:r w:rsidR="00B73D87">
      <w:rPr>
        <w:rFonts w:ascii="Arial" w:hAnsi="Arial" w:cs="Arial"/>
        <w:b/>
        <w:sz w:val="32"/>
        <w:szCs w:val="32"/>
      </w:rPr>
      <w:t>Fm</w:t>
    </w:r>
    <w:proofErr w:type="spellEnd"/>
    <w:r w:rsidR="00B73D87">
      <w:rPr>
        <w:rFonts w:ascii="Arial" w:hAnsi="Arial" w:cs="Arial"/>
        <w:b/>
        <w:sz w:val="32"/>
        <w:szCs w:val="32"/>
      </w:rPr>
      <w:t xml:space="preserve"> 104R, Dec 04)</w:t>
    </w:r>
  </w:p>
  <w:p w14:paraId="4E9E14F6" w14:textId="77777777" w:rsidR="00B73D87" w:rsidRDefault="00B73D87">
    <w:pPr>
      <w:pStyle w:val="Header"/>
    </w:pPr>
  </w:p>
  <w:p w14:paraId="2196F9A3" w14:textId="77777777" w:rsidR="00B73D87" w:rsidRDefault="00B73D8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2E9A74D2"/>
    <w:multiLevelType w:val="hybridMultilevel"/>
    <w:tmpl w:val="51464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843617"/>
    <w:multiLevelType w:val="hybridMultilevel"/>
    <w:tmpl w:val="8C2AD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0917F4"/>
    <w:multiLevelType w:val="hybridMultilevel"/>
    <w:tmpl w:val="3604B4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93BFA"/>
    <w:multiLevelType w:val="hybridMultilevel"/>
    <w:tmpl w:val="4E0CA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D67A80"/>
    <w:multiLevelType w:val="hybridMultilevel"/>
    <w:tmpl w:val="83E80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9D23BF7"/>
    <w:multiLevelType w:val="hybridMultilevel"/>
    <w:tmpl w:val="56DA6D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6BA"/>
    <w:rsid w:val="00057804"/>
    <w:rsid w:val="000B3E87"/>
    <w:rsid w:val="001778CE"/>
    <w:rsid w:val="001C5580"/>
    <w:rsid w:val="001F5AC6"/>
    <w:rsid w:val="00207BC8"/>
    <w:rsid w:val="002569D3"/>
    <w:rsid w:val="00283B79"/>
    <w:rsid w:val="002E06BA"/>
    <w:rsid w:val="00355CA2"/>
    <w:rsid w:val="00372134"/>
    <w:rsid w:val="0038784E"/>
    <w:rsid w:val="0039214E"/>
    <w:rsid w:val="00463AD5"/>
    <w:rsid w:val="004A0F02"/>
    <w:rsid w:val="004E5386"/>
    <w:rsid w:val="004F381B"/>
    <w:rsid w:val="00527A40"/>
    <w:rsid w:val="00545F68"/>
    <w:rsid w:val="0056328B"/>
    <w:rsid w:val="005A3F03"/>
    <w:rsid w:val="005F2EE1"/>
    <w:rsid w:val="00626E32"/>
    <w:rsid w:val="0063003E"/>
    <w:rsid w:val="006368ED"/>
    <w:rsid w:val="00682283"/>
    <w:rsid w:val="006A1C32"/>
    <w:rsid w:val="006E4FD5"/>
    <w:rsid w:val="007160F9"/>
    <w:rsid w:val="007825BB"/>
    <w:rsid w:val="007C0684"/>
    <w:rsid w:val="00841781"/>
    <w:rsid w:val="00893A96"/>
    <w:rsid w:val="00912920"/>
    <w:rsid w:val="00933B7F"/>
    <w:rsid w:val="00940CA7"/>
    <w:rsid w:val="00954E50"/>
    <w:rsid w:val="00960BF9"/>
    <w:rsid w:val="00A6697B"/>
    <w:rsid w:val="00AE346D"/>
    <w:rsid w:val="00B0673B"/>
    <w:rsid w:val="00B341A2"/>
    <w:rsid w:val="00B73D87"/>
    <w:rsid w:val="00BC74C5"/>
    <w:rsid w:val="00BD0280"/>
    <w:rsid w:val="00C03990"/>
    <w:rsid w:val="00C401FE"/>
    <w:rsid w:val="00CB225C"/>
    <w:rsid w:val="00D52E3F"/>
    <w:rsid w:val="00D736CF"/>
    <w:rsid w:val="00DC5C3F"/>
    <w:rsid w:val="00E50E78"/>
    <w:rsid w:val="00E7487D"/>
    <w:rsid w:val="00E96FE8"/>
    <w:rsid w:val="00F55657"/>
    <w:rsid w:val="00F6077E"/>
    <w:rsid w:val="00FA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 fill="f" fillcolor="none [3205]" strokecolor="none [3041]">
      <v:fill color="none [3205]" on="f"/>
      <v:stroke color="none [3041]" weight="3pt"/>
      <v:shadow on="t" type="perspective" color="none [1605]" opacity=".5" offset="1pt" offset2="-1pt"/>
    </o:shapedefaults>
    <o:shapelayout v:ext="edit">
      <o:idmap v:ext="edit" data="1"/>
    </o:shapelayout>
  </w:shapeDefaults>
  <w:decimalSymbol w:val="."/>
  <w:listSeparator w:val=","/>
  <w14:docId w14:val="220EF4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4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06B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6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2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14E"/>
  </w:style>
  <w:style w:type="paragraph" w:styleId="Footer">
    <w:name w:val="footer"/>
    <w:basedOn w:val="Normal"/>
    <w:link w:val="FooterChar"/>
    <w:uiPriority w:val="99"/>
    <w:unhideWhenUsed/>
    <w:rsid w:val="00392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14E"/>
  </w:style>
  <w:style w:type="paragraph" w:customStyle="1" w:styleId="bodytext">
    <w:name w:val="bodytext"/>
    <w:basedOn w:val="Normal"/>
    <w:rsid w:val="00527A40"/>
    <w:pPr>
      <w:shd w:val="clear" w:color="auto" w:fill="FFFFFF"/>
      <w:spacing w:after="270" w:line="240" w:lineRule="auto"/>
    </w:pPr>
    <w:rPr>
      <w:rFonts w:ascii="Tms Rmn" w:eastAsia="Times New Roman" w:hAnsi="Tms Rmn" w:cs="Times New Roman"/>
      <w:color w:val="000000"/>
      <w:sz w:val="24"/>
      <w:szCs w:val="24"/>
    </w:rPr>
  </w:style>
  <w:style w:type="paragraph" w:customStyle="1" w:styleId="p1">
    <w:name w:val="p1"/>
    <w:basedOn w:val="Normal"/>
    <w:rsid w:val="004E5386"/>
    <w:pPr>
      <w:spacing w:after="0" w:line="240" w:lineRule="auto"/>
    </w:pPr>
    <w:rPr>
      <w:rFonts w:ascii="Helvetica" w:hAnsi="Helvetica" w:cs="Times New Roman"/>
      <w:color w:val="222222"/>
      <w:sz w:val="23"/>
      <w:szCs w:val="23"/>
    </w:rPr>
  </w:style>
  <w:style w:type="character" w:customStyle="1" w:styleId="s2">
    <w:name w:val="s2"/>
    <w:basedOn w:val="DefaultParagraphFont"/>
    <w:rsid w:val="004E5386"/>
    <w:rPr>
      <w:color w:val="2B5499"/>
      <w:u w:val="single"/>
    </w:rPr>
  </w:style>
  <w:style w:type="character" w:customStyle="1" w:styleId="s1">
    <w:name w:val="s1"/>
    <w:basedOn w:val="DefaultParagraphFont"/>
    <w:rsid w:val="004E5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www.alaska.edu/nondiscrimination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640</Words>
  <Characters>3650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 Accessions Command</Company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Hardin, Douglas R Mr CTR USA TRADOC USACC</dc:creator>
  <cp:lastModifiedBy>Lee M Henrikson</cp:lastModifiedBy>
  <cp:revision>3</cp:revision>
  <cp:lastPrinted>2012-05-16T14:02:00Z</cp:lastPrinted>
  <dcterms:created xsi:type="dcterms:W3CDTF">2012-08-14T19:47:00Z</dcterms:created>
  <dcterms:modified xsi:type="dcterms:W3CDTF">2017-08-30T18:28:00Z</dcterms:modified>
</cp:coreProperties>
</file>