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pq3zichmon24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zbtdza6c2vn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u8z5pjttlygg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0s54ipmwmr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irnw289scwhz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pq3zichmon24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month, day, year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pq3zichmon24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pq3zichmon24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       </w:t>
        <w:tab/>
        <w:t xml:space="preserve">Margo Griffith, Director of Talent Acquisition</w:t>
      </w:r>
    </w:p>
    <w:p w:rsidR="00000000" w:rsidDel="00000000" w:rsidP="00000000" w:rsidRDefault="00000000" w:rsidRPr="00000000" w14:paraId="00000009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bws5htszejko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6cc133dxf3l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THRU: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Denise Runge, Provost and Vice Chancellor for Academic Affairs</w:t>
        <w:tab/>
        <w:tab/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pq3zichmon24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pq3zichmon24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FROM: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NAME, Dean, College of NAME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pq3zichmon24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pq3zichmon24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SUBJECT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  <w:tab/>
        <w:t xml:space="preserve">Request to Direct Appoint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NAME</w:t>
      </w:r>
    </w:p>
    <w:p w:rsidR="00000000" w:rsidDel="00000000" w:rsidP="00000000" w:rsidRDefault="00000000" w:rsidRPr="00000000" w14:paraId="0000000F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w86dsiki6l4p" w:id="7"/>
      <w:bookmarkEnd w:id="7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Term 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cademic Rank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(PCN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xxxxxx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| CIP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00.0000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jpu8il1bhou4" w:id="8"/>
      <w:bookmarkEnd w:id="8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pq3zichmon24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requesting the approval to appoint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Person’s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000%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FTE,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length of term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appointment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at the rank of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Term 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cademic Rank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discipline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College of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 a 9-month salary (19.5 pay periods) of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$00,000 - $00,000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The appointment will be effective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Month Year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We currently have the necessary budget and PCN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000000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cover the salary. 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Justification for hiring this person.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pq3zichmon2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pq3zichmon24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for your consideration.      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926wxthfi471" w:id="9"/>
      <w:bookmarkEnd w:id="9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p9t2chv8gr1" w:id="10"/>
      <w:bookmarkEnd w:id="10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COLLEGE FEGs 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2zpjygvzza4c" w:id="11"/>
      <w:bookmarkEnd w:id="11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Terminal Degree definition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fuw9yjmy6r16" w:id="12"/>
      <w:bookmarkEnd w:id="12"/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40" w:lineRule="auto"/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4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  <w:t xml:space="preserve">College letterhead here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