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C8" w:rsidRPr="0037409F" w:rsidRDefault="00092D52" w:rsidP="009D4E45">
      <w:pPr>
        <w:tabs>
          <w:tab w:val="right" w:pos="8640"/>
        </w:tabs>
        <w:spacing w:line="360" w:lineRule="auto"/>
        <w:rPr>
          <w:rFonts w:ascii="Cambria" w:eastAsiaTheme="majorEastAsia" w:hAnsi="Cambria" w:cstheme="minorHAnsi"/>
          <w:b/>
          <w:color w:val="0033CC"/>
          <w:sz w:val="24"/>
          <w:szCs w:val="2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7409F">
        <w:rPr>
          <w:rFonts w:ascii="Cambria" w:eastAsiaTheme="majorEastAsia" w:hAnsi="Cambria" w:cstheme="minorHAnsi"/>
          <w:b/>
          <w:color w:val="0033CC"/>
          <w:sz w:val="24"/>
          <w:szCs w:val="24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Guidance for Optional Program Responses:</w:t>
      </w:r>
    </w:p>
    <w:p w:rsidR="00977448" w:rsidRDefault="009754B8" w:rsidP="00BD366E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</w:t>
      </w:r>
      <w:r w:rsidR="006F3E6A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rogram review committees</w:t>
      </w:r>
      <w:r w:rsidR="002639CB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may submit to the provost an optional response to the dean’s findings </w:t>
      </w:r>
      <w:r w:rsidR="002639CB" w:rsidRPr="00B046F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by February </w:t>
      </w:r>
      <w:r w:rsidR="00B046F2" w:rsidRPr="00B046F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28 </w:t>
      </w:r>
      <w:r w:rsidR="000A3FE5" w:rsidRPr="00B046F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using this </w:t>
      </w:r>
      <w:r w:rsidR="00BD366E" w:rsidRPr="00B046F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form</w:t>
      </w:r>
      <w:r w:rsidRPr="00B046F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</w:p>
    <w:p w:rsidR="002639CB" w:rsidRDefault="00E050E0" w:rsidP="00BD366E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046F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Responses should be emailed to </w:t>
      </w:r>
      <w:hyperlink r:id="rId7" w:tooltip="Provost email account" w:history="1">
        <w:r w:rsidR="006F3E6A" w:rsidRPr="00B046F2">
          <w:rPr>
            <w:rStyle w:val="Hyperlink"/>
            <w:rFonts w:ascii="Cambria" w:eastAsiaTheme="majorEastAsia" w:hAnsi="Cambria" w:cstheme="minorHAnsi"/>
            <w:sz w:val="22"/>
            <w:szCs w:val="22"/>
            <w14:textFill>
              <w14:gradFill>
                <w14:gsLst>
                  <w14:gs w14:pos="0">
                    <w14:srgbClr w14:val="0033CC">
                      <w14:shade w14:val="30000"/>
                      <w14:satMod w14:val="115000"/>
                    </w14:srgbClr>
                  </w14:gs>
                  <w14:gs w14:pos="50000">
                    <w14:srgbClr w14:val="0033CC">
                      <w14:shade w14:val="67500"/>
                      <w14:satMod w14:val="115000"/>
                    </w14:srgbClr>
                  </w14:gs>
                  <w14:gs w14:pos="100000">
                    <w14:srgbClr w14:val="0033CC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uaa_provost@alaska.edu</w:t>
        </w:r>
      </w:hyperlink>
      <w:r w:rsidR="00FE0E69" w:rsidRPr="00B046F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="002639CB" w:rsidRPr="00B046F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with a</w:t>
      </w:r>
      <w:r w:rsidR="002639CB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copy to the dean.</w:t>
      </w:r>
      <w:r w:rsidR="00100979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If the program is delivered on a community campus, copy the appropriate community campus director(s)</w:t>
      </w:r>
      <w:r w:rsidR="0037409F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as well</w:t>
      </w:r>
      <w:r w:rsidR="00100979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2D716C" w:rsidRDefault="002D716C" w:rsidP="002D716C">
      <w:pPr>
        <w:pStyle w:val="ListParagraph"/>
        <w:tabs>
          <w:tab w:val="right" w:pos="8640"/>
        </w:tabs>
        <w:ind w:left="360"/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2D716C" w:rsidRDefault="002D716C" w:rsidP="002D716C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Please keep the bolded headings and respond to each section. </w:t>
      </w:r>
    </w:p>
    <w:p w:rsidR="002D716C" w:rsidRPr="00BD366E" w:rsidRDefault="002D716C" w:rsidP="002D716C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Delete the blue instruction</w:t>
      </w:r>
      <w:bookmarkStart w:id="0" w:name="_GoBack"/>
      <w:bookmarkEnd w:id="0"/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 before submitting the optional program response.</w:t>
      </w:r>
    </w:p>
    <w:p w:rsidR="002D716C" w:rsidRPr="002D716C" w:rsidRDefault="002D716C" w:rsidP="002D716C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Optional program responses will be posted on the AY20 Expedited Program Review SharePoint site</w:t>
      </w: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and accessible to UAA students, faculty, and staff</w:t>
      </w: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F242FE" w:rsidRPr="00F242FE" w:rsidRDefault="00F242FE" w:rsidP="00F242FE">
      <w:p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37409F" w:rsidRPr="00BD366E" w:rsidRDefault="006F3470" w:rsidP="00BD366E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Optional program resp</w:t>
      </w:r>
      <w:r w:rsidR="00977448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onses should be no more than </w:t>
      </w:r>
      <w:r w:rsidR="00B06209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five</w:t>
      </w:r>
      <w:r w:rsidR="00B06209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pages</w:t>
      </w:r>
      <w:r w:rsidR="00E74764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 no appendices, reference lists, or other attachments,</w:t>
      </w: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and must be </w:t>
      </w:r>
      <w:r w:rsidR="00E028C0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FERPA-</w:t>
      </w: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compliant.</w:t>
      </w:r>
      <w:r w:rsidR="00BD366E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06209" w:rsidRDefault="00B06209" w:rsidP="00B06209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To be FERPA compliant, do not include the names of any current or former students</w:t>
      </w: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.  If the response includes specifics that can be tied to a particular student, check to see that there is not a directory hold.  The Registrar can </w:t>
      </w:r>
      <w:r w:rsidR="00F242F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assist with that check.</w:t>
      </w:r>
    </w:p>
    <w:p w:rsidR="00F242FE" w:rsidRDefault="00F242FE" w:rsidP="00F242FE">
      <w:pPr>
        <w:pStyle w:val="ListParagraph"/>
        <w:tabs>
          <w:tab w:val="right" w:pos="8640"/>
        </w:tabs>
        <w:ind w:left="360"/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7011D2" w:rsidRPr="007011D2" w:rsidRDefault="00B06209" w:rsidP="007011D2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To be posted the response must also be ADA compliant.</w:t>
      </w:r>
    </w:p>
    <w:p w:rsidR="00A82378" w:rsidRDefault="00A82378" w:rsidP="007011D2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Only t</w:t>
      </w:r>
      <w:r w:rsidR="007011D2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ext</w:t>
      </w:r>
      <w:r w:rsidR="007011D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="007011D2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data tables</w:t>
      </w:r>
      <w:r w:rsidR="007011D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and </w:t>
      </w:r>
      <w:r w:rsidR="007011D2"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graphs</w:t>
      </w:r>
      <w:r w:rsidR="007011D2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are allowed.  </w:t>
      </w:r>
      <w:r w:rsidR="00256ADA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Please note that graphs will need alternative text to descri</w:t>
      </w:r>
      <w:r w:rsidR="00192EDA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be what they convey, and programs will want to provide those sentences.</w:t>
      </w:r>
    </w:p>
    <w:p w:rsidR="00DC6D73" w:rsidRDefault="00256ADA" w:rsidP="00B66034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C6D73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Some helpful guidance </w:t>
      </w:r>
      <w:r w:rsidR="00DC6D73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is here from </w:t>
      </w:r>
      <w:hyperlink r:id="rId8" w:tooltip="Making Word Documents Accessible" w:history="1">
        <w:r w:rsidR="00DC6D73" w:rsidRPr="00DC6D73">
          <w:rPr>
            <w:rStyle w:val="Hyperlink"/>
            <w:rFonts w:ascii="Cambria" w:eastAsiaTheme="majorEastAsia" w:hAnsi="Cambria" w:cstheme="minorHAnsi"/>
            <w:sz w:val="22"/>
            <w:szCs w:val="22"/>
            <w14:textFill>
              <w14:gradFill>
                <w14:gsLst>
                  <w14:gs w14:pos="0">
                    <w14:srgbClr w14:val="0033CC">
                      <w14:shade w14:val="30000"/>
                      <w14:satMod w14:val="115000"/>
                    </w14:srgbClr>
                  </w14:gs>
                  <w14:gs w14:pos="50000">
                    <w14:srgbClr w14:val="0033CC">
                      <w14:shade w14:val="67500"/>
                      <w14:satMod w14:val="115000"/>
                    </w14:srgbClr>
                  </w14:gs>
                  <w14:gs w14:pos="100000">
                    <w14:srgbClr w14:val="0033CC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Microsoft</w:t>
        </w:r>
      </w:hyperlink>
      <w:r w:rsidR="00DC6D73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7011D2" w:rsidRPr="00DC6D73" w:rsidRDefault="007011D2" w:rsidP="00B66034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C6D73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The dean’s office will help make the reports ADA compliant.  To assist in that work, do not use pictures or images, </w:t>
      </w:r>
      <w:r w:rsidR="0041785B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other than graphs, </w:t>
      </w:r>
      <w:r w:rsidRPr="00DC6D73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and do not add links to other documents or webpages.</w:t>
      </w:r>
    </w:p>
    <w:p w:rsidR="00B06209" w:rsidRDefault="007011D2" w:rsidP="00F242FE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While t</w:t>
      </w:r>
      <w:r w:rsidR="00B06209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he deans</w:t>
      </w: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’ offices will assist with this to the best of their ability, </w:t>
      </w:r>
      <w:r w:rsidR="00CB5C5B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if the response</w:t>
      </w:r>
      <w:r w:rsidR="00D42260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cannot be made ADA compliant, it will not be posted.</w:t>
      </w:r>
    </w:p>
    <w:p w:rsidR="00F242FE" w:rsidRPr="00E74764" w:rsidRDefault="00F242FE" w:rsidP="00F242FE">
      <w:pPr>
        <w:pStyle w:val="ListParagraph"/>
        <w:tabs>
          <w:tab w:val="right" w:pos="8640"/>
        </w:tabs>
        <w:ind w:left="360"/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BD366E" w:rsidRPr="00BD366E" w:rsidRDefault="00BD366E" w:rsidP="00BD366E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Programs with specialized accreditation or other external recognitions must</w:t>
      </w: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comply with restrictions about</w:t>
      </w:r>
      <w:r w:rsidRPr="00BD366E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what can published, as per the accreditor or external organization.</w:t>
      </w:r>
    </w:p>
    <w:p w:rsidR="00AB446D" w:rsidRPr="009D4E45" w:rsidRDefault="00AB446D" w:rsidP="005570DB">
      <w:pPr>
        <w:tabs>
          <w:tab w:val="right" w:pos="8640"/>
        </w:tabs>
        <w:rPr>
          <w:rFonts w:ascii="Cambria" w:eastAsiaTheme="majorEastAsia" w:hAnsi="Cambria" w:cstheme="minorHAnsi"/>
          <w:b/>
          <w:sz w:val="22"/>
          <w:szCs w:val="22"/>
        </w:rPr>
      </w:pPr>
    </w:p>
    <w:p w:rsidR="00A764BC" w:rsidRPr="009D4E45" w:rsidRDefault="00A764BC" w:rsidP="00E028C0">
      <w:pPr>
        <w:tabs>
          <w:tab w:val="left" w:pos="1440"/>
        </w:tabs>
        <w:rPr>
          <w:rFonts w:ascii="Cambria" w:eastAsiaTheme="majorEastAsia" w:hAnsi="Cambria"/>
          <w:sz w:val="22"/>
          <w:szCs w:val="22"/>
        </w:rPr>
      </w:pPr>
      <w:r w:rsidRPr="009D4E45">
        <w:rPr>
          <w:rFonts w:ascii="Cambria" w:eastAsiaTheme="majorEastAsia" w:hAnsi="Cambria"/>
          <w:sz w:val="22"/>
          <w:szCs w:val="22"/>
        </w:rPr>
        <w:t>Date:</w:t>
      </w:r>
      <w:r w:rsidR="00411373" w:rsidRPr="009D4E45">
        <w:rPr>
          <w:rFonts w:ascii="Cambria" w:eastAsiaTheme="majorEastAsia" w:hAnsi="Cambria"/>
          <w:sz w:val="22"/>
          <w:szCs w:val="22"/>
        </w:rPr>
        <w:tab/>
      </w:r>
    </w:p>
    <w:p w:rsidR="00A764BC" w:rsidRPr="009D4E45" w:rsidRDefault="00A764BC" w:rsidP="00A764BC">
      <w:pPr>
        <w:rPr>
          <w:rFonts w:ascii="Cambria" w:eastAsiaTheme="majorEastAsia" w:hAnsi="Cambria"/>
          <w:sz w:val="22"/>
          <w:szCs w:val="22"/>
        </w:rPr>
      </w:pPr>
    </w:p>
    <w:p w:rsidR="00A764BC" w:rsidRPr="009D4E45" w:rsidRDefault="00A764BC" w:rsidP="00E028C0">
      <w:pPr>
        <w:tabs>
          <w:tab w:val="left" w:pos="1440"/>
        </w:tabs>
        <w:rPr>
          <w:rFonts w:ascii="Cambria" w:eastAsiaTheme="majorEastAsia" w:hAnsi="Cambria"/>
          <w:sz w:val="22"/>
          <w:szCs w:val="22"/>
        </w:rPr>
      </w:pPr>
      <w:r w:rsidRPr="009D4E45">
        <w:rPr>
          <w:rFonts w:ascii="Cambria" w:eastAsiaTheme="majorEastAsia" w:hAnsi="Cambria"/>
          <w:sz w:val="22"/>
          <w:szCs w:val="22"/>
        </w:rPr>
        <w:t>To:</w:t>
      </w:r>
      <w:r w:rsidRPr="009D4E45">
        <w:rPr>
          <w:rFonts w:ascii="Cambria" w:eastAsiaTheme="majorEastAsia" w:hAnsi="Cambria"/>
          <w:sz w:val="22"/>
          <w:szCs w:val="22"/>
        </w:rPr>
        <w:tab/>
        <w:t>John Stalvey, Interim Provost</w:t>
      </w:r>
    </w:p>
    <w:p w:rsidR="00A764BC" w:rsidRPr="009D4E45" w:rsidRDefault="00A764BC" w:rsidP="00A764BC">
      <w:pPr>
        <w:rPr>
          <w:rFonts w:ascii="Cambria" w:eastAsiaTheme="majorEastAsia" w:hAnsi="Cambria"/>
          <w:sz w:val="22"/>
          <w:szCs w:val="22"/>
        </w:rPr>
      </w:pPr>
    </w:p>
    <w:p w:rsidR="00A278FF" w:rsidRDefault="00A278FF" w:rsidP="00E028C0">
      <w:pPr>
        <w:tabs>
          <w:tab w:val="left" w:pos="1440"/>
        </w:tabs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D4E45">
        <w:rPr>
          <w:rFonts w:ascii="Cambria" w:eastAsiaTheme="majorEastAsia" w:hAnsi="Cambria"/>
          <w:sz w:val="22"/>
          <w:szCs w:val="22"/>
        </w:rPr>
        <w:t>From:</w:t>
      </w:r>
      <w:r w:rsidRPr="009D4E45">
        <w:rPr>
          <w:rFonts w:ascii="Cambria" w:eastAsiaTheme="majorEastAsia" w:hAnsi="Cambria"/>
          <w:sz w:val="22"/>
          <w:szCs w:val="22"/>
        </w:rPr>
        <w:tab/>
      </w:r>
      <w:r w:rsidR="00FC5490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Program Review Committee Chair </w:t>
      </w:r>
      <w: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Name</w:t>
      </w:r>
      <w:r w:rsidRPr="009D4E45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 Title</w:t>
      </w:r>
    </w:p>
    <w:p w:rsidR="00A278FF" w:rsidRDefault="00A278FF" w:rsidP="00411373">
      <w:pPr>
        <w:rPr>
          <w:rFonts w:ascii="Cambria" w:eastAsiaTheme="majorEastAsia" w:hAnsi="Cambria"/>
          <w:sz w:val="22"/>
          <w:szCs w:val="22"/>
        </w:rPr>
      </w:pPr>
    </w:p>
    <w:p w:rsidR="00EA0B07" w:rsidRDefault="00E028C0" w:rsidP="00E028C0">
      <w:pPr>
        <w:tabs>
          <w:tab w:val="left" w:pos="1440"/>
        </w:tabs>
        <w:rPr>
          <w:rFonts w:ascii="Cambria" w:eastAsiaTheme="majorEastAsia" w:hAnsi="Cambria"/>
          <w:sz w:val="22"/>
          <w:szCs w:val="22"/>
        </w:rPr>
      </w:pPr>
      <w:r>
        <w:rPr>
          <w:rFonts w:ascii="Cambria" w:eastAsiaTheme="majorEastAsia" w:hAnsi="Cambria"/>
          <w:sz w:val="22"/>
          <w:szCs w:val="22"/>
        </w:rPr>
        <w:t>Cc:</w:t>
      </w:r>
      <w:r>
        <w:rPr>
          <w:rFonts w:ascii="Cambria" w:eastAsiaTheme="majorEastAsia" w:hAnsi="Cambria"/>
          <w:sz w:val="22"/>
          <w:szCs w:val="22"/>
        </w:rPr>
        <w:tab/>
      </w:r>
      <w:r w:rsidR="00EA0B07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Dean Name</w:t>
      </w:r>
      <w:r w:rsidR="00EA0B07" w:rsidRPr="009D4E45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 Title, College</w:t>
      </w:r>
    </w:p>
    <w:p w:rsidR="00EA0B07" w:rsidRDefault="00F10DF1" w:rsidP="00EA0B07">
      <w:pPr>
        <w:ind w:left="720" w:firstLine="720"/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100979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Program Review </w:t>
      </w:r>
      <w:r w:rsidR="00411373" w:rsidRPr="00100979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Committee Member Name, Title (include all committee members)</w:t>
      </w:r>
    </w:p>
    <w:p w:rsidR="003D3616" w:rsidRDefault="00411373" w:rsidP="00EA0B07">
      <w:pPr>
        <w:ind w:left="720" w:firstLine="720"/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D4E45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Community Campus Director Name</w:t>
      </w:r>
      <w:r w:rsidR="00100979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(s)</w:t>
      </w:r>
      <w:r w:rsidRPr="009D4E45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 Title, Campus</w:t>
      </w:r>
      <w:r w:rsidR="00100979"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(if applicable)</w:t>
      </w:r>
    </w:p>
    <w:p w:rsidR="00F804D5" w:rsidRDefault="00F804D5" w:rsidP="00411373">
      <w:pPr>
        <w:rPr>
          <w:rFonts w:ascii="Cambria" w:eastAsiaTheme="majorEastAsia" w:hAnsi="Cambria" w:cstheme="minorHAnsi"/>
          <w:color w:val="0033CC"/>
          <w:sz w:val="22"/>
          <w:szCs w:val="22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37409F" w:rsidRPr="0037409F" w:rsidRDefault="00E028C0" w:rsidP="00977448">
      <w:pPr>
        <w:pStyle w:val="Heading1"/>
        <w:tabs>
          <w:tab w:val="left" w:pos="1440"/>
        </w:tabs>
        <w:ind w:left="1440" w:hanging="1440"/>
      </w:pPr>
      <w:r>
        <w:t>Re:</w:t>
      </w:r>
      <w:r>
        <w:tab/>
      </w:r>
      <w:r w:rsidR="00F804D5" w:rsidRPr="009754B8">
        <w:t>AY20 Expedited P</w:t>
      </w:r>
      <w:r w:rsidR="0037409F">
        <w:t>rogram Re</w:t>
      </w:r>
      <w:r w:rsidR="0004112E">
        <w:t>view: Optional Program Response</w:t>
      </w:r>
      <w:r w:rsidR="00AF214E">
        <w:t xml:space="preserve"> to Dean’s </w:t>
      </w:r>
      <w:r w:rsidR="00977448">
        <w:t>Recommendation</w:t>
      </w:r>
    </w:p>
    <w:p w:rsidR="00411373" w:rsidRDefault="00411373" w:rsidP="00A764BC">
      <w:pPr>
        <w:rPr>
          <w:rFonts w:ascii="Cambria" w:eastAsiaTheme="majorEastAsia" w:hAnsi="Cambria"/>
          <w:sz w:val="22"/>
          <w:szCs w:val="22"/>
        </w:rPr>
      </w:pPr>
    </w:p>
    <w:p w:rsidR="00411373" w:rsidRPr="009D4E45" w:rsidRDefault="00411373" w:rsidP="00A764BC">
      <w:pPr>
        <w:rPr>
          <w:rFonts w:ascii="Cambria" w:hAnsi="Cambria"/>
          <w:sz w:val="22"/>
          <w:szCs w:val="22"/>
        </w:rPr>
      </w:pPr>
    </w:p>
    <w:p w:rsidR="005570DB" w:rsidRPr="009D4E45" w:rsidRDefault="005570DB" w:rsidP="009754B8">
      <w:pPr>
        <w:pStyle w:val="Heading2"/>
        <w:numPr>
          <w:ilvl w:val="0"/>
          <w:numId w:val="0"/>
        </w:numPr>
        <w:rPr>
          <w:rFonts w:ascii="Cambria" w:hAnsi="Cambria"/>
          <w:sz w:val="22"/>
          <w:szCs w:val="22"/>
        </w:rPr>
      </w:pPr>
      <w:r w:rsidRPr="009D4E45">
        <w:rPr>
          <w:rFonts w:ascii="Cambria" w:hAnsi="Cambria"/>
          <w:sz w:val="22"/>
          <w:szCs w:val="22"/>
        </w:rPr>
        <w:t>Program/s in this review</w:t>
      </w:r>
      <w:r w:rsidR="009D4E45">
        <w:rPr>
          <w:rFonts w:ascii="Cambria" w:hAnsi="Cambria"/>
          <w:sz w:val="22"/>
          <w:szCs w:val="22"/>
        </w:rPr>
        <w:t>:</w:t>
      </w:r>
    </w:p>
    <w:p w:rsidR="00823E0E" w:rsidRDefault="00823E0E" w:rsidP="00823E0E"/>
    <w:p w:rsidR="00F66582" w:rsidRDefault="00F66582" w:rsidP="00823E0E"/>
    <w:p w:rsidR="00823E0E" w:rsidRPr="008B7543" w:rsidRDefault="00823E0E" w:rsidP="00823E0E">
      <w:pPr>
        <w:pStyle w:val="Heading2"/>
        <w:numPr>
          <w:ilvl w:val="0"/>
          <w:numId w:val="0"/>
        </w:numPr>
        <w:rPr>
          <w:rFonts w:ascii="Cambria" w:hAnsi="Cambria"/>
          <w:b w:val="0"/>
          <w:color w:val="0070C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Program </w:t>
      </w:r>
      <w:r w:rsidR="00BB0210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esponse</w:t>
      </w:r>
      <w:r w:rsidR="00BD366E">
        <w:rPr>
          <w:rFonts w:ascii="Cambria" w:hAnsi="Cambria"/>
          <w:sz w:val="22"/>
          <w:szCs w:val="22"/>
        </w:rPr>
        <w:t xml:space="preserve"> to dean</w:t>
      </w:r>
      <w:r w:rsidR="00AF214E">
        <w:rPr>
          <w:rFonts w:ascii="Cambria" w:hAnsi="Cambria"/>
          <w:sz w:val="22"/>
          <w:szCs w:val="22"/>
        </w:rPr>
        <w:t>’s findings</w:t>
      </w:r>
      <w:r>
        <w:rPr>
          <w:rFonts w:ascii="Cambria" w:hAnsi="Cambria"/>
          <w:sz w:val="22"/>
          <w:szCs w:val="22"/>
        </w:rPr>
        <w:t xml:space="preserve">: </w:t>
      </w:r>
      <w:r w:rsidR="00B046F2">
        <w:rPr>
          <w:rFonts w:ascii="Cambria" w:hAnsi="Cambria"/>
          <w:sz w:val="22"/>
          <w:szCs w:val="22"/>
        </w:rPr>
        <w:t xml:space="preserve">  </w:t>
      </w:r>
      <w:r w:rsidR="00324D51" w:rsidRPr="008B7543">
        <w:rPr>
          <w:rFonts w:ascii="Cambria" w:hAnsi="Cambria"/>
          <w:b w:val="0"/>
          <w:color w:val="0070C0"/>
          <w:sz w:val="22"/>
          <w:szCs w:val="22"/>
        </w:rPr>
        <w:t>(text</w:t>
      </w:r>
      <w:r w:rsidR="00B06209" w:rsidRPr="008B7543">
        <w:rPr>
          <w:rFonts w:ascii="Cambria" w:hAnsi="Cambria"/>
          <w:b w:val="0"/>
          <w:color w:val="0070C0"/>
          <w:sz w:val="22"/>
          <w:szCs w:val="22"/>
        </w:rPr>
        <w:t>, data tables and graphs</w:t>
      </w:r>
      <w:r w:rsidR="007D3799" w:rsidRPr="008B7543">
        <w:rPr>
          <w:rFonts w:ascii="Cambria" w:hAnsi="Cambria"/>
          <w:b w:val="0"/>
          <w:color w:val="0070C0"/>
          <w:sz w:val="22"/>
          <w:szCs w:val="22"/>
        </w:rPr>
        <w:t xml:space="preserve"> </w:t>
      </w:r>
      <w:r w:rsidR="00324D51" w:rsidRPr="008B7543">
        <w:rPr>
          <w:rFonts w:ascii="Cambria" w:hAnsi="Cambria"/>
          <w:b w:val="0"/>
          <w:color w:val="0070C0"/>
          <w:sz w:val="22"/>
          <w:szCs w:val="22"/>
        </w:rPr>
        <w:t>only</w:t>
      </w:r>
      <w:r w:rsidR="007D3799" w:rsidRPr="008B7543">
        <w:rPr>
          <w:rFonts w:ascii="Cambria" w:hAnsi="Cambria"/>
          <w:b w:val="0"/>
          <w:color w:val="0070C0"/>
          <w:sz w:val="22"/>
          <w:szCs w:val="22"/>
        </w:rPr>
        <w:t>;</w:t>
      </w:r>
      <w:r w:rsidR="005C118F" w:rsidRPr="008B7543">
        <w:rPr>
          <w:rFonts w:ascii="Cambria" w:hAnsi="Cambria"/>
          <w:b w:val="0"/>
          <w:color w:val="0070C0"/>
          <w:sz w:val="22"/>
          <w:szCs w:val="22"/>
        </w:rPr>
        <w:t xml:space="preserve"> </w:t>
      </w:r>
      <w:r w:rsidR="00324D51" w:rsidRPr="008B7543">
        <w:rPr>
          <w:rFonts w:ascii="Cambria" w:hAnsi="Cambria"/>
          <w:b w:val="0"/>
          <w:color w:val="0070C0"/>
          <w:sz w:val="22"/>
          <w:szCs w:val="22"/>
        </w:rPr>
        <w:t xml:space="preserve">a maximum of </w:t>
      </w:r>
      <w:r w:rsidR="00B06209" w:rsidRPr="008B7543">
        <w:rPr>
          <w:rFonts w:ascii="Cambria" w:hAnsi="Cambria"/>
          <w:b w:val="0"/>
          <w:color w:val="0070C0"/>
          <w:sz w:val="22"/>
          <w:szCs w:val="22"/>
        </w:rPr>
        <w:t xml:space="preserve">five </w:t>
      </w:r>
      <w:r w:rsidR="00324D51" w:rsidRPr="008B7543">
        <w:rPr>
          <w:rFonts w:ascii="Cambria" w:hAnsi="Cambria"/>
          <w:b w:val="0"/>
          <w:color w:val="0070C0"/>
          <w:sz w:val="22"/>
          <w:szCs w:val="22"/>
        </w:rPr>
        <w:t>pages)</w:t>
      </w:r>
    </w:p>
    <w:p w:rsidR="000A405D" w:rsidRDefault="000A405D" w:rsidP="000A405D">
      <w:pPr>
        <w:rPr>
          <w:rFonts w:ascii="Cambria" w:hAnsi="Cambria"/>
          <w:sz w:val="22"/>
          <w:szCs w:val="22"/>
        </w:rPr>
      </w:pPr>
    </w:p>
    <w:sectPr w:rsidR="000A405D" w:rsidSect="00DF2F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DB" w:rsidRDefault="005570DB" w:rsidP="005570DB">
      <w:r>
        <w:separator/>
      </w:r>
    </w:p>
  </w:endnote>
  <w:endnote w:type="continuationSeparator" w:id="0">
    <w:p w:rsidR="005570DB" w:rsidRDefault="005570DB" w:rsidP="0055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87" w:rsidRPr="005807DB" w:rsidRDefault="003A4687">
    <w:pPr>
      <w:tabs>
        <w:tab w:val="center" w:pos="4550"/>
        <w:tab w:val="left" w:pos="5818"/>
      </w:tabs>
      <w:ind w:right="260"/>
      <w:jc w:val="right"/>
      <w:rPr>
        <w:rFonts w:ascii="Cambria" w:hAnsi="Cambria"/>
      </w:rPr>
    </w:pPr>
    <w:r w:rsidRPr="005807DB">
      <w:rPr>
        <w:rFonts w:ascii="Cambria" w:hAnsi="Cambria"/>
        <w:spacing w:val="60"/>
      </w:rPr>
      <w:t>Page</w:t>
    </w:r>
    <w:r w:rsidRPr="005807DB">
      <w:rPr>
        <w:rFonts w:ascii="Cambria" w:hAnsi="Cambria"/>
      </w:rPr>
      <w:t xml:space="preserve"> </w:t>
    </w:r>
    <w:r w:rsidRPr="005807DB">
      <w:rPr>
        <w:rFonts w:ascii="Cambria" w:hAnsi="Cambria"/>
      </w:rPr>
      <w:fldChar w:fldCharType="begin"/>
    </w:r>
    <w:r w:rsidRPr="005807DB">
      <w:rPr>
        <w:rFonts w:ascii="Cambria" w:hAnsi="Cambria"/>
      </w:rPr>
      <w:instrText xml:space="preserve"> PAGE   \* MERGEFORMAT </w:instrText>
    </w:r>
    <w:r w:rsidRPr="005807DB">
      <w:rPr>
        <w:rFonts w:ascii="Cambria" w:hAnsi="Cambria"/>
      </w:rPr>
      <w:fldChar w:fldCharType="separate"/>
    </w:r>
    <w:r w:rsidR="00682661">
      <w:rPr>
        <w:rFonts w:ascii="Cambria" w:hAnsi="Cambria"/>
        <w:noProof/>
      </w:rPr>
      <w:t>1</w:t>
    </w:r>
    <w:r w:rsidRPr="005807DB">
      <w:rPr>
        <w:rFonts w:ascii="Cambria" w:hAnsi="Cambria"/>
      </w:rPr>
      <w:fldChar w:fldCharType="end"/>
    </w:r>
    <w:r w:rsidRPr="005807DB">
      <w:rPr>
        <w:rFonts w:ascii="Cambria" w:hAnsi="Cambria"/>
      </w:rPr>
      <w:t xml:space="preserve"> | </w:t>
    </w:r>
    <w:r w:rsidRPr="005807DB">
      <w:rPr>
        <w:rFonts w:ascii="Cambria" w:hAnsi="Cambria"/>
      </w:rPr>
      <w:fldChar w:fldCharType="begin"/>
    </w:r>
    <w:r w:rsidRPr="005807DB">
      <w:rPr>
        <w:rFonts w:ascii="Cambria" w:hAnsi="Cambria"/>
      </w:rPr>
      <w:instrText xml:space="preserve"> NUMPAGES  \* Arabic  \* MERGEFORMAT </w:instrText>
    </w:r>
    <w:r w:rsidRPr="005807DB">
      <w:rPr>
        <w:rFonts w:ascii="Cambria" w:hAnsi="Cambria"/>
      </w:rPr>
      <w:fldChar w:fldCharType="separate"/>
    </w:r>
    <w:r w:rsidR="00682661">
      <w:rPr>
        <w:rFonts w:ascii="Cambria" w:hAnsi="Cambria"/>
        <w:noProof/>
      </w:rPr>
      <w:t>1</w:t>
    </w:r>
    <w:r w:rsidRPr="005807DB">
      <w:rPr>
        <w:rFonts w:ascii="Cambria" w:hAnsi="Cambria"/>
      </w:rPr>
      <w:fldChar w:fldCharType="end"/>
    </w:r>
  </w:p>
  <w:p w:rsidR="003A4687" w:rsidRDefault="003A4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DB" w:rsidRDefault="005570DB" w:rsidP="005570DB">
      <w:r>
        <w:separator/>
      </w:r>
    </w:p>
  </w:footnote>
  <w:footnote w:type="continuationSeparator" w:id="0">
    <w:p w:rsidR="005570DB" w:rsidRDefault="005570DB" w:rsidP="0055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BC" w:rsidRPr="009D4E45" w:rsidRDefault="00E5235C" w:rsidP="00F923E0">
    <w:pPr>
      <w:pStyle w:val="Header"/>
      <w:rPr>
        <w:rFonts w:ascii="Cambria" w:hAnsi="Cambria"/>
      </w:rPr>
    </w:pPr>
    <w:r>
      <w:rPr>
        <w:rFonts w:ascii="Cambria" w:eastAsiaTheme="majorEastAsia" w:hAnsi="Cambria" w:cstheme="minorHAnsi"/>
        <w:b/>
        <w:color w:val="0033CC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AY20</w:t>
    </w:r>
    <w:r w:rsidR="00064709">
      <w:rPr>
        <w:rFonts w:ascii="Cambria" w:eastAsiaTheme="majorEastAsia" w:hAnsi="Cambria" w:cstheme="minorHAnsi"/>
        <w:b/>
        <w:color w:val="0033CC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 xml:space="preserve"> </w:t>
    </w:r>
    <w:r w:rsidR="00A764BC" w:rsidRPr="009D4E45">
      <w:rPr>
        <w:rFonts w:ascii="Cambria" w:eastAsiaTheme="majorEastAsia" w:hAnsi="Cambria" w:cstheme="minorHAnsi"/>
        <w:b/>
        <w:color w:val="0033CC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 xml:space="preserve">Expedited Program Review </w:t>
    </w:r>
    <w:r w:rsidR="009D4E45" w:rsidRPr="009D4E45">
      <w:rPr>
        <w:rFonts w:ascii="Cambria" w:eastAsiaTheme="majorEastAsia" w:hAnsi="Cambria" w:cstheme="minorHAnsi"/>
        <w:b/>
        <w:color w:val="0033CC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 xml:space="preserve">– </w:t>
    </w:r>
    <w:r w:rsidR="00EA0B07">
      <w:rPr>
        <w:rFonts w:ascii="Cambria" w:eastAsiaTheme="majorEastAsia" w:hAnsi="Cambria" w:cstheme="minorHAnsi"/>
        <w:b/>
        <w:color w:val="0033CC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 xml:space="preserve">Optional Program Response </w:t>
    </w:r>
    <w:r w:rsidR="004B4309">
      <w:rPr>
        <w:rFonts w:ascii="Cambria" w:eastAsiaTheme="majorEastAsia" w:hAnsi="Cambria" w:cstheme="minorHAnsi"/>
        <w:b/>
        <w:color w:val="0033CC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 xml:space="preserve">to the Dean’s Findings </w:t>
    </w:r>
    <w:r w:rsidR="00BD366E">
      <w:rPr>
        <w:rFonts w:ascii="Cambria" w:eastAsiaTheme="majorEastAsia" w:hAnsi="Cambria" w:cstheme="minorHAnsi"/>
        <w:b/>
        <w:color w:val="0033CC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Form</w:t>
    </w:r>
  </w:p>
  <w:p w:rsidR="002267E3" w:rsidRDefault="00682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C6F00"/>
    <w:multiLevelType w:val="hybridMultilevel"/>
    <w:tmpl w:val="4E5E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4175"/>
    <w:multiLevelType w:val="hybridMultilevel"/>
    <w:tmpl w:val="0E4CDBCE"/>
    <w:lvl w:ilvl="0" w:tplc="133C5B7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516"/>
    <w:multiLevelType w:val="hybridMultilevel"/>
    <w:tmpl w:val="D3F4B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DB"/>
    <w:rsid w:val="0004112E"/>
    <w:rsid w:val="00064709"/>
    <w:rsid w:val="0009179F"/>
    <w:rsid w:val="00092D52"/>
    <w:rsid w:val="000A3FE5"/>
    <w:rsid w:val="000A405D"/>
    <w:rsid w:val="000A40E5"/>
    <w:rsid w:val="000D50C8"/>
    <w:rsid w:val="000E5467"/>
    <w:rsid w:val="000F599B"/>
    <w:rsid w:val="00100979"/>
    <w:rsid w:val="00192EDA"/>
    <w:rsid w:val="001D699F"/>
    <w:rsid w:val="00233560"/>
    <w:rsid w:val="00256ADA"/>
    <w:rsid w:val="002639CB"/>
    <w:rsid w:val="00263B85"/>
    <w:rsid w:val="002D716C"/>
    <w:rsid w:val="003221B2"/>
    <w:rsid w:val="00324D51"/>
    <w:rsid w:val="00363057"/>
    <w:rsid w:val="0037409F"/>
    <w:rsid w:val="00376440"/>
    <w:rsid w:val="003A4687"/>
    <w:rsid w:val="003D3616"/>
    <w:rsid w:val="003E30AA"/>
    <w:rsid w:val="003F63C5"/>
    <w:rsid w:val="003F794E"/>
    <w:rsid w:val="00411373"/>
    <w:rsid w:val="0041785B"/>
    <w:rsid w:val="00497476"/>
    <w:rsid w:val="004B4309"/>
    <w:rsid w:val="004F5F46"/>
    <w:rsid w:val="00517E95"/>
    <w:rsid w:val="00541BE4"/>
    <w:rsid w:val="005570DB"/>
    <w:rsid w:val="005807DB"/>
    <w:rsid w:val="005C118F"/>
    <w:rsid w:val="00682661"/>
    <w:rsid w:val="006E4C3B"/>
    <w:rsid w:val="006F3470"/>
    <w:rsid w:val="006F3E6A"/>
    <w:rsid w:val="006F78E0"/>
    <w:rsid w:val="007011D2"/>
    <w:rsid w:val="00791519"/>
    <w:rsid w:val="0079224B"/>
    <w:rsid w:val="007D3799"/>
    <w:rsid w:val="00823E0E"/>
    <w:rsid w:val="00850532"/>
    <w:rsid w:val="008730F8"/>
    <w:rsid w:val="00873288"/>
    <w:rsid w:val="00880579"/>
    <w:rsid w:val="008B7543"/>
    <w:rsid w:val="00920BD7"/>
    <w:rsid w:val="009754B8"/>
    <w:rsid w:val="00977448"/>
    <w:rsid w:val="009D4E45"/>
    <w:rsid w:val="009E03FF"/>
    <w:rsid w:val="00A04052"/>
    <w:rsid w:val="00A138C9"/>
    <w:rsid w:val="00A231CE"/>
    <w:rsid w:val="00A278FF"/>
    <w:rsid w:val="00A43DA6"/>
    <w:rsid w:val="00A57C66"/>
    <w:rsid w:val="00A61DB1"/>
    <w:rsid w:val="00A764BC"/>
    <w:rsid w:val="00A82378"/>
    <w:rsid w:val="00AB1BD6"/>
    <w:rsid w:val="00AB446D"/>
    <w:rsid w:val="00AF214E"/>
    <w:rsid w:val="00B046F2"/>
    <w:rsid w:val="00B06209"/>
    <w:rsid w:val="00BB0210"/>
    <w:rsid w:val="00BD366E"/>
    <w:rsid w:val="00CB5C5B"/>
    <w:rsid w:val="00CD1CD0"/>
    <w:rsid w:val="00CE2B4E"/>
    <w:rsid w:val="00D42260"/>
    <w:rsid w:val="00DB264B"/>
    <w:rsid w:val="00DC6D73"/>
    <w:rsid w:val="00DD40A1"/>
    <w:rsid w:val="00E028C0"/>
    <w:rsid w:val="00E050E0"/>
    <w:rsid w:val="00E0700E"/>
    <w:rsid w:val="00E25D73"/>
    <w:rsid w:val="00E477F7"/>
    <w:rsid w:val="00E5235C"/>
    <w:rsid w:val="00E638BB"/>
    <w:rsid w:val="00E74764"/>
    <w:rsid w:val="00EA0B07"/>
    <w:rsid w:val="00EB4350"/>
    <w:rsid w:val="00F10DF1"/>
    <w:rsid w:val="00F242FE"/>
    <w:rsid w:val="00F66582"/>
    <w:rsid w:val="00F804D5"/>
    <w:rsid w:val="00F923E0"/>
    <w:rsid w:val="00FB4A61"/>
    <w:rsid w:val="00FC0DD6"/>
    <w:rsid w:val="00FC5490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520D4D-2B20-438E-852D-C7D77B0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DB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4B8"/>
    <w:pPr>
      <w:outlineLvl w:val="0"/>
    </w:pPr>
    <w:rPr>
      <w:rFonts w:ascii="Cambria" w:eastAsiaTheme="majorEastAsia" w:hAnsi="Cambria" w:cstheme="minorHAnsi"/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570DB"/>
    <w:pPr>
      <w:numPr>
        <w:numId w:val="2"/>
      </w:numPr>
      <w:tabs>
        <w:tab w:val="right" w:pos="7920"/>
      </w:tabs>
      <w:outlineLvl w:val="1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4B8"/>
    <w:rPr>
      <w:rFonts w:ascii="Cambria" w:eastAsiaTheme="majorEastAsia" w:hAnsi="Cambria" w:cstheme="minorHAnsi"/>
      <w:spacing w:val="-5"/>
    </w:rPr>
  </w:style>
  <w:style w:type="character" w:customStyle="1" w:styleId="Heading2Char">
    <w:name w:val="Heading 2 Char"/>
    <w:basedOn w:val="DefaultParagraphFont"/>
    <w:link w:val="Heading2"/>
    <w:uiPriority w:val="9"/>
    <w:rsid w:val="005570DB"/>
    <w:rPr>
      <w:rFonts w:eastAsia="Times New Roman" w:cstheme="minorHAnsi"/>
      <w:b/>
      <w:spacing w:val="-5"/>
      <w:sz w:val="20"/>
      <w:szCs w:val="20"/>
    </w:rPr>
  </w:style>
  <w:style w:type="character" w:styleId="Hyperlink">
    <w:name w:val="Hyperlink"/>
    <w:uiPriority w:val="99"/>
    <w:rsid w:val="00557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0DB"/>
    <w:pPr>
      <w:ind w:left="720"/>
      <w:contextualSpacing/>
    </w:pPr>
  </w:style>
  <w:style w:type="table" w:styleId="TableGrid">
    <w:name w:val="Table Grid"/>
    <w:basedOn w:val="TableNormal"/>
    <w:uiPriority w:val="39"/>
    <w:rsid w:val="0055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DB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D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0A4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09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Make-your-Word-documents-accessible-to-people-with-disabilities-d9bf3683-87ac-47ea-b91a-78dcacb3c66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a_provost@alask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AY20 Expedited Program Review - Optional Program Response to the Dean's Findings Form</dc:title>
  <dc:subject/>
  <dc:creator/>
  <cp:keywords/>
  <dc:description/>
  <cp:lastModifiedBy>Megan Carlson</cp:lastModifiedBy>
  <cp:revision>5</cp:revision>
  <cp:lastPrinted>2020-02-21T18:16:00Z</cp:lastPrinted>
  <dcterms:created xsi:type="dcterms:W3CDTF">2020-02-21T18:15:00Z</dcterms:created>
  <dcterms:modified xsi:type="dcterms:W3CDTF">2020-02-21T18:25:00Z</dcterms:modified>
</cp:coreProperties>
</file>