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A3FAA" w14:textId="349734D1" w:rsidR="00D75FEF" w:rsidRDefault="00756E42">
      <w:pPr>
        <w:jc w:val="center"/>
        <w:rPr>
          <w:b/>
          <w:sz w:val="28"/>
          <w:szCs w:val="28"/>
        </w:rPr>
      </w:pPr>
      <w:bookmarkStart w:id="0" w:name="_GoBack"/>
      <w:bookmarkEnd w:id="0"/>
      <w:r>
        <w:rPr>
          <w:noProof/>
        </w:rPr>
        <w:drawing>
          <wp:inline distT="0" distB="0" distL="0" distR="0" wp14:anchorId="27D1F923" wp14:editId="3D4F8AEF">
            <wp:extent cx="5918200" cy="387985"/>
            <wp:effectExtent l="0" t="0" r="6350" b="0"/>
            <wp:docPr id="1" name="Picture 33" title="UAA Logo"/>
            <wp:cNvGraphicFramePr/>
            <a:graphic xmlns:a="http://schemas.openxmlformats.org/drawingml/2006/main">
              <a:graphicData uri="http://schemas.openxmlformats.org/drawingml/2006/picture">
                <pic:pic xmlns:pic="http://schemas.openxmlformats.org/drawingml/2006/picture">
                  <pic:nvPicPr>
                    <pic:cNvPr id="1" name="Picture 33" title="UAA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7BF925A9" w14:textId="77777777" w:rsidR="00D75FEF" w:rsidRDefault="00D75FEF" w:rsidP="00E10A2C">
      <w:pPr>
        <w:pStyle w:val="Header"/>
        <w:tabs>
          <w:tab w:val="clear" w:pos="4320"/>
          <w:tab w:val="clear" w:pos="8640"/>
        </w:tabs>
        <w:spacing w:before="120"/>
        <w:rPr>
          <w:bCs/>
          <w:szCs w:val="28"/>
        </w:rPr>
      </w:pPr>
    </w:p>
    <w:p w14:paraId="2026BA7C" w14:textId="77777777" w:rsidR="00D75FEF" w:rsidRDefault="00D75FEF">
      <w:pPr>
        <w:jc w:val="center"/>
        <w:rPr>
          <w:b/>
          <w:sz w:val="28"/>
          <w:szCs w:val="28"/>
        </w:rPr>
      </w:pPr>
    </w:p>
    <w:p w14:paraId="08CCE4B7" w14:textId="77777777" w:rsidR="00D75FEF" w:rsidRDefault="00D75FEF">
      <w:pPr>
        <w:jc w:val="center"/>
        <w:rPr>
          <w:b/>
          <w:sz w:val="28"/>
          <w:szCs w:val="28"/>
        </w:rPr>
      </w:pPr>
    </w:p>
    <w:p w14:paraId="376F06C4" w14:textId="77777777" w:rsidR="00D75FEF" w:rsidRDefault="00D75FEF">
      <w:pPr>
        <w:jc w:val="center"/>
        <w:rPr>
          <w:b/>
          <w:sz w:val="28"/>
          <w:szCs w:val="28"/>
        </w:rPr>
      </w:pPr>
    </w:p>
    <w:p w14:paraId="39634F37" w14:textId="6D3E0FFB" w:rsidR="00D75FEF" w:rsidRPr="005B5950" w:rsidRDefault="00756E42" w:rsidP="00CD29AF">
      <w:pPr>
        <w:pStyle w:val="Heading1"/>
      </w:pPr>
      <w:r w:rsidRPr="005B5950">
        <w:t>Occupational Endorsement Certificate (OEC) in Hospitality</w:t>
      </w:r>
    </w:p>
    <w:p w14:paraId="31E2CBCB" w14:textId="77777777" w:rsidR="00D75FEF" w:rsidRPr="0020561D" w:rsidRDefault="00D75FEF">
      <w:pPr>
        <w:jc w:val="center"/>
        <w:rPr>
          <w:b/>
          <w:sz w:val="40"/>
          <w:szCs w:val="28"/>
        </w:rPr>
      </w:pPr>
    </w:p>
    <w:p w14:paraId="76E43655" w14:textId="77777777" w:rsidR="00D75FEF" w:rsidRPr="0020561D" w:rsidRDefault="00D75FEF">
      <w:pPr>
        <w:jc w:val="center"/>
        <w:rPr>
          <w:b/>
          <w:sz w:val="40"/>
          <w:szCs w:val="28"/>
        </w:rPr>
      </w:pPr>
    </w:p>
    <w:p w14:paraId="2C055457" w14:textId="77777777" w:rsidR="00D75FEF" w:rsidRPr="005B5950" w:rsidRDefault="00D75FEF" w:rsidP="00CD29AF">
      <w:pPr>
        <w:pStyle w:val="Heading1"/>
      </w:pPr>
      <w:bookmarkStart w:id="1" w:name="_Toc92901382"/>
      <w:bookmarkStart w:id="2" w:name="_Toc92901428"/>
      <w:bookmarkStart w:id="3" w:name="_Toc92901475"/>
      <w:r w:rsidRPr="005B5950">
        <w:t>Assessment Plan</w:t>
      </w:r>
      <w:bookmarkEnd w:id="1"/>
      <w:bookmarkEnd w:id="2"/>
      <w:bookmarkEnd w:id="3"/>
    </w:p>
    <w:p w14:paraId="63815203" w14:textId="77777777" w:rsidR="00D75FEF" w:rsidRPr="0020561D" w:rsidRDefault="00D75FEF">
      <w:pPr>
        <w:jc w:val="center"/>
        <w:rPr>
          <w:b/>
          <w:sz w:val="28"/>
          <w:szCs w:val="28"/>
        </w:rPr>
      </w:pPr>
    </w:p>
    <w:p w14:paraId="73343712" w14:textId="77777777" w:rsidR="00D75FEF" w:rsidRPr="0020561D" w:rsidRDefault="00D75FEF">
      <w:pPr>
        <w:jc w:val="center"/>
        <w:rPr>
          <w:b/>
          <w:sz w:val="28"/>
          <w:szCs w:val="28"/>
        </w:rPr>
      </w:pPr>
    </w:p>
    <w:p w14:paraId="3531A2A7" w14:textId="77777777" w:rsidR="00D75FEF" w:rsidRPr="0020561D" w:rsidRDefault="00DC5949">
      <w:pPr>
        <w:jc w:val="center"/>
        <w:rPr>
          <w:b/>
          <w:sz w:val="28"/>
          <w:szCs w:val="28"/>
        </w:rPr>
      </w:pPr>
      <w:r>
        <w:rPr>
          <w:b/>
          <w:sz w:val="28"/>
          <w:szCs w:val="28"/>
        </w:rPr>
        <w:t>University of Alaska Anchorage</w:t>
      </w:r>
      <w:r>
        <w:rPr>
          <w:b/>
          <w:sz w:val="28"/>
          <w:szCs w:val="28"/>
        </w:rPr>
        <w:br/>
        <w:t xml:space="preserve">Community </w:t>
      </w:r>
      <w:r w:rsidR="004B29B8">
        <w:rPr>
          <w:b/>
          <w:sz w:val="28"/>
          <w:szCs w:val="28"/>
        </w:rPr>
        <w:t>&amp;</w:t>
      </w:r>
      <w:r>
        <w:rPr>
          <w:b/>
          <w:sz w:val="28"/>
          <w:szCs w:val="28"/>
        </w:rPr>
        <w:t xml:space="preserve"> Technical College </w:t>
      </w:r>
    </w:p>
    <w:p w14:paraId="4C39B6E9" w14:textId="77777777" w:rsidR="00D75FEF" w:rsidRPr="0020561D" w:rsidRDefault="00D75FEF">
      <w:pPr>
        <w:jc w:val="center"/>
        <w:rPr>
          <w:b/>
          <w:sz w:val="28"/>
          <w:szCs w:val="28"/>
        </w:rPr>
      </w:pPr>
    </w:p>
    <w:p w14:paraId="5D2AE51B" w14:textId="77777777" w:rsidR="00D75FEF" w:rsidRPr="0020561D" w:rsidRDefault="00D75FEF">
      <w:pPr>
        <w:jc w:val="center"/>
        <w:rPr>
          <w:b/>
          <w:sz w:val="28"/>
          <w:szCs w:val="28"/>
        </w:rPr>
      </w:pPr>
    </w:p>
    <w:p w14:paraId="51A41C31" w14:textId="77777777" w:rsidR="00D75FEF" w:rsidRPr="0038702C" w:rsidRDefault="00D75FEF">
      <w:pPr>
        <w:jc w:val="center"/>
        <w:rPr>
          <w:b/>
          <w:color w:val="FF0000"/>
          <w:sz w:val="28"/>
          <w:szCs w:val="28"/>
        </w:rPr>
      </w:pPr>
    </w:p>
    <w:p w14:paraId="1FDA6669" w14:textId="77777777" w:rsidR="00D75FEF" w:rsidRPr="0038702C" w:rsidRDefault="00D75FEF">
      <w:pPr>
        <w:jc w:val="center"/>
        <w:rPr>
          <w:b/>
          <w:color w:val="FF0000"/>
          <w:sz w:val="28"/>
          <w:szCs w:val="28"/>
        </w:rPr>
      </w:pPr>
    </w:p>
    <w:p w14:paraId="32663987" w14:textId="77777777" w:rsidR="00FD7798" w:rsidRDefault="00FD7798">
      <w:pPr>
        <w:jc w:val="center"/>
        <w:rPr>
          <w:b/>
          <w:color w:val="FF0000"/>
          <w:sz w:val="28"/>
          <w:szCs w:val="28"/>
        </w:rPr>
      </w:pPr>
    </w:p>
    <w:p w14:paraId="714ECB97" w14:textId="77777777" w:rsidR="00FD7798" w:rsidRDefault="00FD7798">
      <w:pPr>
        <w:jc w:val="center"/>
        <w:rPr>
          <w:b/>
          <w:color w:val="FF0000"/>
          <w:sz w:val="28"/>
          <w:szCs w:val="28"/>
        </w:rPr>
      </w:pPr>
    </w:p>
    <w:p w14:paraId="54F6FB69" w14:textId="77777777" w:rsidR="00FD7798" w:rsidRDefault="00FD7798">
      <w:pPr>
        <w:jc w:val="center"/>
        <w:rPr>
          <w:b/>
          <w:color w:val="FF0000"/>
          <w:sz w:val="28"/>
          <w:szCs w:val="28"/>
        </w:rPr>
      </w:pPr>
    </w:p>
    <w:p w14:paraId="05994177" w14:textId="77777777" w:rsidR="00FD7798" w:rsidRDefault="00FD7798">
      <w:pPr>
        <w:jc w:val="center"/>
        <w:rPr>
          <w:b/>
          <w:color w:val="FF0000"/>
          <w:sz w:val="28"/>
          <w:szCs w:val="28"/>
        </w:rPr>
      </w:pPr>
    </w:p>
    <w:p w14:paraId="06F48BDA" w14:textId="2217C97B" w:rsidR="003F062E" w:rsidRPr="0020561D" w:rsidRDefault="00D75FEF">
      <w:pPr>
        <w:jc w:val="center"/>
        <w:rPr>
          <w:b/>
          <w:sz w:val="28"/>
          <w:szCs w:val="28"/>
        </w:rPr>
      </w:pPr>
      <w:r w:rsidRPr="0020561D">
        <w:rPr>
          <w:b/>
          <w:sz w:val="28"/>
          <w:szCs w:val="28"/>
        </w:rPr>
        <w:t xml:space="preserve">Version </w:t>
      </w:r>
      <w:r w:rsidR="004B29B8">
        <w:rPr>
          <w:b/>
          <w:sz w:val="28"/>
          <w:szCs w:val="28"/>
        </w:rPr>
        <w:t>I</w:t>
      </w:r>
    </w:p>
    <w:p w14:paraId="6EA5D786" w14:textId="77777777" w:rsidR="00D75FEF" w:rsidRPr="0020561D" w:rsidRDefault="00D75FEF">
      <w:pPr>
        <w:jc w:val="center"/>
        <w:rPr>
          <w:b/>
          <w:sz w:val="28"/>
          <w:szCs w:val="28"/>
        </w:rPr>
      </w:pPr>
    </w:p>
    <w:p w14:paraId="6B4A2BC2" w14:textId="77777777" w:rsidR="00D75FEF" w:rsidRPr="0020561D" w:rsidRDefault="00D75FEF">
      <w:pPr>
        <w:jc w:val="center"/>
        <w:rPr>
          <w:b/>
          <w:sz w:val="28"/>
          <w:szCs w:val="28"/>
        </w:rPr>
      </w:pPr>
    </w:p>
    <w:p w14:paraId="177DA9E4" w14:textId="77777777" w:rsidR="00D75FEF" w:rsidRPr="0020561D" w:rsidRDefault="00D75FEF">
      <w:pPr>
        <w:jc w:val="center"/>
        <w:rPr>
          <w:b/>
          <w:sz w:val="28"/>
          <w:szCs w:val="28"/>
        </w:rPr>
      </w:pPr>
      <w:r w:rsidRPr="0020561D">
        <w:rPr>
          <w:b/>
          <w:sz w:val="28"/>
          <w:szCs w:val="28"/>
        </w:rPr>
        <w:t>Adopted by</w:t>
      </w:r>
    </w:p>
    <w:p w14:paraId="4AEB3F68" w14:textId="77777777" w:rsidR="00D75FEF" w:rsidRPr="0020561D" w:rsidRDefault="00D75FEF">
      <w:pPr>
        <w:jc w:val="center"/>
        <w:rPr>
          <w:b/>
          <w:sz w:val="28"/>
          <w:szCs w:val="28"/>
        </w:rPr>
      </w:pPr>
    </w:p>
    <w:p w14:paraId="3DEC5FBC" w14:textId="155E030B" w:rsidR="00D75FEF" w:rsidRPr="0020561D" w:rsidRDefault="00D75FEF">
      <w:pPr>
        <w:jc w:val="center"/>
        <w:rPr>
          <w:b/>
          <w:sz w:val="28"/>
          <w:szCs w:val="28"/>
        </w:rPr>
      </w:pPr>
      <w:r w:rsidRPr="0020561D">
        <w:rPr>
          <w:b/>
          <w:sz w:val="28"/>
          <w:szCs w:val="28"/>
        </w:rPr>
        <w:t xml:space="preserve">The </w:t>
      </w:r>
      <w:r w:rsidR="00E300F2" w:rsidRPr="0020561D">
        <w:rPr>
          <w:b/>
          <w:sz w:val="28"/>
          <w:szCs w:val="28"/>
        </w:rPr>
        <w:t>Culinary Arts</w:t>
      </w:r>
      <w:r w:rsidR="006B610F">
        <w:rPr>
          <w:b/>
          <w:sz w:val="28"/>
          <w:szCs w:val="28"/>
        </w:rPr>
        <w:t xml:space="preserve"> &amp;</w:t>
      </w:r>
      <w:r w:rsidR="0020773C">
        <w:rPr>
          <w:b/>
          <w:sz w:val="28"/>
          <w:szCs w:val="28"/>
        </w:rPr>
        <w:t xml:space="preserve"> Hospitality</w:t>
      </w:r>
      <w:r w:rsidR="004B29B8">
        <w:rPr>
          <w:b/>
          <w:sz w:val="28"/>
          <w:szCs w:val="28"/>
        </w:rPr>
        <w:t xml:space="preserve"> Administration</w:t>
      </w:r>
      <w:r w:rsidR="006B610F">
        <w:rPr>
          <w:b/>
          <w:sz w:val="28"/>
          <w:szCs w:val="28"/>
        </w:rPr>
        <w:t xml:space="preserve"> Faculty</w:t>
      </w:r>
      <w:r w:rsidRPr="0020561D">
        <w:rPr>
          <w:b/>
          <w:sz w:val="28"/>
          <w:szCs w:val="28"/>
        </w:rPr>
        <w:t xml:space="preserve">:  </w:t>
      </w:r>
      <w:r w:rsidR="00B74FE6">
        <w:rPr>
          <w:b/>
          <w:sz w:val="28"/>
          <w:szCs w:val="28"/>
        </w:rPr>
        <w:t xml:space="preserve">November </w:t>
      </w:r>
      <w:r w:rsidR="00313F06">
        <w:rPr>
          <w:b/>
          <w:sz w:val="28"/>
          <w:szCs w:val="28"/>
        </w:rPr>
        <w:t>202</w:t>
      </w:r>
      <w:r w:rsidR="00756E42">
        <w:rPr>
          <w:b/>
          <w:sz w:val="28"/>
          <w:szCs w:val="28"/>
        </w:rPr>
        <w:t>1</w:t>
      </w:r>
    </w:p>
    <w:p w14:paraId="302178CE" w14:textId="77777777" w:rsidR="00D75FEF" w:rsidRPr="0020561D" w:rsidRDefault="00D75FEF">
      <w:pPr>
        <w:rPr>
          <w:b/>
          <w:sz w:val="28"/>
          <w:szCs w:val="28"/>
        </w:rPr>
      </w:pPr>
    </w:p>
    <w:p w14:paraId="0F243195" w14:textId="77777777" w:rsidR="00D75FEF" w:rsidRPr="0020561D" w:rsidRDefault="00D75FEF">
      <w:pPr>
        <w:jc w:val="center"/>
        <w:rPr>
          <w:b/>
          <w:sz w:val="28"/>
          <w:szCs w:val="28"/>
        </w:rPr>
      </w:pPr>
    </w:p>
    <w:p w14:paraId="4118A923" w14:textId="034AFB58" w:rsidR="00C62CDF" w:rsidRPr="00EE2912" w:rsidRDefault="00C62CDF">
      <w:pPr>
        <w:jc w:val="center"/>
        <w:rPr>
          <w:szCs w:val="28"/>
        </w:rPr>
      </w:pPr>
      <w:r w:rsidRPr="00EE2912">
        <w:rPr>
          <w:szCs w:val="28"/>
        </w:rPr>
        <w:t xml:space="preserve">Reviewed by the Academic Assessment Committee: </w:t>
      </w:r>
      <w:r>
        <w:rPr>
          <w:szCs w:val="28"/>
        </w:rPr>
        <w:t>1/21/22</w:t>
      </w:r>
    </w:p>
    <w:p w14:paraId="6A1D7948" w14:textId="7C7F4E57" w:rsidR="00C62CDF" w:rsidRPr="00EE2912" w:rsidRDefault="00C62CDF">
      <w:pPr>
        <w:jc w:val="center"/>
        <w:rPr>
          <w:szCs w:val="28"/>
        </w:rPr>
      </w:pPr>
      <w:r w:rsidRPr="00EE2912">
        <w:rPr>
          <w:szCs w:val="28"/>
        </w:rPr>
        <w:t xml:space="preserve">Reviewed by the Faculty Senate as an information item: </w:t>
      </w:r>
      <w:r>
        <w:rPr>
          <w:szCs w:val="28"/>
        </w:rPr>
        <w:t>2/4/22</w:t>
      </w:r>
    </w:p>
    <w:p w14:paraId="4E960EC6" w14:textId="77777777" w:rsidR="00D75FEF" w:rsidRDefault="00D75FEF">
      <w:pPr>
        <w:jc w:val="center"/>
        <w:rPr>
          <w:b/>
          <w:sz w:val="28"/>
          <w:szCs w:val="28"/>
        </w:rPr>
      </w:pPr>
    </w:p>
    <w:p w14:paraId="6DC19985" w14:textId="77777777" w:rsidR="005E362F" w:rsidRDefault="005E362F">
      <w:pPr>
        <w:jc w:val="center"/>
        <w:rPr>
          <w:b/>
          <w:sz w:val="28"/>
          <w:szCs w:val="28"/>
        </w:rPr>
      </w:pPr>
    </w:p>
    <w:p w14:paraId="372B6A1E" w14:textId="77777777" w:rsidR="005E362F" w:rsidRPr="0020561D" w:rsidRDefault="005E362F">
      <w:pPr>
        <w:jc w:val="center"/>
        <w:rPr>
          <w:b/>
          <w:sz w:val="28"/>
          <w:szCs w:val="28"/>
        </w:rPr>
      </w:pPr>
    </w:p>
    <w:p w14:paraId="1792E2D5" w14:textId="515BDF43" w:rsidR="005E362F" w:rsidRPr="00EE2912" w:rsidRDefault="005E362F" w:rsidP="005E362F">
      <w:pPr>
        <w:spacing w:before="240"/>
        <w:jc w:val="center"/>
        <w:rPr>
          <w:szCs w:val="28"/>
        </w:rPr>
      </w:pPr>
    </w:p>
    <w:p w14:paraId="618F6FD7" w14:textId="77777777" w:rsidR="00C62CDF" w:rsidRDefault="00B74FE6" w:rsidP="00B74FE6">
      <w:pPr>
        <w:rPr>
          <w:b/>
          <w:smallCaps/>
          <w:sz w:val="26"/>
        </w:rPr>
      </w:pPr>
      <w:r>
        <w:rPr>
          <w:b/>
          <w:smallCaps/>
          <w:sz w:val="26"/>
        </w:rPr>
        <w:t xml:space="preserve">                                                               </w:t>
      </w:r>
    </w:p>
    <w:p w14:paraId="7BF4DA95" w14:textId="77777777" w:rsidR="00C62CDF" w:rsidRDefault="00C62CDF">
      <w:pPr>
        <w:rPr>
          <w:b/>
          <w:smallCaps/>
          <w:sz w:val="26"/>
        </w:rPr>
      </w:pPr>
      <w:r>
        <w:rPr>
          <w:b/>
          <w:smallCaps/>
          <w:sz w:val="26"/>
        </w:rPr>
        <w:br w:type="page"/>
      </w:r>
    </w:p>
    <w:p w14:paraId="10E7FF45" w14:textId="56C26DA3" w:rsidR="00D75FEF" w:rsidRPr="0020561D" w:rsidRDefault="00D75FEF" w:rsidP="00C62CDF">
      <w:pPr>
        <w:jc w:val="center"/>
        <w:rPr>
          <w:b/>
          <w:smallCaps/>
          <w:sz w:val="26"/>
        </w:rPr>
      </w:pPr>
      <w:r w:rsidRPr="0020561D">
        <w:rPr>
          <w:b/>
          <w:smallCaps/>
          <w:sz w:val="26"/>
        </w:rPr>
        <w:lastRenderedPageBreak/>
        <w:t>Table of Contents</w:t>
      </w:r>
    </w:p>
    <w:sdt>
      <w:sdtPr>
        <w:rPr>
          <w:rFonts w:ascii="Times New Roman" w:eastAsia="Times New Roman" w:hAnsi="Times New Roman" w:cs="Times New Roman"/>
          <w:color w:val="auto"/>
          <w:sz w:val="24"/>
          <w:szCs w:val="24"/>
        </w:rPr>
        <w:id w:val="945736201"/>
        <w:docPartObj>
          <w:docPartGallery w:val="Table of Contents"/>
          <w:docPartUnique/>
        </w:docPartObj>
      </w:sdtPr>
      <w:sdtEndPr>
        <w:rPr>
          <w:b/>
          <w:bCs/>
          <w:noProof/>
        </w:rPr>
      </w:sdtEndPr>
      <w:sdtContent>
        <w:p w14:paraId="4BA2930D" w14:textId="44A41E18" w:rsidR="005B5950" w:rsidRDefault="005B5950">
          <w:pPr>
            <w:pStyle w:val="TOCHeading"/>
          </w:pPr>
        </w:p>
        <w:p w14:paraId="24B174DC" w14:textId="0156ADBD" w:rsidR="005B5950" w:rsidRDefault="005B5950">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92901476" w:history="1">
            <w:r w:rsidRPr="00931CA3">
              <w:rPr>
                <w:rStyle w:val="Hyperlink"/>
              </w:rPr>
              <w:t>Mission Statement</w:t>
            </w:r>
            <w:r>
              <w:rPr>
                <w:webHidden/>
              </w:rPr>
              <w:tab/>
            </w:r>
            <w:r>
              <w:rPr>
                <w:webHidden/>
              </w:rPr>
              <w:fldChar w:fldCharType="begin"/>
            </w:r>
            <w:r>
              <w:rPr>
                <w:webHidden/>
              </w:rPr>
              <w:instrText xml:space="preserve"> PAGEREF _Toc92901476 \h </w:instrText>
            </w:r>
            <w:r>
              <w:rPr>
                <w:webHidden/>
              </w:rPr>
            </w:r>
            <w:r>
              <w:rPr>
                <w:webHidden/>
              </w:rPr>
              <w:fldChar w:fldCharType="separate"/>
            </w:r>
            <w:r>
              <w:rPr>
                <w:webHidden/>
              </w:rPr>
              <w:t>3</w:t>
            </w:r>
            <w:r>
              <w:rPr>
                <w:webHidden/>
              </w:rPr>
              <w:fldChar w:fldCharType="end"/>
            </w:r>
          </w:hyperlink>
        </w:p>
        <w:p w14:paraId="46DCD7CA" w14:textId="38D5B780" w:rsidR="005B5950" w:rsidRDefault="000611A7">
          <w:pPr>
            <w:pStyle w:val="TOC1"/>
            <w:rPr>
              <w:rFonts w:asciiTheme="minorHAnsi" w:eastAsiaTheme="minorEastAsia" w:hAnsiTheme="minorHAnsi" w:cstheme="minorBidi"/>
              <w:b w:val="0"/>
              <w:bCs w:val="0"/>
              <w:sz w:val="22"/>
              <w:szCs w:val="22"/>
            </w:rPr>
          </w:pPr>
          <w:hyperlink w:anchor="_Toc92901477" w:history="1">
            <w:r w:rsidR="005B5950" w:rsidRPr="00931CA3">
              <w:rPr>
                <w:rStyle w:val="Hyperlink"/>
              </w:rPr>
              <w:t>Program Introduction</w:t>
            </w:r>
            <w:r w:rsidR="005B5950">
              <w:rPr>
                <w:webHidden/>
              </w:rPr>
              <w:tab/>
            </w:r>
            <w:r w:rsidR="005B5950">
              <w:rPr>
                <w:webHidden/>
              </w:rPr>
              <w:fldChar w:fldCharType="begin"/>
            </w:r>
            <w:r w:rsidR="005B5950">
              <w:rPr>
                <w:webHidden/>
              </w:rPr>
              <w:instrText xml:space="preserve"> PAGEREF _Toc92901477 \h </w:instrText>
            </w:r>
            <w:r w:rsidR="005B5950">
              <w:rPr>
                <w:webHidden/>
              </w:rPr>
            </w:r>
            <w:r w:rsidR="005B5950">
              <w:rPr>
                <w:webHidden/>
              </w:rPr>
              <w:fldChar w:fldCharType="separate"/>
            </w:r>
            <w:r w:rsidR="005B5950">
              <w:rPr>
                <w:webHidden/>
              </w:rPr>
              <w:t>3</w:t>
            </w:r>
            <w:r w:rsidR="005B5950">
              <w:rPr>
                <w:webHidden/>
              </w:rPr>
              <w:fldChar w:fldCharType="end"/>
            </w:r>
          </w:hyperlink>
        </w:p>
        <w:p w14:paraId="214F3F3F" w14:textId="51708A47" w:rsidR="005B5950" w:rsidRDefault="000611A7">
          <w:pPr>
            <w:pStyle w:val="TOC1"/>
            <w:rPr>
              <w:rFonts w:asciiTheme="minorHAnsi" w:eastAsiaTheme="minorEastAsia" w:hAnsiTheme="minorHAnsi" w:cstheme="minorBidi"/>
              <w:b w:val="0"/>
              <w:bCs w:val="0"/>
              <w:sz w:val="22"/>
              <w:szCs w:val="22"/>
            </w:rPr>
          </w:pPr>
          <w:hyperlink w:anchor="_Toc92901478" w:history="1">
            <w:r w:rsidR="005B5950" w:rsidRPr="00931CA3">
              <w:rPr>
                <w:rStyle w:val="Hyperlink"/>
              </w:rPr>
              <w:t>Assessment Process Introduction</w:t>
            </w:r>
            <w:r w:rsidR="005B5950">
              <w:rPr>
                <w:webHidden/>
              </w:rPr>
              <w:tab/>
            </w:r>
            <w:r w:rsidR="005B5950">
              <w:rPr>
                <w:webHidden/>
              </w:rPr>
              <w:fldChar w:fldCharType="begin"/>
            </w:r>
            <w:r w:rsidR="005B5950">
              <w:rPr>
                <w:webHidden/>
              </w:rPr>
              <w:instrText xml:space="preserve"> PAGEREF _Toc92901478 \h </w:instrText>
            </w:r>
            <w:r w:rsidR="005B5950">
              <w:rPr>
                <w:webHidden/>
              </w:rPr>
            </w:r>
            <w:r w:rsidR="005B5950">
              <w:rPr>
                <w:webHidden/>
              </w:rPr>
              <w:fldChar w:fldCharType="separate"/>
            </w:r>
            <w:r w:rsidR="005B5950">
              <w:rPr>
                <w:webHidden/>
              </w:rPr>
              <w:t>3</w:t>
            </w:r>
            <w:r w:rsidR="005B5950">
              <w:rPr>
                <w:webHidden/>
              </w:rPr>
              <w:fldChar w:fldCharType="end"/>
            </w:r>
          </w:hyperlink>
        </w:p>
        <w:p w14:paraId="783A05B6" w14:textId="1BD00462" w:rsidR="005B5950" w:rsidRDefault="000611A7">
          <w:pPr>
            <w:pStyle w:val="TOC1"/>
            <w:rPr>
              <w:rFonts w:asciiTheme="minorHAnsi" w:eastAsiaTheme="minorEastAsia" w:hAnsiTheme="minorHAnsi" w:cstheme="minorBidi"/>
              <w:b w:val="0"/>
              <w:bCs w:val="0"/>
              <w:sz w:val="22"/>
              <w:szCs w:val="22"/>
            </w:rPr>
          </w:pPr>
          <w:hyperlink w:anchor="_Toc92901479" w:history="1">
            <w:r w:rsidR="005B5950" w:rsidRPr="00931CA3">
              <w:rPr>
                <w:rStyle w:val="Hyperlink"/>
              </w:rPr>
              <w:t>Program Outcomes</w:t>
            </w:r>
            <w:r w:rsidR="005B5950">
              <w:rPr>
                <w:webHidden/>
              </w:rPr>
              <w:tab/>
            </w:r>
            <w:r w:rsidR="005B5950">
              <w:rPr>
                <w:webHidden/>
              </w:rPr>
              <w:fldChar w:fldCharType="begin"/>
            </w:r>
            <w:r w:rsidR="005B5950">
              <w:rPr>
                <w:webHidden/>
              </w:rPr>
              <w:instrText xml:space="preserve"> PAGEREF _Toc92901479 \h </w:instrText>
            </w:r>
            <w:r w:rsidR="005B5950">
              <w:rPr>
                <w:webHidden/>
              </w:rPr>
            </w:r>
            <w:r w:rsidR="005B5950">
              <w:rPr>
                <w:webHidden/>
              </w:rPr>
              <w:fldChar w:fldCharType="separate"/>
            </w:r>
            <w:r w:rsidR="005B5950">
              <w:rPr>
                <w:webHidden/>
              </w:rPr>
              <w:t>4</w:t>
            </w:r>
            <w:r w:rsidR="005B5950">
              <w:rPr>
                <w:webHidden/>
              </w:rPr>
              <w:fldChar w:fldCharType="end"/>
            </w:r>
          </w:hyperlink>
        </w:p>
        <w:p w14:paraId="64FA0F4D" w14:textId="0C4E142A" w:rsidR="005B5950" w:rsidRDefault="000611A7">
          <w:pPr>
            <w:pStyle w:val="TOC1"/>
            <w:rPr>
              <w:rFonts w:asciiTheme="minorHAnsi" w:eastAsiaTheme="minorEastAsia" w:hAnsiTheme="minorHAnsi" w:cstheme="minorBidi"/>
              <w:b w:val="0"/>
              <w:bCs w:val="0"/>
              <w:sz w:val="22"/>
              <w:szCs w:val="22"/>
            </w:rPr>
          </w:pPr>
          <w:hyperlink w:anchor="_Toc92901480" w:history="1">
            <w:r w:rsidR="005B5950" w:rsidRPr="00931CA3">
              <w:rPr>
                <w:rStyle w:val="Hyperlink"/>
              </w:rPr>
              <w:t>Table 1: Association of Assessment Measures to Program Outcomes</w:t>
            </w:r>
            <w:r w:rsidR="005B5950">
              <w:rPr>
                <w:webHidden/>
              </w:rPr>
              <w:tab/>
            </w:r>
            <w:r w:rsidR="005B5950">
              <w:rPr>
                <w:webHidden/>
              </w:rPr>
              <w:fldChar w:fldCharType="begin"/>
            </w:r>
            <w:r w:rsidR="005B5950">
              <w:rPr>
                <w:webHidden/>
              </w:rPr>
              <w:instrText xml:space="preserve"> PAGEREF _Toc92901480 \h </w:instrText>
            </w:r>
            <w:r w:rsidR="005B5950">
              <w:rPr>
                <w:webHidden/>
              </w:rPr>
            </w:r>
            <w:r w:rsidR="005B5950">
              <w:rPr>
                <w:webHidden/>
              </w:rPr>
              <w:fldChar w:fldCharType="separate"/>
            </w:r>
            <w:r w:rsidR="005B5950">
              <w:rPr>
                <w:webHidden/>
              </w:rPr>
              <w:t>5</w:t>
            </w:r>
            <w:r w:rsidR="005B5950">
              <w:rPr>
                <w:webHidden/>
              </w:rPr>
              <w:fldChar w:fldCharType="end"/>
            </w:r>
          </w:hyperlink>
        </w:p>
        <w:p w14:paraId="6829E44C" w14:textId="0F9E929C" w:rsidR="005B5950" w:rsidRDefault="000611A7">
          <w:pPr>
            <w:pStyle w:val="TOC1"/>
            <w:rPr>
              <w:rFonts w:asciiTheme="minorHAnsi" w:eastAsiaTheme="minorEastAsia" w:hAnsiTheme="minorHAnsi" w:cstheme="minorBidi"/>
              <w:b w:val="0"/>
              <w:bCs w:val="0"/>
              <w:sz w:val="22"/>
              <w:szCs w:val="22"/>
            </w:rPr>
          </w:pPr>
          <w:hyperlink w:anchor="_Toc92901481" w:history="1">
            <w:r w:rsidR="005B5950" w:rsidRPr="00931CA3">
              <w:rPr>
                <w:rStyle w:val="Hyperlink"/>
              </w:rPr>
              <w:t>Assessment Measures</w:t>
            </w:r>
            <w:r w:rsidR="005B5950">
              <w:rPr>
                <w:webHidden/>
              </w:rPr>
              <w:tab/>
            </w:r>
            <w:r w:rsidR="005B5950">
              <w:rPr>
                <w:webHidden/>
              </w:rPr>
              <w:fldChar w:fldCharType="begin"/>
            </w:r>
            <w:r w:rsidR="005B5950">
              <w:rPr>
                <w:webHidden/>
              </w:rPr>
              <w:instrText xml:space="preserve"> PAGEREF _Toc92901481 \h </w:instrText>
            </w:r>
            <w:r w:rsidR="005B5950">
              <w:rPr>
                <w:webHidden/>
              </w:rPr>
            </w:r>
            <w:r w:rsidR="005B5950">
              <w:rPr>
                <w:webHidden/>
              </w:rPr>
              <w:fldChar w:fldCharType="separate"/>
            </w:r>
            <w:r w:rsidR="005B5950">
              <w:rPr>
                <w:webHidden/>
              </w:rPr>
              <w:t>6</w:t>
            </w:r>
            <w:r w:rsidR="005B5950">
              <w:rPr>
                <w:webHidden/>
              </w:rPr>
              <w:fldChar w:fldCharType="end"/>
            </w:r>
          </w:hyperlink>
        </w:p>
        <w:p w14:paraId="2A2823F5" w14:textId="47C242EC" w:rsidR="005B5950" w:rsidRDefault="000611A7">
          <w:pPr>
            <w:pStyle w:val="TOC1"/>
            <w:rPr>
              <w:rFonts w:asciiTheme="minorHAnsi" w:eastAsiaTheme="minorEastAsia" w:hAnsiTheme="minorHAnsi" w:cstheme="minorBidi"/>
              <w:b w:val="0"/>
              <w:bCs w:val="0"/>
              <w:sz w:val="22"/>
              <w:szCs w:val="22"/>
            </w:rPr>
          </w:pPr>
          <w:hyperlink w:anchor="_Toc92901482" w:history="1">
            <w:r w:rsidR="005B5950" w:rsidRPr="00931CA3">
              <w:rPr>
                <w:rStyle w:val="Hyperlink"/>
              </w:rPr>
              <w:t>Table 2: Program Outcomes Assessment Measures and Administration</w:t>
            </w:r>
            <w:r w:rsidR="005B5950">
              <w:rPr>
                <w:webHidden/>
              </w:rPr>
              <w:tab/>
            </w:r>
            <w:r w:rsidR="005B5950">
              <w:rPr>
                <w:webHidden/>
              </w:rPr>
              <w:fldChar w:fldCharType="begin"/>
            </w:r>
            <w:r w:rsidR="005B5950">
              <w:rPr>
                <w:webHidden/>
              </w:rPr>
              <w:instrText xml:space="preserve"> PAGEREF _Toc92901482 \h </w:instrText>
            </w:r>
            <w:r w:rsidR="005B5950">
              <w:rPr>
                <w:webHidden/>
              </w:rPr>
            </w:r>
            <w:r w:rsidR="005B5950">
              <w:rPr>
                <w:webHidden/>
              </w:rPr>
              <w:fldChar w:fldCharType="separate"/>
            </w:r>
            <w:r w:rsidR="005B5950">
              <w:rPr>
                <w:webHidden/>
              </w:rPr>
              <w:t>6</w:t>
            </w:r>
            <w:r w:rsidR="005B5950">
              <w:rPr>
                <w:webHidden/>
              </w:rPr>
              <w:fldChar w:fldCharType="end"/>
            </w:r>
          </w:hyperlink>
        </w:p>
        <w:p w14:paraId="60F83A81" w14:textId="0E6B2830" w:rsidR="005B5950" w:rsidRDefault="000611A7">
          <w:pPr>
            <w:pStyle w:val="TOC1"/>
            <w:rPr>
              <w:rFonts w:asciiTheme="minorHAnsi" w:eastAsiaTheme="minorEastAsia" w:hAnsiTheme="minorHAnsi" w:cstheme="minorBidi"/>
              <w:b w:val="0"/>
              <w:bCs w:val="0"/>
              <w:sz w:val="22"/>
              <w:szCs w:val="22"/>
            </w:rPr>
          </w:pPr>
          <w:hyperlink w:anchor="_Toc92901483" w:history="1">
            <w:r w:rsidR="005B5950" w:rsidRPr="00931CA3">
              <w:rPr>
                <w:rStyle w:val="Hyperlink"/>
              </w:rPr>
              <w:t>Assessment Implementation &amp; Analysis for Program Improvement</w:t>
            </w:r>
            <w:r w:rsidR="005B5950">
              <w:rPr>
                <w:webHidden/>
              </w:rPr>
              <w:tab/>
            </w:r>
            <w:r w:rsidR="005B5950">
              <w:rPr>
                <w:webHidden/>
              </w:rPr>
              <w:fldChar w:fldCharType="begin"/>
            </w:r>
            <w:r w:rsidR="005B5950">
              <w:rPr>
                <w:webHidden/>
              </w:rPr>
              <w:instrText xml:space="preserve"> PAGEREF _Toc92901483 \h </w:instrText>
            </w:r>
            <w:r w:rsidR="005B5950">
              <w:rPr>
                <w:webHidden/>
              </w:rPr>
            </w:r>
            <w:r w:rsidR="005B5950">
              <w:rPr>
                <w:webHidden/>
              </w:rPr>
              <w:fldChar w:fldCharType="separate"/>
            </w:r>
            <w:r w:rsidR="005B5950">
              <w:rPr>
                <w:webHidden/>
              </w:rPr>
              <w:t>7</w:t>
            </w:r>
            <w:r w:rsidR="005B5950">
              <w:rPr>
                <w:webHidden/>
              </w:rPr>
              <w:fldChar w:fldCharType="end"/>
            </w:r>
          </w:hyperlink>
        </w:p>
        <w:p w14:paraId="2DE95229" w14:textId="1EC49C90" w:rsidR="005B5950" w:rsidRDefault="000611A7">
          <w:pPr>
            <w:pStyle w:val="TOC2"/>
            <w:tabs>
              <w:tab w:val="right" w:leader="underscore" w:pos="9926"/>
            </w:tabs>
            <w:rPr>
              <w:rFonts w:asciiTheme="minorHAnsi" w:eastAsiaTheme="minorEastAsia" w:hAnsiTheme="minorHAnsi" w:cstheme="minorBidi"/>
              <w:b w:val="0"/>
              <w:bCs w:val="0"/>
              <w:noProof/>
            </w:rPr>
          </w:pPr>
          <w:hyperlink w:anchor="_Toc92901484" w:history="1">
            <w:r w:rsidR="005B5950" w:rsidRPr="00931CA3">
              <w:rPr>
                <w:rStyle w:val="Hyperlink"/>
                <w:noProof/>
              </w:rPr>
              <w:t>General Implementation Strategy</w:t>
            </w:r>
            <w:r w:rsidR="005B5950">
              <w:rPr>
                <w:noProof/>
                <w:webHidden/>
              </w:rPr>
              <w:tab/>
            </w:r>
            <w:r w:rsidR="005B5950">
              <w:rPr>
                <w:noProof/>
                <w:webHidden/>
              </w:rPr>
              <w:fldChar w:fldCharType="begin"/>
            </w:r>
            <w:r w:rsidR="005B5950">
              <w:rPr>
                <w:noProof/>
                <w:webHidden/>
              </w:rPr>
              <w:instrText xml:space="preserve"> PAGEREF _Toc92901484 \h </w:instrText>
            </w:r>
            <w:r w:rsidR="005B5950">
              <w:rPr>
                <w:noProof/>
                <w:webHidden/>
              </w:rPr>
            </w:r>
            <w:r w:rsidR="005B5950">
              <w:rPr>
                <w:noProof/>
                <w:webHidden/>
              </w:rPr>
              <w:fldChar w:fldCharType="separate"/>
            </w:r>
            <w:r w:rsidR="005B5950">
              <w:rPr>
                <w:noProof/>
                <w:webHidden/>
              </w:rPr>
              <w:t>7</w:t>
            </w:r>
            <w:r w:rsidR="005B5950">
              <w:rPr>
                <w:noProof/>
                <w:webHidden/>
              </w:rPr>
              <w:fldChar w:fldCharType="end"/>
            </w:r>
          </w:hyperlink>
        </w:p>
        <w:p w14:paraId="6B01CCED" w14:textId="7AAEAF62" w:rsidR="005B5950" w:rsidRDefault="000611A7">
          <w:pPr>
            <w:pStyle w:val="TOC2"/>
            <w:tabs>
              <w:tab w:val="right" w:leader="underscore" w:pos="9926"/>
            </w:tabs>
            <w:rPr>
              <w:rFonts w:asciiTheme="minorHAnsi" w:eastAsiaTheme="minorEastAsia" w:hAnsiTheme="minorHAnsi" w:cstheme="minorBidi"/>
              <w:b w:val="0"/>
              <w:bCs w:val="0"/>
              <w:noProof/>
            </w:rPr>
          </w:pPr>
          <w:hyperlink w:anchor="_Toc92901485" w:history="1">
            <w:r w:rsidR="005B5950" w:rsidRPr="00931CA3">
              <w:rPr>
                <w:rStyle w:val="Hyperlink"/>
                <w:noProof/>
              </w:rPr>
              <w:t>Method of Data Analysis and Formulation of Recommendations for Program Improvement</w:t>
            </w:r>
            <w:r w:rsidR="005B5950">
              <w:rPr>
                <w:noProof/>
                <w:webHidden/>
              </w:rPr>
              <w:tab/>
            </w:r>
            <w:r w:rsidR="005B5950">
              <w:rPr>
                <w:noProof/>
                <w:webHidden/>
              </w:rPr>
              <w:fldChar w:fldCharType="begin"/>
            </w:r>
            <w:r w:rsidR="005B5950">
              <w:rPr>
                <w:noProof/>
                <w:webHidden/>
              </w:rPr>
              <w:instrText xml:space="preserve"> PAGEREF _Toc92901485 \h </w:instrText>
            </w:r>
            <w:r w:rsidR="005B5950">
              <w:rPr>
                <w:noProof/>
                <w:webHidden/>
              </w:rPr>
            </w:r>
            <w:r w:rsidR="005B5950">
              <w:rPr>
                <w:noProof/>
                <w:webHidden/>
              </w:rPr>
              <w:fldChar w:fldCharType="separate"/>
            </w:r>
            <w:r w:rsidR="005B5950">
              <w:rPr>
                <w:noProof/>
                <w:webHidden/>
              </w:rPr>
              <w:t>7</w:t>
            </w:r>
            <w:r w:rsidR="005B5950">
              <w:rPr>
                <w:noProof/>
                <w:webHidden/>
              </w:rPr>
              <w:fldChar w:fldCharType="end"/>
            </w:r>
          </w:hyperlink>
        </w:p>
        <w:p w14:paraId="3F1F9EBA" w14:textId="1E8B1F98" w:rsidR="005B5950" w:rsidRDefault="000611A7">
          <w:pPr>
            <w:pStyle w:val="TOC2"/>
            <w:tabs>
              <w:tab w:val="right" w:leader="underscore" w:pos="9926"/>
            </w:tabs>
            <w:rPr>
              <w:rFonts w:asciiTheme="minorHAnsi" w:eastAsiaTheme="minorEastAsia" w:hAnsiTheme="minorHAnsi" w:cstheme="minorBidi"/>
              <w:b w:val="0"/>
              <w:bCs w:val="0"/>
              <w:noProof/>
            </w:rPr>
          </w:pPr>
          <w:hyperlink w:anchor="_Toc92901486" w:history="1">
            <w:r w:rsidR="005B5950" w:rsidRPr="00931CA3">
              <w:rPr>
                <w:rStyle w:val="Hyperlink"/>
                <w:noProof/>
              </w:rPr>
              <w:t>Modification of the Assessment Plan</w:t>
            </w:r>
            <w:r w:rsidR="005B5950">
              <w:rPr>
                <w:noProof/>
                <w:webHidden/>
              </w:rPr>
              <w:tab/>
            </w:r>
            <w:r w:rsidR="005B5950">
              <w:rPr>
                <w:noProof/>
                <w:webHidden/>
              </w:rPr>
              <w:fldChar w:fldCharType="begin"/>
            </w:r>
            <w:r w:rsidR="005B5950">
              <w:rPr>
                <w:noProof/>
                <w:webHidden/>
              </w:rPr>
              <w:instrText xml:space="preserve"> PAGEREF _Toc92901486 \h </w:instrText>
            </w:r>
            <w:r w:rsidR="005B5950">
              <w:rPr>
                <w:noProof/>
                <w:webHidden/>
              </w:rPr>
            </w:r>
            <w:r w:rsidR="005B5950">
              <w:rPr>
                <w:noProof/>
                <w:webHidden/>
              </w:rPr>
              <w:fldChar w:fldCharType="separate"/>
            </w:r>
            <w:r w:rsidR="005B5950">
              <w:rPr>
                <w:noProof/>
                <w:webHidden/>
              </w:rPr>
              <w:t>7</w:t>
            </w:r>
            <w:r w:rsidR="005B5950">
              <w:rPr>
                <w:noProof/>
                <w:webHidden/>
              </w:rPr>
              <w:fldChar w:fldCharType="end"/>
            </w:r>
          </w:hyperlink>
        </w:p>
        <w:p w14:paraId="3B191E83" w14:textId="6EAB253F" w:rsidR="005B5950" w:rsidRDefault="000611A7">
          <w:pPr>
            <w:pStyle w:val="TOC1"/>
            <w:rPr>
              <w:rFonts w:asciiTheme="minorHAnsi" w:eastAsiaTheme="minorEastAsia" w:hAnsiTheme="minorHAnsi" w:cstheme="minorBidi"/>
              <w:b w:val="0"/>
              <w:bCs w:val="0"/>
              <w:sz w:val="22"/>
              <w:szCs w:val="22"/>
            </w:rPr>
          </w:pPr>
          <w:hyperlink w:anchor="_Toc92901487" w:history="1">
            <w:r w:rsidR="005B5950" w:rsidRPr="00931CA3">
              <w:rPr>
                <w:rStyle w:val="Hyperlink"/>
              </w:rPr>
              <w:t>Appendix A:  Certified Guest Service Professional (CGSP)</w:t>
            </w:r>
            <w:r w:rsidR="005B5950">
              <w:rPr>
                <w:webHidden/>
              </w:rPr>
              <w:tab/>
            </w:r>
            <w:r w:rsidR="005B5950">
              <w:rPr>
                <w:webHidden/>
              </w:rPr>
              <w:fldChar w:fldCharType="begin"/>
            </w:r>
            <w:r w:rsidR="005B5950">
              <w:rPr>
                <w:webHidden/>
              </w:rPr>
              <w:instrText xml:space="preserve"> PAGEREF _Toc92901487 \h </w:instrText>
            </w:r>
            <w:r w:rsidR="005B5950">
              <w:rPr>
                <w:webHidden/>
              </w:rPr>
            </w:r>
            <w:r w:rsidR="005B5950">
              <w:rPr>
                <w:webHidden/>
              </w:rPr>
              <w:fldChar w:fldCharType="separate"/>
            </w:r>
            <w:r w:rsidR="005B5950">
              <w:rPr>
                <w:webHidden/>
              </w:rPr>
              <w:t>8</w:t>
            </w:r>
            <w:r w:rsidR="005B5950">
              <w:rPr>
                <w:webHidden/>
              </w:rPr>
              <w:fldChar w:fldCharType="end"/>
            </w:r>
          </w:hyperlink>
        </w:p>
        <w:p w14:paraId="4DB4525E" w14:textId="12218FDD" w:rsidR="005B5950" w:rsidRDefault="000611A7">
          <w:pPr>
            <w:pStyle w:val="TOC2"/>
            <w:tabs>
              <w:tab w:val="right" w:leader="underscore" w:pos="9926"/>
            </w:tabs>
            <w:rPr>
              <w:rFonts w:asciiTheme="minorHAnsi" w:eastAsiaTheme="minorEastAsia" w:hAnsiTheme="minorHAnsi" w:cstheme="minorBidi"/>
              <w:b w:val="0"/>
              <w:bCs w:val="0"/>
              <w:noProof/>
            </w:rPr>
          </w:pPr>
          <w:hyperlink w:anchor="_Toc92901488" w:history="1">
            <w:r w:rsidR="005B5950" w:rsidRPr="00931CA3">
              <w:rPr>
                <w:rStyle w:val="Hyperlink"/>
                <w:noProof/>
              </w:rPr>
              <w:t>Measure Description:</w:t>
            </w:r>
            <w:r w:rsidR="005B5950">
              <w:rPr>
                <w:noProof/>
                <w:webHidden/>
              </w:rPr>
              <w:tab/>
            </w:r>
            <w:r w:rsidR="005B5950">
              <w:rPr>
                <w:noProof/>
                <w:webHidden/>
              </w:rPr>
              <w:fldChar w:fldCharType="begin"/>
            </w:r>
            <w:r w:rsidR="005B5950">
              <w:rPr>
                <w:noProof/>
                <w:webHidden/>
              </w:rPr>
              <w:instrText xml:space="preserve"> PAGEREF _Toc92901488 \h </w:instrText>
            </w:r>
            <w:r w:rsidR="005B5950">
              <w:rPr>
                <w:noProof/>
                <w:webHidden/>
              </w:rPr>
            </w:r>
            <w:r w:rsidR="005B5950">
              <w:rPr>
                <w:noProof/>
                <w:webHidden/>
              </w:rPr>
              <w:fldChar w:fldCharType="separate"/>
            </w:r>
            <w:r w:rsidR="005B5950">
              <w:rPr>
                <w:noProof/>
                <w:webHidden/>
              </w:rPr>
              <w:t>8</w:t>
            </w:r>
            <w:r w:rsidR="005B5950">
              <w:rPr>
                <w:noProof/>
                <w:webHidden/>
              </w:rPr>
              <w:fldChar w:fldCharType="end"/>
            </w:r>
          </w:hyperlink>
        </w:p>
        <w:p w14:paraId="19C8C4A1" w14:textId="55AFF67E" w:rsidR="005B5950" w:rsidRDefault="000611A7">
          <w:pPr>
            <w:pStyle w:val="TOC2"/>
            <w:tabs>
              <w:tab w:val="right" w:leader="underscore" w:pos="9926"/>
            </w:tabs>
            <w:rPr>
              <w:rFonts w:asciiTheme="minorHAnsi" w:eastAsiaTheme="minorEastAsia" w:hAnsiTheme="minorHAnsi" w:cstheme="minorBidi"/>
              <w:b w:val="0"/>
              <w:bCs w:val="0"/>
              <w:noProof/>
            </w:rPr>
          </w:pPr>
          <w:hyperlink w:anchor="_Toc92901489" w:history="1">
            <w:r w:rsidR="005B5950" w:rsidRPr="00931CA3">
              <w:rPr>
                <w:rStyle w:val="Hyperlink"/>
                <w:noProof/>
              </w:rPr>
              <w:t>How to interpret the data:</w:t>
            </w:r>
            <w:r w:rsidR="005B5950">
              <w:rPr>
                <w:noProof/>
                <w:webHidden/>
              </w:rPr>
              <w:tab/>
            </w:r>
            <w:r w:rsidR="005B5950">
              <w:rPr>
                <w:noProof/>
                <w:webHidden/>
              </w:rPr>
              <w:fldChar w:fldCharType="begin"/>
            </w:r>
            <w:r w:rsidR="005B5950">
              <w:rPr>
                <w:noProof/>
                <w:webHidden/>
              </w:rPr>
              <w:instrText xml:space="preserve"> PAGEREF _Toc92901489 \h </w:instrText>
            </w:r>
            <w:r w:rsidR="005B5950">
              <w:rPr>
                <w:noProof/>
                <w:webHidden/>
              </w:rPr>
            </w:r>
            <w:r w:rsidR="005B5950">
              <w:rPr>
                <w:noProof/>
                <w:webHidden/>
              </w:rPr>
              <w:fldChar w:fldCharType="separate"/>
            </w:r>
            <w:r w:rsidR="005B5950">
              <w:rPr>
                <w:noProof/>
                <w:webHidden/>
              </w:rPr>
              <w:t>8</w:t>
            </w:r>
            <w:r w:rsidR="005B5950">
              <w:rPr>
                <w:noProof/>
                <w:webHidden/>
              </w:rPr>
              <w:fldChar w:fldCharType="end"/>
            </w:r>
          </w:hyperlink>
        </w:p>
        <w:p w14:paraId="462C1E38" w14:textId="2A54D0CD" w:rsidR="005B5950" w:rsidRDefault="000611A7">
          <w:pPr>
            <w:pStyle w:val="TOC1"/>
            <w:rPr>
              <w:rFonts w:asciiTheme="minorHAnsi" w:eastAsiaTheme="minorEastAsia" w:hAnsiTheme="minorHAnsi" w:cstheme="minorBidi"/>
              <w:b w:val="0"/>
              <w:bCs w:val="0"/>
              <w:sz w:val="22"/>
              <w:szCs w:val="22"/>
            </w:rPr>
          </w:pPr>
          <w:hyperlink w:anchor="_Toc92901490" w:history="1">
            <w:r w:rsidR="005B5950" w:rsidRPr="00931CA3">
              <w:rPr>
                <w:rStyle w:val="Hyperlink"/>
              </w:rPr>
              <w:t>Appendix B: Digital Student Portfolio</w:t>
            </w:r>
            <w:r w:rsidR="005B5950">
              <w:rPr>
                <w:webHidden/>
              </w:rPr>
              <w:tab/>
            </w:r>
            <w:r w:rsidR="005B5950">
              <w:rPr>
                <w:webHidden/>
              </w:rPr>
              <w:fldChar w:fldCharType="begin"/>
            </w:r>
            <w:r w:rsidR="005B5950">
              <w:rPr>
                <w:webHidden/>
              </w:rPr>
              <w:instrText xml:space="preserve"> PAGEREF _Toc92901490 \h </w:instrText>
            </w:r>
            <w:r w:rsidR="005B5950">
              <w:rPr>
                <w:webHidden/>
              </w:rPr>
            </w:r>
            <w:r w:rsidR="005B5950">
              <w:rPr>
                <w:webHidden/>
              </w:rPr>
              <w:fldChar w:fldCharType="separate"/>
            </w:r>
            <w:r w:rsidR="005B5950">
              <w:rPr>
                <w:webHidden/>
              </w:rPr>
              <w:t>9</w:t>
            </w:r>
            <w:r w:rsidR="005B5950">
              <w:rPr>
                <w:webHidden/>
              </w:rPr>
              <w:fldChar w:fldCharType="end"/>
            </w:r>
          </w:hyperlink>
        </w:p>
        <w:p w14:paraId="259019FF" w14:textId="4A91EFC0" w:rsidR="005B5950" w:rsidRDefault="000611A7">
          <w:pPr>
            <w:pStyle w:val="TOC2"/>
            <w:tabs>
              <w:tab w:val="right" w:leader="underscore" w:pos="9926"/>
            </w:tabs>
            <w:rPr>
              <w:rFonts w:asciiTheme="minorHAnsi" w:eastAsiaTheme="minorEastAsia" w:hAnsiTheme="minorHAnsi" w:cstheme="minorBidi"/>
              <w:b w:val="0"/>
              <w:bCs w:val="0"/>
              <w:noProof/>
            </w:rPr>
          </w:pPr>
          <w:hyperlink w:anchor="_Toc92901491" w:history="1">
            <w:r w:rsidR="005B5950" w:rsidRPr="00931CA3">
              <w:rPr>
                <w:rStyle w:val="Hyperlink"/>
                <w:noProof/>
              </w:rPr>
              <w:t>Measure Description:</w:t>
            </w:r>
            <w:r w:rsidR="005B5950">
              <w:rPr>
                <w:noProof/>
                <w:webHidden/>
              </w:rPr>
              <w:tab/>
            </w:r>
            <w:r w:rsidR="005B5950">
              <w:rPr>
                <w:noProof/>
                <w:webHidden/>
              </w:rPr>
              <w:fldChar w:fldCharType="begin"/>
            </w:r>
            <w:r w:rsidR="005B5950">
              <w:rPr>
                <w:noProof/>
                <w:webHidden/>
              </w:rPr>
              <w:instrText xml:space="preserve"> PAGEREF _Toc92901491 \h </w:instrText>
            </w:r>
            <w:r w:rsidR="005B5950">
              <w:rPr>
                <w:noProof/>
                <w:webHidden/>
              </w:rPr>
            </w:r>
            <w:r w:rsidR="005B5950">
              <w:rPr>
                <w:noProof/>
                <w:webHidden/>
              </w:rPr>
              <w:fldChar w:fldCharType="separate"/>
            </w:r>
            <w:r w:rsidR="005B5950">
              <w:rPr>
                <w:noProof/>
                <w:webHidden/>
              </w:rPr>
              <w:t>9</w:t>
            </w:r>
            <w:r w:rsidR="005B5950">
              <w:rPr>
                <w:noProof/>
                <w:webHidden/>
              </w:rPr>
              <w:fldChar w:fldCharType="end"/>
            </w:r>
          </w:hyperlink>
        </w:p>
        <w:p w14:paraId="24420256" w14:textId="4988B925" w:rsidR="005B5950" w:rsidRDefault="000611A7">
          <w:pPr>
            <w:pStyle w:val="TOC2"/>
            <w:tabs>
              <w:tab w:val="right" w:leader="underscore" w:pos="9926"/>
            </w:tabs>
            <w:rPr>
              <w:rFonts w:asciiTheme="minorHAnsi" w:eastAsiaTheme="minorEastAsia" w:hAnsiTheme="minorHAnsi" w:cstheme="minorBidi"/>
              <w:b w:val="0"/>
              <w:bCs w:val="0"/>
              <w:noProof/>
            </w:rPr>
          </w:pPr>
          <w:hyperlink w:anchor="_Toc92901492" w:history="1">
            <w:r w:rsidR="005B5950" w:rsidRPr="00931CA3">
              <w:rPr>
                <w:rStyle w:val="Hyperlink"/>
                <w:noProof/>
              </w:rPr>
              <w:t>How to interpret the data:</w:t>
            </w:r>
            <w:r w:rsidR="005B5950">
              <w:rPr>
                <w:noProof/>
                <w:webHidden/>
              </w:rPr>
              <w:tab/>
            </w:r>
            <w:r w:rsidR="005B5950">
              <w:rPr>
                <w:noProof/>
                <w:webHidden/>
              </w:rPr>
              <w:fldChar w:fldCharType="begin"/>
            </w:r>
            <w:r w:rsidR="005B5950">
              <w:rPr>
                <w:noProof/>
                <w:webHidden/>
              </w:rPr>
              <w:instrText xml:space="preserve"> PAGEREF _Toc92901492 \h </w:instrText>
            </w:r>
            <w:r w:rsidR="005B5950">
              <w:rPr>
                <w:noProof/>
                <w:webHidden/>
              </w:rPr>
            </w:r>
            <w:r w:rsidR="005B5950">
              <w:rPr>
                <w:noProof/>
                <w:webHidden/>
              </w:rPr>
              <w:fldChar w:fldCharType="separate"/>
            </w:r>
            <w:r w:rsidR="005B5950">
              <w:rPr>
                <w:noProof/>
                <w:webHidden/>
              </w:rPr>
              <w:t>9</w:t>
            </w:r>
            <w:r w:rsidR="005B5950">
              <w:rPr>
                <w:noProof/>
                <w:webHidden/>
              </w:rPr>
              <w:fldChar w:fldCharType="end"/>
            </w:r>
          </w:hyperlink>
        </w:p>
        <w:p w14:paraId="136067A6" w14:textId="098E0735" w:rsidR="005B5950" w:rsidRDefault="000611A7">
          <w:pPr>
            <w:pStyle w:val="TOC1"/>
            <w:rPr>
              <w:rFonts w:asciiTheme="minorHAnsi" w:eastAsiaTheme="minorEastAsia" w:hAnsiTheme="minorHAnsi" w:cstheme="minorBidi"/>
              <w:b w:val="0"/>
              <w:bCs w:val="0"/>
              <w:sz w:val="22"/>
              <w:szCs w:val="22"/>
            </w:rPr>
          </w:pPr>
          <w:hyperlink w:anchor="_Toc92901493" w:history="1">
            <w:r w:rsidR="005B5950" w:rsidRPr="00931CA3">
              <w:rPr>
                <w:rStyle w:val="Hyperlink"/>
              </w:rPr>
              <w:t>Appendix C: Graduate Exit Survey</w:t>
            </w:r>
            <w:r w:rsidR="005B5950">
              <w:rPr>
                <w:webHidden/>
              </w:rPr>
              <w:tab/>
            </w:r>
            <w:r w:rsidR="005B5950">
              <w:rPr>
                <w:webHidden/>
              </w:rPr>
              <w:fldChar w:fldCharType="begin"/>
            </w:r>
            <w:r w:rsidR="005B5950">
              <w:rPr>
                <w:webHidden/>
              </w:rPr>
              <w:instrText xml:space="preserve"> PAGEREF _Toc92901493 \h </w:instrText>
            </w:r>
            <w:r w:rsidR="005B5950">
              <w:rPr>
                <w:webHidden/>
              </w:rPr>
            </w:r>
            <w:r w:rsidR="005B5950">
              <w:rPr>
                <w:webHidden/>
              </w:rPr>
              <w:fldChar w:fldCharType="separate"/>
            </w:r>
            <w:r w:rsidR="005B5950">
              <w:rPr>
                <w:webHidden/>
              </w:rPr>
              <w:t>10</w:t>
            </w:r>
            <w:r w:rsidR="005B5950">
              <w:rPr>
                <w:webHidden/>
              </w:rPr>
              <w:fldChar w:fldCharType="end"/>
            </w:r>
          </w:hyperlink>
        </w:p>
        <w:p w14:paraId="74750CF0" w14:textId="2E4D5244" w:rsidR="005B5950" w:rsidRDefault="000611A7">
          <w:pPr>
            <w:pStyle w:val="TOC2"/>
            <w:tabs>
              <w:tab w:val="right" w:leader="underscore" w:pos="9926"/>
            </w:tabs>
            <w:rPr>
              <w:rFonts w:asciiTheme="minorHAnsi" w:eastAsiaTheme="minorEastAsia" w:hAnsiTheme="minorHAnsi" w:cstheme="minorBidi"/>
              <w:b w:val="0"/>
              <w:bCs w:val="0"/>
              <w:noProof/>
            </w:rPr>
          </w:pPr>
          <w:hyperlink w:anchor="_Toc92901494" w:history="1">
            <w:r w:rsidR="005B5950" w:rsidRPr="00931CA3">
              <w:rPr>
                <w:rStyle w:val="Hyperlink"/>
                <w:noProof/>
              </w:rPr>
              <w:t>Measure Description:</w:t>
            </w:r>
            <w:r w:rsidR="005B5950">
              <w:rPr>
                <w:noProof/>
                <w:webHidden/>
              </w:rPr>
              <w:tab/>
            </w:r>
            <w:r w:rsidR="005B5950">
              <w:rPr>
                <w:noProof/>
                <w:webHidden/>
              </w:rPr>
              <w:fldChar w:fldCharType="begin"/>
            </w:r>
            <w:r w:rsidR="005B5950">
              <w:rPr>
                <w:noProof/>
                <w:webHidden/>
              </w:rPr>
              <w:instrText xml:space="preserve"> PAGEREF _Toc92901494 \h </w:instrText>
            </w:r>
            <w:r w:rsidR="005B5950">
              <w:rPr>
                <w:noProof/>
                <w:webHidden/>
              </w:rPr>
            </w:r>
            <w:r w:rsidR="005B5950">
              <w:rPr>
                <w:noProof/>
                <w:webHidden/>
              </w:rPr>
              <w:fldChar w:fldCharType="separate"/>
            </w:r>
            <w:r w:rsidR="005B5950">
              <w:rPr>
                <w:noProof/>
                <w:webHidden/>
              </w:rPr>
              <w:t>10</w:t>
            </w:r>
            <w:r w:rsidR="005B5950">
              <w:rPr>
                <w:noProof/>
                <w:webHidden/>
              </w:rPr>
              <w:fldChar w:fldCharType="end"/>
            </w:r>
          </w:hyperlink>
        </w:p>
        <w:p w14:paraId="497E57E3" w14:textId="20810D7F" w:rsidR="005B5950" w:rsidRDefault="000611A7">
          <w:pPr>
            <w:pStyle w:val="TOC2"/>
            <w:tabs>
              <w:tab w:val="right" w:leader="underscore" w:pos="9926"/>
            </w:tabs>
            <w:rPr>
              <w:rFonts w:asciiTheme="minorHAnsi" w:eastAsiaTheme="minorEastAsia" w:hAnsiTheme="minorHAnsi" w:cstheme="minorBidi"/>
              <w:b w:val="0"/>
              <w:bCs w:val="0"/>
              <w:noProof/>
            </w:rPr>
          </w:pPr>
          <w:hyperlink w:anchor="_Toc92901495" w:history="1">
            <w:r w:rsidR="005B5950" w:rsidRPr="00931CA3">
              <w:rPr>
                <w:rStyle w:val="Hyperlink"/>
                <w:noProof/>
              </w:rPr>
              <w:t>How to interpret the data:</w:t>
            </w:r>
            <w:r w:rsidR="005B5950">
              <w:rPr>
                <w:noProof/>
                <w:webHidden/>
              </w:rPr>
              <w:tab/>
            </w:r>
            <w:r w:rsidR="005B5950">
              <w:rPr>
                <w:noProof/>
                <w:webHidden/>
              </w:rPr>
              <w:fldChar w:fldCharType="begin"/>
            </w:r>
            <w:r w:rsidR="005B5950">
              <w:rPr>
                <w:noProof/>
                <w:webHidden/>
              </w:rPr>
              <w:instrText xml:space="preserve"> PAGEREF _Toc92901495 \h </w:instrText>
            </w:r>
            <w:r w:rsidR="005B5950">
              <w:rPr>
                <w:noProof/>
                <w:webHidden/>
              </w:rPr>
            </w:r>
            <w:r w:rsidR="005B5950">
              <w:rPr>
                <w:noProof/>
                <w:webHidden/>
              </w:rPr>
              <w:fldChar w:fldCharType="separate"/>
            </w:r>
            <w:r w:rsidR="005B5950">
              <w:rPr>
                <w:noProof/>
                <w:webHidden/>
              </w:rPr>
              <w:t>10</w:t>
            </w:r>
            <w:r w:rsidR="005B5950">
              <w:rPr>
                <w:noProof/>
                <w:webHidden/>
              </w:rPr>
              <w:fldChar w:fldCharType="end"/>
            </w:r>
          </w:hyperlink>
        </w:p>
        <w:p w14:paraId="55568F51" w14:textId="1C276670" w:rsidR="00756E42" w:rsidRDefault="005B5950" w:rsidP="005B5950">
          <w:r>
            <w:rPr>
              <w:b/>
              <w:bCs/>
              <w:noProof/>
            </w:rPr>
            <w:fldChar w:fldCharType="end"/>
          </w:r>
        </w:p>
      </w:sdtContent>
    </w:sdt>
    <w:bookmarkStart w:id="4" w:name="ProgramGoals" w:displacedByCustomXml="prev"/>
    <w:p w14:paraId="0F4B622B" w14:textId="77777777" w:rsidR="005B5950" w:rsidRDefault="005B5950">
      <w:pPr>
        <w:rPr>
          <w:b/>
          <w:smallCaps/>
          <w:sz w:val="26"/>
        </w:rPr>
      </w:pPr>
      <w:bookmarkStart w:id="5" w:name="_Toc92901383"/>
      <w:bookmarkStart w:id="6" w:name="_Toc92901429"/>
      <w:r>
        <w:br w:type="page"/>
      </w:r>
    </w:p>
    <w:p w14:paraId="7ADDFE44" w14:textId="42DC0F7F" w:rsidR="00D75FEF" w:rsidRPr="00C62CDF" w:rsidRDefault="0026413A" w:rsidP="00CD29AF">
      <w:pPr>
        <w:pStyle w:val="Heading2"/>
      </w:pPr>
      <w:bookmarkStart w:id="7" w:name="_Toc92901476"/>
      <w:r w:rsidRPr="00C62CDF">
        <w:lastRenderedPageBreak/>
        <w:t xml:space="preserve">Mission </w:t>
      </w:r>
      <w:r w:rsidRPr="00CD29AF">
        <w:t>Statement</w:t>
      </w:r>
      <w:bookmarkEnd w:id="5"/>
      <w:bookmarkEnd w:id="6"/>
      <w:bookmarkEnd w:id="7"/>
    </w:p>
    <w:p w14:paraId="31705FD4" w14:textId="77777777" w:rsidR="000E6F2F" w:rsidRPr="0020561D" w:rsidRDefault="000E6F2F" w:rsidP="000E6F2F">
      <w:r w:rsidRPr="0020561D">
        <w:t xml:space="preserve">The </w:t>
      </w:r>
      <w:smartTag w:uri="urn:schemas-microsoft-com:office:smarttags" w:element="City">
        <w:smartTag w:uri="urn:schemas-microsoft-com:office:smarttags" w:element="place">
          <w:r w:rsidRPr="0020561D">
            <w:t>Mission</w:t>
          </w:r>
        </w:smartTag>
      </w:smartTag>
      <w:r w:rsidRPr="0020561D">
        <w:t xml:space="preserve"> of </w:t>
      </w:r>
      <w:r w:rsidR="00457880">
        <w:t>the Culinary Arts &amp; Hospitality</w:t>
      </w:r>
      <w:r w:rsidRPr="0020561D">
        <w:t xml:space="preserve"> Program is to provide future industry professionals with the progr</w:t>
      </w:r>
      <w:r w:rsidR="00457880">
        <w:t xml:space="preserve">essive and innovative Culinary Arts &amp; Hospitality </w:t>
      </w:r>
      <w:r w:rsidRPr="0020561D">
        <w:t>education they need to be successful in our industry.</w:t>
      </w:r>
    </w:p>
    <w:p w14:paraId="414EAA94" w14:textId="77777777" w:rsidR="00C51A53" w:rsidRPr="0020561D" w:rsidRDefault="00C51A53" w:rsidP="00CD29AF">
      <w:pPr>
        <w:pStyle w:val="Heading2"/>
      </w:pPr>
      <w:bookmarkStart w:id="8" w:name="_Toc92901384"/>
      <w:bookmarkStart w:id="9" w:name="_Toc92901430"/>
      <w:bookmarkStart w:id="10" w:name="_Toc92901477"/>
      <w:r w:rsidRPr="0020561D">
        <w:t>Program Introduction</w:t>
      </w:r>
      <w:bookmarkEnd w:id="8"/>
      <w:bookmarkEnd w:id="9"/>
      <w:bookmarkEnd w:id="10"/>
    </w:p>
    <w:p w14:paraId="01F2B993" w14:textId="6FEA40F2" w:rsidR="0062234F" w:rsidRPr="0020561D" w:rsidRDefault="0062234F" w:rsidP="009356AE">
      <w:pPr>
        <w:pStyle w:val="BodyText2"/>
        <w:rPr>
          <w:color w:val="auto"/>
        </w:rPr>
      </w:pPr>
      <w:r w:rsidRPr="0020561D">
        <w:rPr>
          <w:color w:val="auto"/>
        </w:rPr>
        <w:t>Throughout the previous academic year, faculty from the Culinary Arts</w:t>
      </w:r>
      <w:r w:rsidR="00313F06">
        <w:rPr>
          <w:color w:val="auto"/>
        </w:rPr>
        <w:t xml:space="preserve"> &amp; Hospitality</w:t>
      </w:r>
      <w:r w:rsidRPr="0020561D">
        <w:rPr>
          <w:color w:val="auto"/>
        </w:rPr>
        <w:t xml:space="preserve"> program</w:t>
      </w:r>
      <w:r w:rsidR="009356AE">
        <w:rPr>
          <w:color w:val="auto"/>
        </w:rPr>
        <w:t xml:space="preserve"> </w:t>
      </w:r>
      <w:r w:rsidRPr="0020561D">
        <w:rPr>
          <w:color w:val="auto"/>
        </w:rPr>
        <w:t>discussed and formulated objectives, outcomes</w:t>
      </w:r>
      <w:r w:rsidR="00AF7CFC">
        <w:rPr>
          <w:color w:val="auto"/>
        </w:rPr>
        <w:t>,</w:t>
      </w:r>
      <w:r w:rsidRPr="0020561D">
        <w:rPr>
          <w:color w:val="auto"/>
        </w:rPr>
        <w:t xml:space="preserve"> and assessment strategies </w:t>
      </w:r>
      <w:r w:rsidR="009356AE">
        <w:rPr>
          <w:color w:val="auto"/>
        </w:rPr>
        <w:t xml:space="preserve">for the </w:t>
      </w:r>
      <w:r w:rsidR="004B29B8">
        <w:rPr>
          <w:color w:val="auto"/>
        </w:rPr>
        <w:t>OEC prospectus</w:t>
      </w:r>
      <w:r w:rsidR="009356AE">
        <w:rPr>
          <w:color w:val="auto"/>
        </w:rPr>
        <w:t xml:space="preserve"> in </w:t>
      </w:r>
      <w:r w:rsidR="00B74FE6">
        <w:rPr>
          <w:color w:val="auto"/>
        </w:rPr>
        <w:t>Hospitality</w:t>
      </w:r>
      <w:r w:rsidR="009356AE">
        <w:rPr>
          <w:color w:val="auto"/>
        </w:rPr>
        <w:t>.</w:t>
      </w:r>
      <w:r w:rsidRPr="0020561D">
        <w:rPr>
          <w:color w:val="auto"/>
        </w:rPr>
        <w:t xml:space="preserve"> </w:t>
      </w:r>
      <w:r w:rsidR="009356AE">
        <w:rPr>
          <w:color w:val="auto"/>
        </w:rPr>
        <w:t xml:space="preserve">Faculty and program leadership contributed to the </w:t>
      </w:r>
      <w:r w:rsidR="004B29B8">
        <w:rPr>
          <w:color w:val="auto"/>
        </w:rPr>
        <w:t>required courses</w:t>
      </w:r>
      <w:r w:rsidR="009356AE">
        <w:rPr>
          <w:color w:val="auto"/>
        </w:rPr>
        <w:t xml:space="preserve"> and OEC outcomes. The </w:t>
      </w:r>
      <w:r w:rsidRPr="0020561D">
        <w:rPr>
          <w:color w:val="auto"/>
        </w:rPr>
        <w:t xml:space="preserve">standards and skill competencies set by the National Restaurant Association Educational Foundation, the American Culinary Federation Educational Institution and the Council on Hotel Restaurant Institutional Education </w:t>
      </w:r>
      <w:r w:rsidR="009356AE">
        <w:rPr>
          <w:color w:val="auto"/>
        </w:rPr>
        <w:t>were researched to</w:t>
      </w:r>
      <w:r w:rsidRPr="0020561D">
        <w:rPr>
          <w:color w:val="auto"/>
        </w:rPr>
        <w:t xml:space="preserve"> determine if </w:t>
      </w:r>
      <w:r w:rsidR="009356AE">
        <w:rPr>
          <w:color w:val="auto"/>
        </w:rPr>
        <w:t xml:space="preserve">the OEC in </w:t>
      </w:r>
      <w:r w:rsidR="00B74FE6">
        <w:rPr>
          <w:color w:val="auto"/>
        </w:rPr>
        <w:t>Hospitality</w:t>
      </w:r>
      <w:r w:rsidR="009356AE">
        <w:rPr>
          <w:color w:val="auto"/>
        </w:rPr>
        <w:t xml:space="preserve"> </w:t>
      </w:r>
      <w:r w:rsidRPr="0020561D">
        <w:rPr>
          <w:color w:val="auto"/>
        </w:rPr>
        <w:t>meets national standards</w:t>
      </w:r>
      <w:r w:rsidR="009356AE">
        <w:rPr>
          <w:color w:val="auto"/>
        </w:rPr>
        <w:t xml:space="preserve"> for similar endorsements</w:t>
      </w:r>
      <w:r w:rsidRPr="0020561D">
        <w:rPr>
          <w:color w:val="auto"/>
        </w:rPr>
        <w:t xml:space="preserve">. </w:t>
      </w:r>
    </w:p>
    <w:p w14:paraId="57C5ECA8" w14:textId="2B0B690E" w:rsidR="0062234F" w:rsidRPr="0020561D" w:rsidRDefault="0062234F" w:rsidP="0062234F">
      <w:pPr>
        <w:spacing w:before="240"/>
      </w:pPr>
      <w:r w:rsidRPr="0020561D">
        <w:t xml:space="preserve">This document defines the educational objectives and expected outcomes for the </w:t>
      </w:r>
      <w:r w:rsidR="007B47A7">
        <w:t xml:space="preserve">OEC in </w:t>
      </w:r>
      <w:r w:rsidR="00B74FE6">
        <w:t xml:space="preserve">Hospitality </w:t>
      </w:r>
      <w:r w:rsidR="005A166F" w:rsidRPr="0020561D">
        <w:t>and</w:t>
      </w:r>
      <w:r w:rsidRPr="0020561D">
        <w:t xml:space="preserve"> outlines a plan for assessing the achievement of the stated objectives and outcomes.  </w:t>
      </w:r>
    </w:p>
    <w:p w14:paraId="5F14C1F9" w14:textId="61DB6A75" w:rsidR="0062234F" w:rsidRPr="0020561D" w:rsidRDefault="00C262BB" w:rsidP="0062234F">
      <w:pPr>
        <w:pStyle w:val="Header"/>
        <w:tabs>
          <w:tab w:val="clear" w:pos="4320"/>
          <w:tab w:val="clear" w:pos="8640"/>
        </w:tabs>
        <w:spacing w:before="240"/>
      </w:pPr>
      <w:r>
        <w:t>This assessment plan was shared with program faculty in</w:t>
      </w:r>
      <w:r w:rsidR="009758E3">
        <w:t xml:space="preserve"> </w:t>
      </w:r>
      <w:r>
        <w:t xml:space="preserve">November </w:t>
      </w:r>
      <w:r w:rsidR="00313F06">
        <w:t>202</w:t>
      </w:r>
      <w:r w:rsidR="00B74FE6">
        <w:t>1</w:t>
      </w:r>
      <w:r w:rsidR="007B47A7">
        <w:t>. The prospectus, OEC outcomes, assessment plan, and curriculum will be made available for approval through the CIM workflow.</w:t>
      </w:r>
      <w:r w:rsidR="00457880">
        <w:t xml:space="preserve"> </w:t>
      </w:r>
      <w:r w:rsidR="00957C66">
        <w:t xml:space="preserve"> </w:t>
      </w:r>
    </w:p>
    <w:p w14:paraId="127D7BF6" w14:textId="77777777" w:rsidR="00D75FEF" w:rsidRPr="0020561D" w:rsidRDefault="00C51A53" w:rsidP="00CD29AF">
      <w:pPr>
        <w:pStyle w:val="Heading2"/>
      </w:pPr>
      <w:bookmarkStart w:id="11" w:name="_Toc92901385"/>
      <w:bookmarkStart w:id="12" w:name="_Toc92901431"/>
      <w:bookmarkStart w:id="13" w:name="_Toc92901478"/>
      <w:r w:rsidRPr="0020561D">
        <w:t xml:space="preserve">Assessment Process </w:t>
      </w:r>
      <w:r w:rsidR="00D75FEF" w:rsidRPr="0020561D">
        <w:t>Introduction</w:t>
      </w:r>
      <w:bookmarkEnd w:id="11"/>
      <w:bookmarkEnd w:id="12"/>
      <w:bookmarkEnd w:id="13"/>
    </w:p>
    <w:bookmarkEnd w:id="4"/>
    <w:p w14:paraId="73093593" w14:textId="08CA87F1" w:rsidR="00D75FEF" w:rsidRPr="0020561D" w:rsidRDefault="00D75FEF">
      <w:pPr>
        <w:spacing w:before="240"/>
      </w:pPr>
      <w:r w:rsidRPr="0020561D">
        <w:t xml:space="preserve">This </w:t>
      </w:r>
      <w:r w:rsidR="00690E23" w:rsidRPr="0020561D">
        <w:t>document defines the</w:t>
      </w:r>
      <w:r w:rsidRPr="0020561D">
        <w:t xml:space="preserve"> expected </w:t>
      </w:r>
      <w:r w:rsidR="00690E23" w:rsidRPr="0020561D">
        <w:t xml:space="preserve">student learning </w:t>
      </w:r>
      <w:r w:rsidRPr="0020561D">
        <w:t xml:space="preserve">outcomes for the </w:t>
      </w:r>
      <w:r w:rsidR="007B47A7">
        <w:t xml:space="preserve">OEC in </w:t>
      </w:r>
      <w:r w:rsidR="00B74FE6">
        <w:t>Hospitality</w:t>
      </w:r>
      <w:r w:rsidRPr="0020561D">
        <w:t xml:space="preserve"> and outlines a plan for assessing the achievement of the stated outcomes. </w:t>
      </w:r>
    </w:p>
    <w:p w14:paraId="435944DC" w14:textId="77777777" w:rsidR="00690E23" w:rsidRPr="0020561D" w:rsidRDefault="0062234F">
      <w:pPr>
        <w:pStyle w:val="Header"/>
        <w:tabs>
          <w:tab w:val="clear" w:pos="4320"/>
          <w:tab w:val="clear" w:pos="8640"/>
        </w:tabs>
        <w:spacing w:before="240"/>
      </w:pPr>
      <w:r w:rsidRPr="0020561D">
        <w:t xml:space="preserve">The outcomes </w:t>
      </w:r>
      <w:r w:rsidR="007B47A7">
        <w:t>and tools were developed as</w:t>
      </w:r>
      <w:r w:rsidRPr="0020561D">
        <w:t xml:space="preserve"> measurable evidence of student learning. Faculty contributions resulted in succinct outcomes with strong </w:t>
      </w:r>
      <w:r w:rsidR="003A0FC5" w:rsidRPr="0020561D">
        <w:t>verbiage</w:t>
      </w:r>
      <w:r w:rsidRPr="0020561D">
        <w:t xml:space="preserve"> that are student-friendly, measurable and achievable. </w:t>
      </w:r>
      <w:r w:rsidR="00904144" w:rsidRPr="0020561D">
        <w:t xml:space="preserve"> </w:t>
      </w:r>
      <w:r w:rsidR="006856FD" w:rsidRPr="00F107C7">
        <w:t>The program meets all related instructional requirements. The minimum standards of computation, oral and written communication are assessed throughout this degree.</w:t>
      </w:r>
      <w:r w:rsidR="006856FD">
        <w:t xml:space="preserve"> </w:t>
      </w:r>
    </w:p>
    <w:p w14:paraId="52B37A85" w14:textId="77777777" w:rsidR="00D75FEF" w:rsidRPr="0020561D" w:rsidRDefault="00D75FEF">
      <w:pPr>
        <w:pStyle w:val="Header"/>
        <w:tabs>
          <w:tab w:val="clear" w:pos="4320"/>
          <w:tab w:val="clear" w:pos="8640"/>
        </w:tabs>
        <w:spacing w:before="240"/>
      </w:pPr>
    </w:p>
    <w:p w14:paraId="4A702EE9" w14:textId="77777777" w:rsidR="00D75FEF" w:rsidRPr="0020561D" w:rsidRDefault="00D75FEF"/>
    <w:p w14:paraId="4CC47E61" w14:textId="77777777" w:rsidR="00D75FEF" w:rsidRPr="0020561D" w:rsidRDefault="00D75FEF" w:rsidP="00CD29AF">
      <w:pPr>
        <w:pStyle w:val="Heading2"/>
      </w:pPr>
      <w:r w:rsidRPr="0020561D">
        <w:br w:type="page"/>
      </w:r>
      <w:bookmarkStart w:id="14" w:name="_Toc92901386"/>
      <w:bookmarkStart w:id="15" w:name="_Toc92901432"/>
      <w:bookmarkStart w:id="16" w:name="_Toc92901479"/>
      <w:bookmarkStart w:id="17" w:name="OLE_LINK1"/>
      <w:bookmarkStart w:id="18" w:name="_Hlk24306924"/>
      <w:r w:rsidRPr="0020561D">
        <w:lastRenderedPageBreak/>
        <w:t xml:space="preserve">Program </w:t>
      </w:r>
      <w:r w:rsidR="00EF7F04" w:rsidRPr="0020561D">
        <w:t>Outcomes</w:t>
      </w:r>
      <w:bookmarkEnd w:id="14"/>
      <w:bookmarkEnd w:id="15"/>
      <w:bookmarkEnd w:id="16"/>
    </w:p>
    <w:bookmarkEnd w:id="17"/>
    <w:p w14:paraId="293131FF" w14:textId="77777777" w:rsidR="00222681" w:rsidRPr="0020561D" w:rsidRDefault="00222681" w:rsidP="00222681">
      <w:pPr>
        <w:spacing w:before="240"/>
        <w:rPr>
          <w:b/>
        </w:rPr>
      </w:pPr>
      <w:r w:rsidRPr="0020561D">
        <w:rPr>
          <w:b/>
        </w:rPr>
        <w:t>At the completion of this program, students are able to</w:t>
      </w:r>
      <w:r w:rsidR="00CC3262" w:rsidRPr="0020561D">
        <w:rPr>
          <w:b/>
        </w:rPr>
        <w:t>:</w:t>
      </w:r>
    </w:p>
    <w:tbl>
      <w:tblPr>
        <w:tblStyle w:val="TableGrid"/>
        <w:tblW w:w="8271" w:type="dxa"/>
        <w:jc w:val="center"/>
        <w:shd w:val="clear" w:color="auto" w:fill="D9D9D9" w:themeFill="background1" w:themeFillShade="D9"/>
        <w:tblLook w:val="00A0" w:firstRow="1" w:lastRow="0" w:firstColumn="1" w:lastColumn="0" w:noHBand="0" w:noVBand="0"/>
        <w:tblCaption w:val="Program Outcomes"/>
        <w:tblDescription w:val="-Apply theories and concepts of guest service&#10;-Synthesize core concepts in the areas of hospitality management, finance, human resources, marketing, and operations&#10;-Demonstrate personal and professional standards for ethical decision-making and social behavior &#10;-Demonstrate successful employability skills, including oral and written communication skills.&#10;&#10;-Reflect on educational experience and identify skills needed for post-graduation success&#10;"/>
      </w:tblPr>
      <w:tblGrid>
        <w:gridCol w:w="8271"/>
      </w:tblGrid>
      <w:tr w:rsidR="0027327B" w:rsidRPr="0020561D" w14:paraId="5B6FFAF7" w14:textId="77777777" w:rsidTr="00BB603D">
        <w:trPr>
          <w:trHeight w:val="643"/>
          <w:tblHeader/>
          <w:jc w:val="center"/>
        </w:trPr>
        <w:tc>
          <w:tcPr>
            <w:tcW w:w="5960" w:type="dxa"/>
            <w:shd w:val="clear" w:color="auto" w:fill="D9D9D9" w:themeFill="background1" w:themeFillShade="D9"/>
          </w:tcPr>
          <w:p w14:paraId="3C106142" w14:textId="6F6EDEA1" w:rsidR="0027327B" w:rsidRPr="0020561D" w:rsidRDefault="0027327B" w:rsidP="00340030">
            <w:bookmarkStart w:id="19" w:name="_Hlk87448879"/>
            <w:bookmarkEnd w:id="18"/>
            <w:r>
              <w:t>-Apply theories and concepts of guest service</w:t>
            </w:r>
          </w:p>
        </w:tc>
      </w:tr>
      <w:tr w:rsidR="0027327B" w:rsidRPr="0020561D" w14:paraId="60689BC0" w14:textId="77777777" w:rsidTr="00C42868">
        <w:trPr>
          <w:trHeight w:val="643"/>
          <w:jc w:val="center"/>
        </w:trPr>
        <w:tc>
          <w:tcPr>
            <w:tcW w:w="5960" w:type="dxa"/>
            <w:shd w:val="clear" w:color="auto" w:fill="D9D9D9" w:themeFill="background1" w:themeFillShade="D9"/>
          </w:tcPr>
          <w:p w14:paraId="71FBB556" w14:textId="0B5FB10A" w:rsidR="0027327B" w:rsidRPr="0020561D" w:rsidRDefault="0027327B" w:rsidP="00340030">
            <w:r>
              <w:t>-Synthesize core concepts in the areas of hospitality management, finance, human resources, marketing, and operations</w:t>
            </w:r>
          </w:p>
        </w:tc>
      </w:tr>
      <w:tr w:rsidR="0027327B" w14:paraId="3C8EB8F0" w14:textId="77777777" w:rsidTr="00C42868">
        <w:trPr>
          <w:trHeight w:val="643"/>
          <w:jc w:val="center"/>
        </w:trPr>
        <w:tc>
          <w:tcPr>
            <w:tcW w:w="5960" w:type="dxa"/>
            <w:shd w:val="clear" w:color="auto" w:fill="D9D9D9" w:themeFill="background1" w:themeFillShade="D9"/>
          </w:tcPr>
          <w:p w14:paraId="282C0A2A" w14:textId="71178B7F" w:rsidR="0027327B" w:rsidRDefault="0027327B" w:rsidP="00340030">
            <w:r>
              <w:t xml:space="preserve">-Demonstrate personal and professional standards for ethical decision-making and social behavior </w:t>
            </w:r>
          </w:p>
        </w:tc>
      </w:tr>
      <w:tr w:rsidR="0027327B" w14:paraId="66C670C3" w14:textId="77777777" w:rsidTr="00C42868">
        <w:trPr>
          <w:trHeight w:val="643"/>
          <w:jc w:val="center"/>
        </w:trPr>
        <w:tc>
          <w:tcPr>
            <w:tcW w:w="5960" w:type="dxa"/>
            <w:shd w:val="clear" w:color="auto" w:fill="D9D9D9" w:themeFill="background1" w:themeFillShade="D9"/>
          </w:tcPr>
          <w:p w14:paraId="4A599432" w14:textId="2F4F7030" w:rsidR="0027327B" w:rsidRDefault="0027327B" w:rsidP="00340030">
            <w:r>
              <w:t>-Demonstrate successful employability skills, including oral and written communication skills.</w:t>
            </w:r>
          </w:p>
          <w:p w14:paraId="6997272A" w14:textId="77777777" w:rsidR="0027327B" w:rsidRDefault="0027327B" w:rsidP="00340030">
            <w:pPr>
              <w:ind w:left="720"/>
            </w:pPr>
          </w:p>
        </w:tc>
      </w:tr>
      <w:tr w:rsidR="00B76152" w14:paraId="2726952A" w14:textId="77777777" w:rsidTr="00C42868">
        <w:trPr>
          <w:trHeight w:val="643"/>
          <w:jc w:val="center"/>
        </w:trPr>
        <w:tc>
          <w:tcPr>
            <w:tcW w:w="5960" w:type="dxa"/>
            <w:shd w:val="clear" w:color="auto" w:fill="D9D9D9" w:themeFill="background1" w:themeFillShade="D9"/>
          </w:tcPr>
          <w:p w14:paraId="447DBF74" w14:textId="0E3545CD" w:rsidR="00B76152" w:rsidRDefault="00B76152" w:rsidP="00340030">
            <w:r>
              <w:t>-Reflect on educational experience and identify skills needed for post-graduation success</w:t>
            </w:r>
          </w:p>
        </w:tc>
      </w:tr>
      <w:bookmarkEnd w:id="19"/>
    </w:tbl>
    <w:p w14:paraId="735D0047" w14:textId="3C74C6DD" w:rsidR="004A576C" w:rsidRPr="004D58B1" w:rsidRDefault="00DE17E0" w:rsidP="004D58B1">
      <w:pPr>
        <w:pStyle w:val="Heading5"/>
        <w:rPr>
          <w:b w:val="0"/>
          <w:color w:val="auto"/>
        </w:rPr>
      </w:pPr>
      <w:r w:rsidRPr="0020561D">
        <w:rPr>
          <w:b w:val="0"/>
          <w:color w:val="auto"/>
        </w:rPr>
        <w:br w:type="page"/>
      </w:r>
    </w:p>
    <w:p w14:paraId="2E90A6F5" w14:textId="12476D2D" w:rsidR="00BF4F2D" w:rsidRPr="0020561D" w:rsidRDefault="00BF4F2D" w:rsidP="004D58B1">
      <w:pPr>
        <w:pStyle w:val="Heading2"/>
      </w:pPr>
      <w:bookmarkStart w:id="20" w:name="_Toc92901387"/>
      <w:bookmarkStart w:id="21" w:name="_Toc92901433"/>
      <w:bookmarkStart w:id="22" w:name="_Toc92901480"/>
      <w:r w:rsidRPr="0020561D">
        <w:lastRenderedPageBreak/>
        <w:t>Table 1</w:t>
      </w:r>
      <w:r w:rsidR="005C23FB" w:rsidRPr="0020561D">
        <w:t xml:space="preserve">: </w:t>
      </w:r>
      <w:r w:rsidRPr="0020561D">
        <w:t xml:space="preserve">Association of Assessment </w:t>
      </w:r>
      <w:r w:rsidR="00770FEA" w:rsidRPr="0020561D">
        <w:t>Measure</w:t>
      </w:r>
      <w:r w:rsidRPr="0020561D">
        <w:t xml:space="preserve">s to Program </w:t>
      </w:r>
      <w:r w:rsidR="002D6A75" w:rsidRPr="0020561D">
        <w:t>Outcomes</w:t>
      </w:r>
      <w:bookmarkEnd w:id="20"/>
      <w:bookmarkEnd w:id="21"/>
      <w:bookmarkEnd w:id="22"/>
    </w:p>
    <w:p w14:paraId="7E61E06A" w14:textId="77777777" w:rsidR="00BF4F2D" w:rsidRPr="0020561D" w:rsidRDefault="00BF4F2D" w:rsidP="00BF4F2D"/>
    <w:tbl>
      <w:tblPr>
        <w:tblStyle w:val="TableGrid"/>
        <w:tblW w:w="9393" w:type="dxa"/>
        <w:tblLook w:val="00A0" w:firstRow="1" w:lastRow="0" w:firstColumn="1" w:lastColumn="0" w:noHBand="0" w:noVBand="0"/>
        <w:tblCaption w:val="Table 1: Association of Assessment Measures to Program Outcomes"/>
      </w:tblPr>
      <w:tblGrid>
        <w:gridCol w:w="5960"/>
        <w:gridCol w:w="1189"/>
        <w:gridCol w:w="1122"/>
        <w:gridCol w:w="1122"/>
      </w:tblGrid>
      <w:tr w:rsidR="00A15CFC" w:rsidRPr="0020561D" w14:paraId="3A6074DC" w14:textId="2D4F9C33" w:rsidTr="00BB603D">
        <w:trPr>
          <w:trHeight w:val="1034"/>
          <w:tblHeader/>
        </w:trPr>
        <w:tc>
          <w:tcPr>
            <w:tcW w:w="5960" w:type="dxa"/>
            <w:tcBorders>
              <w:bottom w:val="single" w:sz="4" w:space="0" w:color="auto"/>
            </w:tcBorders>
          </w:tcPr>
          <w:p w14:paraId="0BEB336E" w14:textId="77777777" w:rsidR="00A15CFC" w:rsidRPr="0020561D" w:rsidRDefault="00A15CFC" w:rsidP="002D6A75">
            <w:pPr>
              <w:pStyle w:val="Header"/>
              <w:tabs>
                <w:tab w:val="clear" w:pos="4320"/>
                <w:tab w:val="clear" w:pos="8640"/>
              </w:tabs>
              <w:jc w:val="center"/>
              <w:rPr>
                <w:b/>
              </w:rPr>
            </w:pPr>
          </w:p>
          <w:p w14:paraId="5920AC3F" w14:textId="77777777" w:rsidR="00A15CFC" w:rsidRPr="0020561D" w:rsidRDefault="00A15CFC" w:rsidP="002D6A75">
            <w:pPr>
              <w:pStyle w:val="Header"/>
              <w:tabs>
                <w:tab w:val="clear" w:pos="4320"/>
                <w:tab w:val="clear" w:pos="8640"/>
              </w:tabs>
              <w:jc w:val="center"/>
              <w:rPr>
                <w:b/>
              </w:rPr>
            </w:pPr>
          </w:p>
          <w:p w14:paraId="557CC9F2" w14:textId="77777777" w:rsidR="00A15CFC" w:rsidRPr="0020561D" w:rsidRDefault="00A15CFC" w:rsidP="002D6A75">
            <w:pPr>
              <w:pStyle w:val="Header"/>
              <w:tabs>
                <w:tab w:val="clear" w:pos="4320"/>
                <w:tab w:val="clear" w:pos="8640"/>
              </w:tabs>
              <w:jc w:val="center"/>
              <w:rPr>
                <w:b/>
              </w:rPr>
            </w:pPr>
            <w:r w:rsidRPr="0020561D">
              <w:rPr>
                <w:b/>
              </w:rPr>
              <w:t>Outcomes</w:t>
            </w:r>
          </w:p>
        </w:tc>
        <w:tc>
          <w:tcPr>
            <w:tcW w:w="1189" w:type="dxa"/>
            <w:shd w:val="clear" w:color="auto" w:fill="D9D9D9" w:themeFill="background1" w:themeFillShade="D9"/>
            <w:textDirection w:val="btLr"/>
          </w:tcPr>
          <w:p w14:paraId="2F5C39AF" w14:textId="487B8476" w:rsidR="00A15CFC" w:rsidRPr="0020561D" w:rsidRDefault="00A15CFC" w:rsidP="00E10A2C">
            <w:pPr>
              <w:ind w:left="113" w:right="113"/>
              <w:jc w:val="center"/>
              <w:rPr>
                <w:sz w:val="20"/>
                <w:szCs w:val="20"/>
              </w:rPr>
            </w:pPr>
            <w:r>
              <w:rPr>
                <w:sz w:val="20"/>
                <w:szCs w:val="20"/>
              </w:rPr>
              <w:t>CGSP exam</w:t>
            </w:r>
          </w:p>
        </w:tc>
        <w:tc>
          <w:tcPr>
            <w:tcW w:w="1122" w:type="dxa"/>
            <w:shd w:val="clear" w:color="auto" w:fill="D9D9D9" w:themeFill="background1" w:themeFillShade="D9"/>
            <w:textDirection w:val="btLr"/>
          </w:tcPr>
          <w:p w14:paraId="001DB037" w14:textId="16442910" w:rsidR="00A15CFC" w:rsidRPr="0027327B" w:rsidRDefault="00A15CFC" w:rsidP="00E10A2C">
            <w:pPr>
              <w:ind w:left="113" w:right="113"/>
              <w:jc w:val="center"/>
              <w:rPr>
                <w:sz w:val="18"/>
                <w:szCs w:val="18"/>
              </w:rPr>
            </w:pPr>
            <w:r w:rsidRPr="0027327B">
              <w:rPr>
                <w:sz w:val="18"/>
                <w:szCs w:val="18"/>
              </w:rPr>
              <w:t>Student Portfolio</w:t>
            </w:r>
          </w:p>
        </w:tc>
        <w:tc>
          <w:tcPr>
            <w:tcW w:w="1122" w:type="dxa"/>
            <w:shd w:val="clear" w:color="auto" w:fill="D9D9D9" w:themeFill="background1" w:themeFillShade="D9"/>
            <w:textDirection w:val="btLr"/>
          </w:tcPr>
          <w:p w14:paraId="62281409" w14:textId="7F800ECE" w:rsidR="00A15CFC" w:rsidRPr="0027327B" w:rsidRDefault="00A15CFC" w:rsidP="00E10A2C">
            <w:pPr>
              <w:ind w:left="113" w:right="113"/>
              <w:jc w:val="center"/>
              <w:rPr>
                <w:sz w:val="18"/>
                <w:szCs w:val="18"/>
              </w:rPr>
            </w:pPr>
            <w:r>
              <w:rPr>
                <w:sz w:val="18"/>
                <w:szCs w:val="18"/>
              </w:rPr>
              <w:t>Graduate Exit Survey</w:t>
            </w:r>
          </w:p>
        </w:tc>
      </w:tr>
      <w:tr w:rsidR="00A15CFC" w:rsidRPr="0020561D" w14:paraId="6612790E" w14:textId="3695905C" w:rsidTr="00C42868">
        <w:trPr>
          <w:trHeight w:val="643"/>
        </w:trPr>
        <w:tc>
          <w:tcPr>
            <w:tcW w:w="5960" w:type="dxa"/>
            <w:shd w:val="clear" w:color="auto" w:fill="D9D9D9" w:themeFill="background1" w:themeFillShade="D9"/>
          </w:tcPr>
          <w:p w14:paraId="216FF610" w14:textId="158FAE64" w:rsidR="00A15CFC" w:rsidRPr="0020561D" w:rsidRDefault="00A15CFC" w:rsidP="0027327B">
            <w:r>
              <w:t>-Apply theories and concepts of guest service</w:t>
            </w:r>
          </w:p>
        </w:tc>
        <w:tc>
          <w:tcPr>
            <w:tcW w:w="1189" w:type="dxa"/>
          </w:tcPr>
          <w:p w14:paraId="5F3F8AFE" w14:textId="14F1C581" w:rsidR="00A15CFC" w:rsidRPr="0020561D" w:rsidRDefault="00A15CFC" w:rsidP="00E10A2C">
            <w:pPr>
              <w:jc w:val="center"/>
            </w:pPr>
            <w:r>
              <w:t>1</w:t>
            </w:r>
          </w:p>
        </w:tc>
        <w:tc>
          <w:tcPr>
            <w:tcW w:w="1122" w:type="dxa"/>
          </w:tcPr>
          <w:p w14:paraId="23C4218B" w14:textId="77777777" w:rsidR="00A15CFC" w:rsidRPr="0020561D" w:rsidRDefault="00A15CFC" w:rsidP="00E10A2C">
            <w:pPr>
              <w:jc w:val="center"/>
            </w:pPr>
            <w:r w:rsidRPr="0020561D">
              <w:t>1</w:t>
            </w:r>
          </w:p>
        </w:tc>
        <w:tc>
          <w:tcPr>
            <w:tcW w:w="1122" w:type="dxa"/>
          </w:tcPr>
          <w:p w14:paraId="1C54DF54" w14:textId="77777777" w:rsidR="00A15CFC" w:rsidRDefault="00A15CFC" w:rsidP="00E10A2C">
            <w:pPr>
              <w:jc w:val="center"/>
            </w:pPr>
          </w:p>
          <w:p w14:paraId="22CFF343" w14:textId="7F08595A" w:rsidR="007C797D" w:rsidRPr="0020561D" w:rsidRDefault="007C797D" w:rsidP="00E10A2C">
            <w:pPr>
              <w:jc w:val="center"/>
            </w:pPr>
            <w:r>
              <w:t>0</w:t>
            </w:r>
          </w:p>
        </w:tc>
      </w:tr>
      <w:tr w:rsidR="00A15CFC" w:rsidRPr="0020561D" w14:paraId="2FCC1674" w14:textId="1EB42304" w:rsidTr="00C42868">
        <w:trPr>
          <w:trHeight w:val="643"/>
        </w:trPr>
        <w:tc>
          <w:tcPr>
            <w:tcW w:w="5960" w:type="dxa"/>
            <w:shd w:val="clear" w:color="auto" w:fill="D9D9D9" w:themeFill="background1" w:themeFillShade="D9"/>
          </w:tcPr>
          <w:p w14:paraId="63F6FA65" w14:textId="4421FAB5" w:rsidR="00A15CFC" w:rsidRPr="0020561D" w:rsidRDefault="00A15CFC" w:rsidP="0027327B">
            <w:r>
              <w:t>-Synthesize core concepts in the areas of hospitality management, finance, human resources, marketing, and operations</w:t>
            </w:r>
          </w:p>
        </w:tc>
        <w:tc>
          <w:tcPr>
            <w:tcW w:w="1189" w:type="dxa"/>
          </w:tcPr>
          <w:p w14:paraId="14F0EAEE" w14:textId="77777777" w:rsidR="00A15CFC" w:rsidRPr="0020561D" w:rsidRDefault="00A15CFC" w:rsidP="00E10A2C">
            <w:pPr>
              <w:jc w:val="center"/>
            </w:pPr>
            <w:r>
              <w:t>1</w:t>
            </w:r>
          </w:p>
        </w:tc>
        <w:tc>
          <w:tcPr>
            <w:tcW w:w="1122" w:type="dxa"/>
          </w:tcPr>
          <w:p w14:paraId="7971780F" w14:textId="77777777" w:rsidR="00A15CFC" w:rsidRPr="0020561D" w:rsidRDefault="00A15CFC" w:rsidP="00E10A2C">
            <w:pPr>
              <w:jc w:val="center"/>
            </w:pPr>
            <w:r>
              <w:t>1</w:t>
            </w:r>
          </w:p>
        </w:tc>
        <w:tc>
          <w:tcPr>
            <w:tcW w:w="1122" w:type="dxa"/>
          </w:tcPr>
          <w:p w14:paraId="2F14C657" w14:textId="77777777" w:rsidR="00A15CFC" w:rsidRDefault="00A15CFC" w:rsidP="00E10A2C">
            <w:pPr>
              <w:jc w:val="center"/>
            </w:pPr>
          </w:p>
          <w:p w14:paraId="7FB0037A" w14:textId="4B09BDF6" w:rsidR="007C797D" w:rsidRDefault="007C797D" w:rsidP="00E10A2C">
            <w:pPr>
              <w:jc w:val="center"/>
            </w:pPr>
            <w:r>
              <w:t>0</w:t>
            </w:r>
          </w:p>
        </w:tc>
      </w:tr>
      <w:tr w:rsidR="00A15CFC" w:rsidRPr="0020561D" w14:paraId="11F1496E" w14:textId="1E8253E9" w:rsidTr="00C42868">
        <w:trPr>
          <w:trHeight w:val="643"/>
        </w:trPr>
        <w:tc>
          <w:tcPr>
            <w:tcW w:w="5960" w:type="dxa"/>
            <w:shd w:val="clear" w:color="auto" w:fill="D9D9D9" w:themeFill="background1" w:themeFillShade="D9"/>
          </w:tcPr>
          <w:p w14:paraId="0DA2186C" w14:textId="451E8C93" w:rsidR="00A15CFC" w:rsidRDefault="00A15CFC" w:rsidP="0027327B">
            <w:r>
              <w:t xml:space="preserve">-Demonstrate personal and professional standards for ethical decision-making and social behavior </w:t>
            </w:r>
          </w:p>
        </w:tc>
        <w:tc>
          <w:tcPr>
            <w:tcW w:w="1189" w:type="dxa"/>
          </w:tcPr>
          <w:p w14:paraId="1E8F9D56" w14:textId="77777777" w:rsidR="00A15CFC" w:rsidRDefault="00A15CFC" w:rsidP="00E10A2C">
            <w:pPr>
              <w:jc w:val="center"/>
            </w:pPr>
            <w:r>
              <w:t>1</w:t>
            </w:r>
          </w:p>
        </w:tc>
        <w:tc>
          <w:tcPr>
            <w:tcW w:w="1122" w:type="dxa"/>
          </w:tcPr>
          <w:p w14:paraId="0693A544" w14:textId="77777777" w:rsidR="00A15CFC" w:rsidRDefault="00A15CFC" w:rsidP="00E10A2C">
            <w:pPr>
              <w:jc w:val="center"/>
            </w:pPr>
            <w:r>
              <w:t>1</w:t>
            </w:r>
          </w:p>
        </w:tc>
        <w:tc>
          <w:tcPr>
            <w:tcW w:w="1122" w:type="dxa"/>
          </w:tcPr>
          <w:p w14:paraId="7EB59DCE" w14:textId="77777777" w:rsidR="00A15CFC" w:rsidRDefault="00A15CFC" w:rsidP="00E10A2C">
            <w:pPr>
              <w:jc w:val="center"/>
            </w:pPr>
          </w:p>
          <w:p w14:paraId="08D9DD67" w14:textId="50E29FDE" w:rsidR="007C797D" w:rsidRDefault="007C797D" w:rsidP="00E10A2C">
            <w:pPr>
              <w:jc w:val="center"/>
            </w:pPr>
            <w:r>
              <w:t>0</w:t>
            </w:r>
          </w:p>
        </w:tc>
      </w:tr>
      <w:tr w:rsidR="00A15CFC" w:rsidRPr="0020561D" w14:paraId="18AAF7FA" w14:textId="290F5E09" w:rsidTr="00C42868">
        <w:trPr>
          <w:trHeight w:val="643"/>
        </w:trPr>
        <w:tc>
          <w:tcPr>
            <w:tcW w:w="5960" w:type="dxa"/>
            <w:shd w:val="clear" w:color="auto" w:fill="D9D9D9" w:themeFill="background1" w:themeFillShade="D9"/>
          </w:tcPr>
          <w:p w14:paraId="709AACA4" w14:textId="4003B2E7" w:rsidR="00A15CFC" w:rsidRDefault="00A15CFC" w:rsidP="0027327B">
            <w:r>
              <w:t>-Demonstrate successful employability skills, including oral and written communication skills.</w:t>
            </w:r>
          </w:p>
          <w:p w14:paraId="78DE0BCE" w14:textId="77777777" w:rsidR="00A15CFC" w:rsidRDefault="00A15CFC" w:rsidP="004D0AE1">
            <w:pPr>
              <w:ind w:left="720"/>
            </w:pPr>
          </w:p>
        </w:tc>
        <w:tc>
          <w:tcPr>
            <w:tcW w:w="1189" w:type="dxa"/>
          </w:tcPr>
          <w:p w14:paraId="7977E454" w14:textId="22DB08A6" w:rsidR="00A15CFC" w:rsidRDefault="00A15CFC" w:rsidP="00E10A2C">
            <w:pPr>
              <w:jc w:val="center"/>
            </w:pPr>
            <w:r>
              <w:t>1</w:t>
            </w:r>
          </w:p>
        </w:tc>
        <w:tc>
          <w:tcPr>
            <w:tcW w:w="1122" w:type="dxa"/>
          </w:tcPr>
          <w:p w14:paraId="077F6C85" w14:textId="77777777" w:rsidR="00A15CFC" w:rsidRDefault="00A15CFC" w:rsidP="00E10A2C">
            <w:pPr>
              <w:jc w:val="center"/>
            </w:pPr>
            <w:r>
              <w:t>1</w:t>
            </w:r>
          </w:p>
        </w:tc>
        <w:tc>
          <w:tcPr>
            <w:tcW w:w="1122" w:type="dxa"/>
          </w:tcPr>
          <w:p w14:paraId="3A6C1754" w14:textId="77777777" w:rsidR="00A15CFC" w:rsidRDefault="00A15CFC" w:rsidP="00E10A2C">
            <w:pPr>
              <w:jc w:val="center"/>
            </w:pPr>
          </w:p>
          <w:p w14:paraId="4D9739CA" w14:textId="5FC7D026" w:rsidR="007C797D" w:rsidRDefault="007C797D" w:rsidP="00E10A2C">
            <w:pPr>
              <w:jc w:val="center"/>
            </w:pPr>
            <w:r>
              <w:t>1</w:t>
            </w:r>
          </w:p>
        </w:tc>
      </w:tr>
      <w:tr w:rsidR="00A15CFC" w:rsidRPr="0020561D" w14:paraId="24018863" w14:textId="77777777" w:rsidTr="00C42868">
        <w:trPr>
          <w:trHeight w:val="643"/>
        </w:trPr>
        <w:tc>
          <w:tcPr>
            <w:tcW w:w="5960" w:type="dxa"/>
            <w:shd w:val="clear" w:color="auto" w:fill="D9D9D9" w:themeFill="background1" w:themeFillShade="D9"/>
          </w:tcPr>
          <w:p w14:paraId="62CBCAB1" w14:textId="716A6CC1" w:rsidR="00A15CFC" w:rsidRDefault="007C797D" w:rsidP="0027327B">
            <w:r>
              <w:t xml:space="preserve">-Reflect on educational experience and identify skills needed for post-graduation success </w:t>
            </w:r>
          </w:p>
        </w:tc>
        <w:tc>
          <w:tcPr>
            <w:tcW w:w="1189" w:type="dxa"/>
          </w:tcPr>
          <w:p w14:paraId="3F2BD4A6" w14:textId="1ADB1E34" w:rsidR="00A15CFC" w:rsidRDefault="007C797D" w:rsidP="00E10A2C">
            <w:pPr>
              <w:jc w:val="center"/>
            </w:pPr>
            <w:r>
              <w:t>0</w:t>
            </w:r>
          </w:p>
        </w:tc>
        <w:tc>
          <w:tcPr>
            <w:tcW w:w="1122" w:type="dxa"/>
          </w:tcPr>
          <w:p w14:paraId="0F89B0CF" w14:textId="63226E8E" w:rsidR="00A15CFC" w:rsidRDefault="007C797D" w:rsidP="00E10A2C">
            <w:pPr>
              <w:jc w:val="center"/>
            </w:pPr>
            <w:r>
              <w:t>0</w:t>
            </w:r>
          </w:p>
        </w:tc>
        <w:tc>
          <w:tcPr>
            <w:tcW w:w="1122" w:type="dxa"/>
          </w:tcPr>
          <w:p w14:paraId="5D7901CF" w14:textId="77777777" w:rsidR="00A15CFC" w:rsidRDefault="00A15CFC" w:rsidP="00E10A2C">
            <w:pPr>
              <w:jc w:val="center"/>
            </w:pPr>
          </w:p>
          <w:p w14:paraId="3050BA22" w14:textId="06473D04" w:rsidR="007C797D" w:rsidRDefault="007C797D" w:rsidP="00E10A2C">
            <w:pPr>
              <w:jc w:val="center"/>
            </w:pPr>
            <w:r>
              <w:t>1</w:t>
            </w:r>
          </w:p>
        </w:tc>
      </w:tr>
    </w:tbl>
    <w:p w14:paraId="71F7FE78" w14:textId="77777777" w:rsidR="00BF4F2D" w:rsidRPr="0020561D" w:rsidRDefault="00BF4F2D" w:rsidP="00BF4F2D">
      <w:pPr>
        <w:jc w:val="center"/>
      </w:pPr>
      <w:r w:rsidRPr="0020561D">
        <w:t xml:space="preserve">0 = </w:t>
      </w:r>
      <w:r w:rsidR="00AC32A0" w:rsidRPr="0020561D">
        <w:t>Measure</w:t>
      </w:r>
      <w:r w:rsidRPr="0020561D">
        <w:t xml:space="preserve"> is not used to measure the associated </w:t>
      </w:r>
      <w:r w:rsidR="00483F01" w:rsidRPr="0020561D">
        <w:t>outcome</w:t>
      </w:r>
      <w:r w:rsidRPr="0020561D">
        <w:t>.</w:t>
      </w:r>
    </w:p>
    <w:p w14:paraId="51EA3AD4" w14:textId="77777777" w:rsidR="00BF4F2D" w:rsidRPr="0020561D" w:rsidRDefault="00AC32A0" w:rsidP="00BF4F2D">
      <w:pPr>
        <w:jc w:val="center"/>
      </w:pPr>
      <w:r w:rsidRPr="0020561D">
        <w:t>1 = Measure</w:t>
      </w:r>
      <w:r w:rsidR="00BF4F2D" w:rsidRPr="0020561D">
        <w:t xml:space="preserve"> is used to measure t</w:t>
      </w:r>
      <w:r w:rsidR="00483F01" w:rsidRPr="0020561D">
        <w:t>he associated outcome</w:t>
      </w:r>
      <w:r w:rsidR="00BF4F2D" w:rsidRPr="0020561D">
        <w:t>.</w:t>
      </w:r>
    </w:p>
    <w:p w14:paraId="21DFACF6" w14:textId="77777777" w:rsidR="00BF4F2D" w:rsidRPr="0020561D" w:rsidRDefault="00BF4F2D" w:rsidP="00BF4F2D">
      <w:pPr>
        <w:jc w:val="center"/>
      </w:pPr>
    </w:p>
    <w:p w14:paraId="1CFB19F5" w14:textId="77777777" w:rsidR="00BF4F2D" w:rsidRPr="0020561D" w:rsidRDefault="00BF4F2D" w:rsidP="00BF4F2D">
      <w:pPr>
        <w:jc w:val="center"/>
      </w:pPr>
    </w:p>
    <w:p w14:paraId="681F9582" w14:textId="77777777" w:rsidR="00D75FEF" w:rsidRPr="0020561D" w:rsidRDefault="00D75FEF" w:rsidP="00483F01"/>
    <w:p w14:paraId="1EB77D56" w14:textId="77777777" w:rsidR="00D75FEF" w:rsidRPr="0020561D" w:rsidRDefault="00533C72" w:rsidP="00CD29AF">
      <w:pPr>
        <w:pStyle w:val="Heading2"/>
      </w:pPr>
      <w:r w:rsidRPr="0020561D">
        <w:br w:type="page"/>
      </w:r>
      <w:bookmarkStart w:id="23" w:name="_Toc92901388"/>
      <w:bookmarkStart w:id="24" w:name="_Toc92901434"/>
      <w:bookmarkStart w:id="25" w:name="_Toc92901481"/>
      <w:r w:rsidR="00D75FEF" w:rsidRPr="0020561D">
        <w:lastRenderedPageBreak/>
        <w:t xml:space="preserve">Assessment </w:t>
      </w:r>
      <w:r w:rsidR="00483F01" w:rsidRPr="0020561D">
        <w:t>Measures</w:t>
      </w:r>
      <w:bookmarkEnd w:id="23"/>
      <w:bookmarkEnd w:id="24"/>
      <w:bookmarkEnd w:id="25"/>
    </w:p>
    <w:p w14:paraId="1A67EC9E" w14:textId="3950C69E" w:rsidR="00D75FEF" w:rsidRPr="0020561D" w:rsidRDefault="00D75FEF">
      <w:r w:rsidRPr="0020561D">
        <w:t xml:space="preserve">A description of the </w:t>
      </w:r>
      <w:r w:rsidR="00FE37B3" w:rsidRPr="0020561D">
        <w:t>measures</w:t>
      </w:r>
      <w:r w:rsidRPr="0020561D">
        <w:t xml:space="preserve"> used in the assessment of the program </w:t>
      </w:r>
      <w:r w:rsidR="00FE37B3" w:rsidRPr="0020561D">
        <w:t>outcomes</w:t>
      </w:r>
      <w:r w:rsidRPr="0020561D">
        <w:t xml:space="preserve"> and their implementation are summ</w:t>
      </w:r>
      <w:r w:rsidR="00443CBD" w:rsidRPr="0020561D">
        <w:t>arized in Table 2 belo</w:t>
      </w:r>
      <w:r w:rsidR="00AC7BD2">
        <w:t>w</w:t>
      </w:r>
      <w:r w:rsidRPr="0020561D">
        <w:t xml:space="preserve">.  The </w:t>
      </w:r>
      <w:r w:rsidR="00FE37B3" w:rsidRPr="0020561D">
        <w:t>measures</w:t>
      </w:r>
      <w:r w:rsidRPr="0020561D">
        <w:t xml:space="preserve"> and their relationships to the program </w:t>
      </w:r>
      <w:r w:rsidR="00FE37B3" w:rsidRPr="0020561D">
        <w:t>outcomes</w:t>
      </w:r>
      <w:r w:rsidR="00443CBD" w:rsidRPr="0020561D">
        <w:t xml:space="preserve"> are listed in Table 1, above</w:t>
      </w:r>
      <w:r w:rsidRPr="0020561D">
        <w:t xml:space="preserve">. </w:t>
      </w:r>
    </w:p>
    <w:p w14:paraId="1FED359B" w14:textId="77777777" w:rsidR="00D75FEF" w:rsidRPr="0020561D" w:rsidRDefault="00D75FEF"/>
    <w:p w14:paraId="095D47E4" w14:textId="77777777" w:rsidR="00D75FEF" w:rsidRPr="0020561D" w:rsidRDefault="00D75FEF">
      <w:r w:rsidRPr="0020561D">
        <w:t xml:space="preserve">There is a separate appendix for each </w:t>
      </w:r>
      <w:r w:rsidR="00FE37B3" w:rsidRPr="0020561D">
        <w:t>measure</w:t>
      </w:r>
      <w:r w:rsidRPr="0020561D">
        <w:t xml:space="preserve"> that </w:t>
      </w:r>
      <w:r w:rsidR="00443CBD" w:rsidRPr="0020561D">
        <w:t xml:space="preserve">shows the </w:t>
      </w:r>
      <w:r w:rsidR="00FE37B3" w:rsidRPr="0020561D">
        <w:t>measure</w:t>
      </w:r>
      <w:r w:rsidR="00443CBD" w:rsidRPr="0020561D">
        <w:t xml:space="preserve"> itself and </w:t>
      </w:r>
      <w:r w:rsidRPr="0020561D">
        <w:t xml:space="preserve">describes </w:t>
      </w:r>
      <w:r w:rsidR="00443CBD" w:rsidRPr="0020561D">
        <w:t xml:space="preserve">its use and </w:t>
      </w:r>
      <w:r w:rsidRPr="0020561D">
        <w:t>the factors that affect the results.</w:t>
      </w:r>
    </w:p>
    <w:p w14:paraId="38F2D490" w14:textId="77777777" w:rsidR="00D75FEF" w:rsidRPr="0020561D" w:rsidRDefault="00D75FEF" w:rsidP="00CD29AF">
      <w:pPr>
        <w:pStyle w:val="Heading2"/>
      </w:pPr>
      <w:bookmarkStart w:id="26" w:name="_Toc92901389"/>
      <w:bookmarkStart w:id="27" w:name="_Toc92901435"/>
      <w:bookmarkStart w:id="28" w:name="_Toc92901482"/>
      <w:r w:rsidRPr="0020561D">
        <w:t xml:space="preserve">Table </w:t>
      </w:r>
      <w:r w:rsidR="00443CBD" w:rsidRPr="0020561D">
        <w:t>2</w:t>
      </w:r>
      <w:r w:rsidR="005C23FB" w:rsidRPr="0020561D">
        <w:t xml:space="preserve">: </w:t>
      </w:r>
      <w:r w:rsidRPr="0020561D">
        <w:t xml:space="preserve">Program </w:t>
      </w:r>
      <w:r w:rsidR="00FE37B3" w:rsidRPr="0020561D">
        <w:t>Outcomes</w:t>
      </w:r>
      <w:r w:rsidRPr="0020561D">
        <w:t xml:space="preserve"> Assessment </w:t>
      </w:r>
      <w:r w:rsidR="00FE37B3" w:rsidRPr="0020561D">
        <w:t>Measures</w:t>
      </w:r>
      <w:r w:rsidRPr="0020561D">
        <w:t xml:space="preserve"> and Administration</w:t>
      </w:r>
      <w:bookmarkEnd w:id="26"/>
      <w:bookmarkEnd w:id="27"/>
      <w:bookmarkEnd w:id="28"/>
    </w:p>
    <w:p w14:paraId="56D1603E" w14:textId="77777777" w:rsidR="00D75FEF" w:rsidRPr="0020561D" w:rsidRDefault="00D75FEF">
      <w:pPr>
        <w:ind w:left="1620"/>
      </w:pPr>
    </w:p>
    <w:tbl>
      <w:tblPr>
        <w:tblStyle w:val="TableGrid"/>
        <w:tblW w:w="10537" w:type="dxa"/>
        <w:tblLayout w:type="fixed"/>
        <w:tblLook w:val="01E0" w:firstRow="1" w:lastRow="1" w:firstColumn="1" w:lastColumn="1" w:noHBand="0" w:noVBand="0"/>
        <w:tblCaption w:val="Table 2: Program Outcomes Assessment Measures and Administration"/>
      </w:tblPr>
      <w:tblGrid>
        <w:gridCol w:w="1935"/>
        <w:gridCol w:w="3927"/>
        <w:gridCol w:w="1496"/>
        <w:gridCol w:w="1496"/>
        <w:gridCol w:w="1683"/>
      </w:tblGrid>
      <w:tr w:rsidR="00D75FEF" w:rsidRPr="0020561D" w14:paraId="4CEA7923" w14:textId="77777777" w:rsidTr="00BB603D">
        <w:trPr>
          <w:tblHeader/>
        </w:trPr>
        <w:tc>
          <w:tcPr>
            <w:tcW w:w="1935" w:type="dxa"/>
            <w:tcBorders>
              <w:bottom w:val="single" w:sz="4" w:space="0" w:color="auto"/>
            </w:tcBorders>
            <w:shd w:val="clear" w:color="auto" w:fill="D9D9D9" w:themeFill="background1" w:themeFillShade="D9"/>
          </w:tcPr>
          <w:p w14:paraId="396612C0" w14:textId="77777777" w:rsidR="00D75FEF" w:rsidRPr="0020561D" w:rsidRDefault="00AC32A0">
            <w:pPr>
              <w:jc w:val="center"/>
              <w:rPr>
                <w:b/>
              </w:rPr>
            </w:pPr>
            <w:r w:rsidRPr="0020561D">
              <w:rPr>
                <w:b/>
              </w:rPr>
              <w:t>Measure</w:t>
            </w:r>
          </w:p>
        </w:tc>
        <w:tc>
          <w:tcPr>
            <w:tcW w:w="3927" w:type="dxa"/>
            <w:shd w:val="clear" w:color="auto" w:fill="D9D9D9" w:themeFill="background1" w:themeFillShade="D9"/>
          </w:tcPr>
          <w:p w14:paraId="1BEA1CA1" w14:textId="77777777" w:rsidR="00D75FEF" w:rsidRPr="0020561D" w:rsidRDefault="00D75FEF">
            <w:pPr>
              <w:jc w:val="center"/>
              <w:rPr>
                <w:b/>
              </w:rPr>
            </w:pPr>
            <w:r w:rsidRPr="0020561D">
              <w:rPr>
                <w:b/>
              </w:rPr>
              <w:t>Description</w:t>
            </w:r>
          </w:p>
        </w:tc>
        <w:tc>
          <w:tcPr>
            <w:tcW w:w="1496" w:type="dxa"/>
            <w:shd w:val="clear" w:color="auto" w:fill="D9D9D9" w:themeFill="background1" w:themeFillShade="D9"/>
          </w:tcPr>
          <w:p w14:paraId="7F590DE6" w14:textId="77777777" w:rsidR="00D75FEF" w:rsidRPr="0020561D" w:rsidRDefault="00D75FEF">
            <w:pPr>
              <w:jc w:val="center"/>
              <w:rPr>
                <w:b/>
              </w:rPr>
            </w:pPr>
            <w:r w:rsidRPr="0020561D">
              <w:rPr>
                <w:b/>
              </w:rPr>
              <w:t>Frequency/ Start Date</w:t>
            </w:r>
          </w:p>
        </w:tc>
        <w:tc>
          <w:tcPr>
            <w:tcW w:w="1496" w:type="dxa"/>
            <w:shd w:val="clear" w:color="auto" w:fill="D9D9D9" w:themeFill="background1" w:themeFillShade="D9"/>
          </w:tcPr>
          <w:p w14:paraId="1677205A" w14:textId="77777777" w:rsidR="00D75FEF" w:rsidRPr="0020561D" w:rsidRDefault="00D75FEF">
            <w:pPr>
              <w:jc w:val="center"/>
              <w:rPr>
                <w:b/>
              </w:rPr>
            </w:pPr>
            <w:r w:rsidRPr="0020561D">
              <w:rPr>
                <w:b/>
              </w:rPr>
              <w:t>Collection Method</w:t>
            </w:r>
          </w:p>
        </w:tc>
        <w:tc>
          <w:tcPr>
            <w:tcW w:w="1683" w:type="dxa"/>
            <w:shd w:val="clear" w:color="auto" w:fill="D9D9D9" w:themeFill="background1" w:themeFillShade="D9"/>
          </w:tcPr>
          <w:p w14:paraId="7320D078" w14:textId="77777777" w:rsidR="00D75FEF" w:rsidRPr="0020561D" w:rsidRDefault="00D75FEF">
            <w:pPr>
              <w:jc w:val="center"/>
              <w:rPr>
                <w:b/>
              </w:rPr>
            </w:pPr>
            <w:r w:rsidRPr="0020561D">
              <w:rPr>
                <w:b/>
              </w:rPr>
              <w:t>Administered by</w:t>
            </w:r>
          </w:p>
        </w:tc>
      </w:tr>
      <w:tr w:rsidR="00D75FEF" w:rsidRPr="0020561D" w14:paraId="4AEA0E85" w14:textId="77777777" w:rsidTr="002A3F4B">
        <w:trPr>
          <w:trHeight w:val="244"/>
        </w:trPr>
        <w:tc>
          <w:tcPr>
            <w:tcW w:w="1935" w:type="dxa"/>
            <w:shd w:val="clear" w:color="auto" w:fill="D9D9D9" w:themeFill="background1" w:themeFillShade="D9"/>
          </w:tcPr>
          <w:p w14:paraId="5A362322" w14:textId="04E8A889" w:rsidR="00D75FEF" w:rsidRPr="0020561D" w:rsidRDefault="0027327B">
            <w:r>
              <w:rPr>
                <w:rFonts w:ascii="Arial" w:hAnsi="Arial" w:cs="Arial"/>
                <w:sz w:val="20"/>
                <w:szCs w:val="20"/>
              </w:rPr>
              <w:t>CGSP exam</w:t>
            </w:r>
          </w:p>
        </w:tc>
        <w:tc>
          <w:tcPr>
            <w:tcW w:w="3927" w:type="dxa"/>
          </w:tcPr>
          <w:p w14:paraId="69EEAD02" w14:textId="49E9F1EF" w:rsidR="00D75FEF" w:rsidRPr="0020561D" w:rsidRDefault="0027327B">
            <w:pPr>
              <w:rPr>
                <w:rFonts w:ascii="Arial" w:hAnsi="Arial" w:cs="Arial"/>
                <w:sz w:val="20"/>
                <w:szCs w:val="20"/>
              </w:rPr>
            </w:pPr>
            <w:bookmarkStart w:id="29" w:name="_Hlk87447043"/>
            <w:bookmarkStart w:id="30" w:name="_Hlk87447095"/>
            <w:r>
              <w:rPr>
                <w:rFonts w:ascii="Arial" w:hAnsi="Arial" w:cs="Arial"/>
                <w:sz w:val="20"/>
                <w:szCs w:val="20"/>
              </w:rPr>
              <w:t xml:space="preserve">Certified Guest Service Professional certification </w:t>
            </w:r>
            <w:bookmarkEnd w:id="29"/>
            <w:r>
              <w:rPr>
                <w:rFonts w:ascii="Arial" w:hAnsi="Arial" w:cs="Arial"/>
                <w:sz w:val="20"/>
                <w:szCs w:val="20"/>
              </w:rPr>
              <w:t>offered by the AHLEI (American Hotel &amp; Lodging Educational Institute)</w:t>
            </w:r>
            <w:bookmarkEnd w:id="30"/>
          </w:p>
        </w:tc>
        <w:tc>
          <w:tcPr>
            <w:tcW w:w="1496" w:type="dxa"/>
          </w:tcPr>
          <w:p w14:paraId="047027E2" w14:textId="67D799F2" w:rsidR="00D75FEF" w:rsidRPr="0020561D" w:rsidRDefault="0027327B">
            <w:pPr>
              <w:rPr>
                <w:rFonts w:ascii="Arial" w:hAnsi="Arial" w:cs="Arial"/>
                <w:sz w:val="20"/>
                <w:szCs w:val="20"/>
              </w:rPr>
            </w:pPr>
            <w:r>
              <w:rPr>
                <w:rFonts w:ascii="Arial" w:hAnsi="Arial" w:cs="Arial"/>
                <w:sz w:val="20"/>
                <w:szCs w:val="20"/>
              </w:rPr>
              <w:t xml:space="preserve">At the completion of the </w:t>
            </w:r>
            <w:r w:rsidR="00875FDA">
              <w:rPr>
                <w:rFonts w:ascii="Arial" w:hAnsi="Arial" w:cs="Arial"/>
                <w:sz w:val="20"/>
                <w:szCs w:val="20"/>
              </w:rPr>
              <w:t>certificate program</w:t>
            </w:r>
          </w:p>
        </w:tc>
        <w:tc>
          <w:tcPr>
            <w:tcW w:w="1496" w:type="dxa"/>
          </w:tcPr>
          <w:p w14:paraId="5DB6A9C5" w14:textId="77777777" w:rsidR="00D75FEF" w:rsidRPr="0020561D" w:rsidRDefault="00321BAA">
            <w:pPr>
              <w:rPr>
                <w:rFonts w:ascii="Arial" w:hAnsi="Arial" w:cs="Arial"/>
                <w:sz w:val="20"/>
                <w:szCs w:val="20"/>
              </w:rPr>
            </w:pPr>
            <w:r w:rsidRPr="0020561D">
              <w:rPr>
                <w:rFonts w:ascii="Arial" w:hAnsi="Arial" w:cs="Arial"/>
                <w:sz w:val="20"/>
                <w:szCs w:val="20"/>
              </w:rPr>
              <w:t>National Exam</w:t>
            </w:r>
          </w:p>
        </w:tc>
        <w:tc>
          <w:tcPr>
            <w:tcW w:w="1683" w:type="dxa"/>
          </w:tcPr>
          <w:p w14:paraId="439BCBE6" w14:textId="77777777" w:rsidR="00D75FEF" w:rsidRPr="00AC7BD2" w:rsidRDefault="00304E10">
            <w:pPr>
              <w:rPr>
                <w:rFonts w:ascii="Arial" w:hAnsi="Arial" w:cs="Arial"/>
                <w:sz w:val="18"/>
                <w:szCs w:val="18"/>
              </w:rPr>
            </w:pPr>
            <w:r w:rsidRPr="00AC7BD2">
              <w:rPr>
                <w:rFonts w:ascii="Arial" w:hAnsi="Arial" w:cs="Arial"/>
                <w:sz w:val="18"/>
                <w:szCs w:val="18"/>
              </w:rPr>
              <w:t>Assigned Instructor</w:t>
            </w:r>
            <w:r w:rsidR="00AC7BD2" w:rsidRPr="00AC7BD2">
              <w:rPr>
                <w:rFonts w:ascii="Arial" w:hAnsi="Arial" w:cs="Arial"/>
                <w:sz w:val="18"/>
                <w:szCs w:val="18"/>
              </w:rPr>
              <w:t>/Proctor</w:t>
            </w:r>
          </w:p>
        </w:tc>
      </w:tr>
      <w:tr w:rsidR="00D75FEF" w:rsidRPr="0020561D" w14:paraId="2572EE40" w14:textId="77777777" w:rsidTr="002A3F4B">
        <w:trPr>
          <w:trHeight w:val="305"/>
        </w:trPr>
        <w:tc>
          <w:tcPr>
            <w:tcW w:w="1935" w:type="dxa"/>
            <w:shd w:val="clear" w:color="auto" w:fill="D9D9D9" w:themeFill="background1" w:themeFillShade="D9"/>
          </w:tcPr>
          <w:p w14:paraId="103BE79A" w14:textId="5F6B4B6B" w:rsidR="00D75FEF" w:rsidRPr="0020561D" w:rsidRDefault="0027327B">
            <w:r>
              <w:rPr>
                <w:rFonts w:ascii="Arial" w:hAnsi="Arial" w:cs="Arial"/>
                <w:sz w:val="20"/>
                <w:szCs w:val="20"/>
              </w:rPr>
              <w:t>Student Portfolio</w:t>
            </w:r>
          </w:p>
        </w:tc>
        <w:tc>
          <w:tcPr>
            <w:tcW w:w="3927" w:type="dxa"/>
          </w:tcPr>
          <w:p w14:paraId="6530A5E8" w14:textId="5CCDDE20" w:rsidR="00D75FEF" w:rsidRPr="0020561D" w:rsidRDefault="008E7587">
            <w:pPr>
              <w:rPr>
                <w:rFonts w:ascii="Arial" w:hAnsi="Arial" w:cs="Arial"/>
                <w:sz w:val="20"/>
                <w:szCs w:val="20"/>
              </w:rPr>
            </w:pPr>
            <w:r>
              <w:rPr>
                <w:rFonts w:ascii="Arial" w:hAnsi="Arial" w:cs="Arial"/>
                <w:sz w:val="20"/>
                <w:szCs w:val="20"/>
              </w:rPr>
              <w:t>Archive of student work including projects, work samples, resumes, written assignments</w:t>
            </w:r>
            <w:r w:rsidR="00AF7CFC">
              <w:rPr>
                <w:rFonts w:ascii="Arial" w:hAnsi="Arial" w:cs="Arial"/>
                <w:sz w:val="20"/>
                <w:szCs w:val="20"/>
              </w:rPr>
              <w:t>,</w:t>
            </w:r>
            <w:r>
              <w:rPr>
                <w:rFonts w:ascii="Arial" w:hAnsi="Arial" w:cs="Arial"/>
                <w:sz w:val="20"/>
                <w:szCs w:val="20"/>
              </w:rPr>
              <w:t xml:space="preserve"> and other evidence of skill mastery</w:t>
            </w:r>
          </w:p>
        </w:tc>
        <w:tc>
          <w:tcPr>
            <w:tcW w:w="1496" w:type="dxa"/>
          </w:tcPr>
          <w:p w14:paraId="1659A082" w14:textId="52011DC8" w:rsidR="00D75FEF" w:rsidRPr="0020561D" w:rsidRDefault="0027327B">
            <w:pPr>
              <w:rPr>
                <w:rFonts w:ascii="Arial" w:hAnsi="Arial" w:cs="Arial"/>
                <w:sz w:val="20"/>
                <w:szCs w:val="20"/>
              </w:rPr>
            </w:pPr>
            <w:r>
              <w:rPr>
                <w:rFonts w:ascii="Arial" w:hAnsi="Arial" w:cs="Arial"/>
                <w:sz w:val="20"/>
                <w:szCs w:val="20"/>
              </w:rPr>
              <w:t xml:space="preserve">Continuous throughout </w:t>
            </w:r>
            <w:r w:rsidR="00875FDA">
              <w:rPr>
                <w:rFonts w:ascii="Arial" w:hAnsi="Arial" w:cs="Arial"/>
                <w:sz w:val="20"/>
                <w:szCs w:val="20"/>
              </w:rPr>
              <w:t>certificate program</w:t>
            </w:r>
          </w:p>
        </w:tc>
        <w:tc>
          <w:tcPr>
            <w:tcW w:w="1496" w:type="dxa"/>
          </w:tcPr>
          <w:p w14:paraId="076F4BEF" w14:textId="2EA261D7" w:rsidR="00D75FEF" w:rsidRPr="0020561D" w:rsidRDefault="0027327B">
            <w:pPr>
              <w:rPr>
                <w:rFonts w:ascii="Arial" w:hAnsi="Arial" w:cs="Arial"/>
                <w:sz w:val="20"/>
                <w:szCs w:val="20"/>
              </w:rPr>
            </w:pPr>
            <w:r>
              <w:rPr>
                <w:rFonts w:ascii="Arial" w:hAnsi="Arial" w:cs="Arial"/>
                <w:sz w:val="20"/>
                <w:szCs w:val="20"/>
              </w:rPr>
              <w:t xml:space="preserve">Digital Portfolio </w:t>
            </w:r>
          </w:p>
        </w:tc>
        <w:tc>
          <w:tcPr>
            <w:tcW w:w="1683" w:type="dxa"/>
          </w:tcPr>
          <w:p w14:paraId="53C0C5D9" w14:textId="77777777" w:rsidR="00D75FEF" w:rsidRPr="0020561D" w:rsidRDefault="00304E10">
            <w:pPr>
              <w:rPr>
                <w:rFonts w:ascii="Arial" w:hAnsi="Arial" w:cs="Arial"/>
                <w:sz w:val="20"/>
                <w:szCs w:val="20"/>
              </w:rPr>
            </w:pPr>
            <w:r>
              <w:rPr>
                <w:rFonts w:ascii="Arial" w:hAnsi="Arial" w:cs="Arial"/>
                <w:sz w:val="20"/>
                <w:szCs w:val="20"/>
              </w:rPr>
              <w:t>Assigned Instructor</w:t>
            </w:r>
          </w:p>
        </w:tc>
      </w:tr>
      <w:tr w:rsidR="00A15CFC" w:rsidRPr="0020561D" w14:paraId="7F6A2291" w14:textId="77777777" w:rsidTr="002A3F4B">
        <w:trPr>
          <w:trHeight w:val="305"/>
        </w:trPr>
        <w:tc>
          <w:tcPr>
            <w:tcW w:w="1935" w:type="dxa"/>
            <w:shd w:val="clear" w:color="auto" w:fill="D9D9D9" w:themeFill="background1" w:themeFillShade="D9"/>
          </w:tcPr>
          <w:p w14:paraId="115FC9AF" w14:textId="34C83A27" w:rsidR="00A15CFC" w:rsidRDefault="00A15CFC">
            <w:pPr>
              <w:rPr>
                <w:rFonts w:ascii="Arial" w:hAnsi="Arial" w:cs="Arial"/>
                <w:sz w:val="20"/>
                <w:szCs w:val="20"/>
              </w:rPr>
            </w:pPr>
            <w:r>
              <w:rPr>
                <w:rFonts w:ascii="Arial" w:hAnsi="Arial" w:cs="Arial"/>
                <w:sz w:val="20"/>
                <w:szCs w:val="20"/>
              </w:rPr>
              <w:t>Graduate Exit Survey</w:t>
            </w:r>
          </w:p>
        </w:tc>
        <w:tc>
          <w:tcPr>
            <w:tcW w:w="3927" w:type="dxa"/>
          </w:tcPr>
          <w:p w14:paraId="22C8F832" w14:textId="616AED47" w:rsidR="00A15CFC" w:rsidRDefault="00A15CFC">
            <w:pPr>
              <w:rPr>
                <w:rFonts w:ascii="Arial" w:hAnsi="Arial" w:cs="Arial"/>
                <w:sz w:val="20"/>
                <w:szCs w:val="20"/>
              </w:rPr>
            </w:pPr>
            <w:r>
              <w:rPr>
                <w:rFonts w:ascii="Arial" w:hAnsi="Arial" w:cs="Arial"/>
                <w:sz w:val="20"/>
                <w:szCs w:val="20"/>
              </w:rPr>
              <w:t xml:space="preserve">Anonymous exit survey administered at the completion of the program to assess program satisfaction and identify instructional gaps to predict post-graduation success </w:t>
            </w:r>
          </w:p>
        </w:tc>
        <w:tc>
          <w:tcPr>
            <w:tcW w:w="1496" w:type="dxa"/>
          </w:tcPr>
          <w:p w14:paraId="12E663CB" w14:textId="70871736" w:rsidR="00A15CFC" w:rsidRDefault="00A15CFC">
            <w:pPr>
              <w:rPr>
                <w:rFonts w:ascii="Arial" w:hAnsi="Arial" w:cs="Arial"/>
                <w:sz w:val="20"/>
                <w:szCs w:val="20"/>
              </w:rPr>
            </w:pPr>
            <w:r>
              <w:rPr>
                <w:rFonts w:ascii="Arial" w:hAnsi="Arial" w:cs="Arial"/>
                <w:sz w:val="20"/>
                <w:szCs w:val="20"/>
              </w:rPr>
              <w:t xml:space="preserve">At the completion of the </w:t>
            </w:r>
            <w:r w:rsidR="00875FDA">
              <w:rPr>
                <w:rFonts w:ascii="Arial" w:hAnsi="Arial" w:cs="Arial"/>
                <w:sz w:val="20"/>
                <w:szCs w:val="20"/>
              </w:rPr>
              <w:t>certificate program</w:t>
            </w:r>
          </w:p>
        </w:tc>
        <w:tc>
          <w:tcPr>
            <w:tcW w:w="1496" w:type="dxa"/>
          </w:tcPr>
          <w:p w14:paraId="2B8F1D1E" w14:textId="4E996282" w:rsidR="00A15CFC" w:rsidRDefault="00A15CFC">
            <w:pPr>
              <w:rPr>
                <w:rFonts w:ascii="Arial" w:hAnsi="Arial" w:cs="Arial"/>
                <w:sz w:val="20"/>
                <w:szCs w:val="20"/>
              </w:rPr>
            </w:pPr>
            <w:r>
              <w:rPr>
                <w:rFonts w:ascii="Arial" w:hAnsi="Arial" w:cs="Arial"/>
                <w:sz w:val="20"/>
                <w:szCs w:val="20"/>
              </w:rPr>
              <w:t>Survey</w:t>
            </w:r>
          </w:p>
        </w:tc>
        <w:tc>
          <w:tcPr>
            <w:tcW w:w="1683" w:type="dxa"/>
          </w:tcPr>
          <w:p w14:paraId="2C5CCE7B" w14:textId="58F9741C" w:rsidR="00A15CFC" w:rsidRDefault="00A15CFC">
            <w:pPr>
              <w:rPr>
                <w:rFonts w:ascii="Arial" w:hAnsi="Arial" w:cs="Arial"/>
                <w:sz w:val="20"/>
                <w:szCs w:val="20"/>
              </w:rPr>
            </w:pPr>
            <w:r>
              <w:rPr>
                <w:rFonts w:ascii="Arial" w:hAnsi="Arial" w:cs="Arial"/>
                <w:sz w:val="20"/>
                <w:szCs w:val="20"/>
              </w:rPr>
              <w:t xml:space="preserve">Assigned Instructor </w:t>
            </w:r>
          </w:p>
        </w:tc>
      </w:tr>
    </w:tbl>
    <w:p w14:paraId="0E0913BE" w14:textId="77777777" w:rsidR="00D75FEF" w:rsidRPr="0020561D" w:rsidRDefault="00D75FEF">
      <w:pPr>
        <w:jc w:val="center"/>
        <w:rPr>
          <w:b/>
          <w:bCs/>
        </w:rPr>
      </w:pPr>
    </w:p>
    <w:p w14:paraId="0D472A5B" w14:textId="77777777" w:rsidR="00D75FEF" w:rsidRPr="0020561D" w:rsidRDefault="00D75FEF" w:rsidP="00CD29AF">
      <w:pPr>
        <w:pStyle w:val="Heading2"/>
      </w:pPr>
      <w:r w:rsidRPr="0020561D">
        <w:br w:type="page"/>
      </w:r>
      <w:bookmarkStart w:id="31" w:name="_Toc92901390"/>
      <w:bookmarkStart w:id="32" w:name="_Toc92901436"/>
      <w:bookmarkStart w:id="33" w:name="_Toc92901483"/>
      <w:r w:rsidRPr="0020561D">
        <w:lastRenderedPageBreak/>
        <w:t>Assessment Implementation &amp; Analysis for Program Improvement</w:t>
      </w:r>
      <w:bookmarkEnd w:id="31"/>
      <w:bookmarkEnd w:id="32"/>
      <w:bookmarkEnd w:id="33"/>
    </w:p>
    <w:p w14:paraId="2A6C8507" w14:textId="77777777" w:rsidR="00D75FEF" w:rsidRPr="00C62CDF" w:rsidRDefault="00D75FEF" w:rsidP="00CD29AF">
      <w:pPr>
        <w:pStyle w:val="Heading3"/>
      </w:pPr>
      <w:bookmarkStart w:id="34" w:name="_Toc92901391"/>
      <w:bookmarkStart w:id="35" w:name="_Toc92901437"/>
      <w:bookmarkStart w:id="36" w:name="_Toc92901484"/>
      <w:r w:rsidRPr="00C62CDF">
        <w:t>General Implementation Strategy</w:t>
      </w:r>
      <w:bookmarkEnd w:id="34"/>
      <w:bookmarkEnd w:id="35"/>
      <w:bookmarkEnd w:id="36"/>
    </w:p>
    <w:p w14:paraId="20382B19" w14:textId="77777777" w:rsidR="00F01445" w:rsidRPr="0020561D" w:rsidRDefault="00F01445" w:rsidP="00F01445">
      <w:pPr>
        <w:jc w:val="both"/>
        <w:rPr>
          <w:rStyle w:val="HeadingBCharCharChar"/>
          <w:b w:val="0"/>
        </w:rPr>
      </w:pPr>
      <w:r w:rsidRPr="0020561D">
        <w:rPr>
          <w:rStyle w:val="HeadingBCharCharChar"/>
          <w:b w:val="0"/>
        </w:rPr>
        <w:t xml:space="preserve">Faculty meets </w:t>
      </w:r>
      <w:r w:rsidR="000327B1">
        <w:rPr>
          <w:rStyle w:val="HeadingBCharCharChar"/>
          <w:b w:val="0"/>
        </w:rPr>
        <w:t xml:space="preserve">at least </w:t>
      </w:r>
      <w:r w:rsidRPr="0020561D">
        <w:rPr>
          <w:rStyle w:val="HeadingBCharCharChar"/>
          <w:b w:val="0"/>
        </w:rPr>
        <w:t xml:space="preserve">3 times per academic year (August, January and May) </w:t>
      </w:r>
      <w:r w:rsidR="000327B1">
        <w:rPr>
          <w:rStyle w:val="HeadingBCharCharChar"/>
          <w:b w:val="0"/>
        </w:rPr>
        <w:t>to discuss and review</w:t>
      </w:r>
      <w:r w:rsidRPr="0020561D">
        <w:rPr>
          <w:rStyle w:val="HeadingBCharCharChar"/>
          <w:b w:val="0"/>
        </w:rPr>
        <w:t xml:space="preserve"> the assessment plan.  The current timeline for implementing the various components of the program assessment plan is:</w:t>
      </w:r>
    </w:p>
    <w:p w14:paraId="25DA117C" w14:textId="77777777" w:rsidR="00F01445" w:rsidRPr="0020561D" w:rsidRDefault="00F01445" w:rsidP="00F01445">
      <w:pPr>
        <w:jc w:val="both"/>
        <w:rPr>
          <w:rStyle w:val="HeadingBCharCharChar"/>
          <w:b w:val="0"/>
        </w:rPr>
      </w:pPr>
    </w:p>
    <w:p w14:paraId="39DD8CC0" w14:textId="77777777" w:rsidR="00F01445" w:rsidRPr="0020561D" w:rsidRDefault="00457880" w:rsidP="00F01445">
      <w:pPr>
        <w:ind w:firstLine="720"/>
        <w:jc w:val="both"/>
        <w:rPr>
          <w:rStyle w:val="HeadingBCharCharChar"/>
          <w:b w:val="0"/>
        </w:rPr>
      </w:pPr>
      <w:r>
        <w:rPr>
          <w:rStyle w:val="HeadingBCharCharChar"/>
          <w:b w:val="0"/>
        </w:rPr>
        <w:t>Annually as needed</w:t>
      </w:r>
      <w:r>
        <w:rPr>
          <w:rStyle w:val="HeadingBCharCharChar"/>
          <w:b w:val="0"/>
        </w:rPr>
        <w:tab/>
      </w:r>
      <w:r w:rsidR="00F01445" w:rsidRPr="0020561D">
        <w:rPr>
          <w:rStyle w:val="HeadingBCharCharChar"/>
          <w:b w:val="0"/>
        </w:rPr>
        <w:tab/>
      </w:r>
      <w:r w:rsidR="00640E66">
        <w:rPr>
          <w:rStyle w:val="HeadingBCharCharChar"/>
          <w:b w:val="0"/>
        </w:rPr>
        <w:tab/>
      </w:r>
      <w:r w:rsidR="00F01445" w:rsidRPr="0020561D">
        <w:rPr>
          <w:rStyle w:val="HeadingBCharCharChar"/>
          <w:b w:val="0"/>
        </w:rPr>
        <w:t>Plan Revisions</w:t>
      </w:r>
    </w:p>
    <w:p w14:paraId="036D7F44" w14:textId="77777777" w:rsidR="00F01445" w:rsidRDefault="00457880" w:rsidP="00F01445">
      <w:pPr>
        <w:ind w:firstLine="720"/>
        <w:jc w:val="both"/>
        <w:rPr>
          <w:rStyle w:val="HeadingBCharCharChar"/>
          <w:b w:val="0"/>
        </w:rPr>
      </w:pPr>
      <w:r>
        <w:rPr>
          <w:rStyle w:val="HeadingBCharCharChar"/>
          <w:b w:val="0"/>
        </w:rPr>
        <w:t>Annually</w:t>
      </w:r>
      <w:r w:rsidR="00DE339A">
        <w:rPr>
          <w:rStyle w:val="HeadingBCharCharChar"/>
          <w:b w:val="0"/>
        </w:rPr>
        <w:tab/>
      </w:r>
      <w:r w:rsidR="00F01445" w:rsidRPr="0020561D">
        <w:rPr>
          <w:rStyle w:val="HeadingBCharCharChar"/>
          <w:b w:val="0"/>
        </w:rPr>
        <w:tab/>
      </w:r>
      <w:r>
        <w:rPr>
          <w:rStyle w:val="HeadingBCharCharChar"/>
          <w:b w:val="0"/>
        </w:rPr>
        <w:tab/>
      </w:r>
      <w:r w:rsidR="00640E66">
        <w:rPr>
          <w:rStyle w:val="HeadingBCharCharChar"/>
          <w:b w:val="0"/>
        </w:rPr>
        <w:tab/>
      </w:r>
      <w:r w:rsidR="00F01445" w:rsidRPr="0020561D">
        <w:rPr>
          <w:rStyle w:val="HeadingBCharCharChar"/>
          <w:b w:val="0"/>
        </w:rPr>
        <w:t xml:space="preserve">Data Collection </w:t>
      </w:r>
    </w:p>
    <w:p w14:paraId="1AB7FB31" w14:textId="77777777" w:rsidR="00457880" w:rsidRPr="0020561D" w:rsidRDefault="00DA542C" w:rsidP="00F01445">
      <w:pPr>
        <w:ind w:firstLine="720"/>
        <w:jc w:val="both"/>
        <w:rPr>
          <w:rStyle w:val="HeadingBCharCharChar"/>
          <w:b w:val="0"/>
        </w:rPr>
      </w:pPr>
      <w:r>
        <w:rPr>
          <w:rStyle w:val="HeadingBCharCharChar"/>
          <w:b w:val="0"/>
        </w:rPr>
        <w:t>Annually</w:t>
      </w:r>
      <w:r w:rsidR="0063076C">
        <w:rPr>
          <w:rStyle w:val="HeadingBCharCharChar"/>
          <w:b w:val="0"/>
        </w:rPr>
        <w:tab/>
      </w:r>
      <w:r w:rsidR="0063076C">
        <w:rPr>
          <w:rStyle w:val="HeadingBCharCharChar"/>
          <w:b w:val="0"/>
        </w:rPr>
        <w:tab/>
      </w:r>
      <w:r w:rsidR="0063076C">
        <w:rPr>
          <w:rStyle w:val="HeadingBCharCharChar"/>
          <w:b w:val="0"/>
        </w:rPr>
        <w:tab/>
      </w:r>
      <w:r>
        <w:rPr>
          <w:rStyle w:val="HeadingBCharCharChar"/>
          <w:b w:val="0"/>
        </w:rPr>
        <w:tab/>
      </w:r>
      <w:r w:rsidR="0063076C">
        <w:rPr>
          <w:rStyle w:val="HeadingBCharCharChar"/>
          <w:b w:val="0"/>
        </w:rPr>
        <w:t>Surveys</w:t>
      </w:r>
      <w:r w:rsidR="00640E66">
        <w:rPr>
          <w:rStyle w:val="HeadingBCharCharChar"/>
          <w:b w:val="0"/>
        </w:rPr>
        <w:t xml:space="preserve"> </w:t>
      </w:r>
    </w:p>
    <w:p w14:paraId="1F2C5614" w14:textId="77777777" w:rsidR="00D75FEF" w:rsidRPr="0020561D" w:rsidRDefault="00F01445">
      <w:pPr>
        <w:ind w:left="360" w:hanging="360"/>
        <w:jc w:val="both"/>
        <w:rPr>
          <w:rStyle w:val="HeadingBCharCharChar"/>
          <w:b w:val="0"/>
          <w:bCs/>
        </w:rPr>
      </w:pPr>
      <w:r w:rsidRPr="0020561D">
        <w:rPr>
          <w:rStyle w:val="HeadingBCharCharChar"/>
          <w:b w:val="0"/>
          <w:bCs/>
        </w:rPr>
        <w:tab/>
      </w:r>
      <w:r w:rsidRPr="0020561D">
        <w:rPr>
          <w:rStyle w:val="HeadingBCharCharChar"/>
          <w:b w:val="0"/>
          <w:bCs/>
        </w:rPr>
        <w:tab/>
      </w:r>
      <w:r w:rsidR="00DA542C">
        <w:rPr>
          <w:rStyle w:val="HeadingBCharCharChar"/>
          <w:b w:val="0"/>
          <w:bCs/>
        </w:rPr>
        <w:t>Annually (June)</w:t>
      </w:r>
      <w:r w:rsidRPr="0020561D">
        <w:rPr>
          <w:rStyle w:val="HeadingBCharCharChar"/>
          <w:b w:val="0"/>
          <w:bCs/>
        </w:rPr>
        <w:tab/>
      </w:r>
      <w:r w:rsidR="00DA542C">
        <w:rPr>
          <w:rStyle w:val="HeadingBCharCharChar"/>
          <w:b w:val="0"/>
          <w:bCs/>
        </w:rPr>
        <w:tab/>
      </w:r>
      <w:r w:rsidR="00640E66">
        <w:rPr>
          <w:rStyle w:val="HeadingBCharCharChar"/>
          <w:b w:val="0"/>
          <w:bCs/>
        </w:rPr>
        <w:tab/>
      </w:r>
      <w:r w:rsidRPr="0020561D">
        <w:rPr>
          <w:rStyle w:val="HeadingBCharCharChar"/>
          <w:b w:val="0"/>
          <w:bCs/>
        </w:rPr>
        <w:t xml:space="preserve">Data Analysis and </w:t>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640E66">
        <w:rPr>
          <w:rStyle w:val="HeadingBCharCharChar"/>
          <w:b w:val="0"/>
          <w:bCs/>
        </w:rPr>
        <w:tab/>
      </w:r>
      <w:r w:rsidR="00DA542C">
        <w:rPr>
          <w:rStyle w:val="HeadingBCharCharChar"/>
          <w:b w:val="0"/>
          <w:bCs/>
        </w:rPr>
        <w:t xml:space="preserve">UAA OA </w:t>
      </w:r>
      <w:r w:rsidRPr="0020561D">
        <w:rPr>
          <w:rStyle w:val="HeadingBCharCharChar"/>
          <w:b w:val="0"/>
          <w:bCs/>
        </w:rPr>
        <w:t xml:space="preserve">Report Preparation </w:t>
      </w:r>
      <w:r w:rsidR="00DA542C">
        <w:rPr>
          <w:rStyle w:val="HeadingBCharCharChar"/>
          <w:b w:val="0"/>
          <w:bCs/>
        </w:rPr>
        <w:t xml:space="preserve">and Submission </w:t>
      </w:r>
    </w:p>
    <w:p w14:paraId="02EEF77D" w14:textId="77777777" w:rsidR="00D75FEF" w:rsidRPr="0020561D" w:rsidRDefault="00D75FEF" w:rsidP="004D58B1">
      <w:pPr>
        <w:pStyle w:val="Heading3"/>
      </w:pPr>
      <w:bookmarkStart w:id="37" w:name="_Toc92901392"/>
      <w:bookmarkStart w:id="38" w:name="_Toc92901438"/>
      <w:bookmarkStart w:id="39" w:name="_Toc92901485"/>
      <w:r w:rsidRPr="0020561D">
        <w:t xml:space="preserve">Method of Data </w:t>
      </w:r>
      <w:r w:rsidRPr="00CD29AF">
        <w:t>Analysis</w:t>
      </w:r>
      <w:r w:rsidRPr="0020561D">
        <w:t xml:space="preserve"> and Formulation of Recommendations for Program Improvement</w:t>
      </w:r>
      <w:bookmarkEnd w:id="37"/>
      <w:bookmarkEnd w:id="38"/>
      <w:bookmarkEnd w:id="39"/>
    </w:p>
    <w:p w14:paraId="23AF1238" w14:textId="77777777" w:rsidR="00D75FEF" w:rsidRPr="0020561D" w:rsidRDefault="00D75FEF">
      <w:pPr>
        <w:pStyle w:val="BodyText3"/>
        <w:rPr>
          <w:rStyle w:val="HeadingBCharCharChar"/>
          <w:b w:val="0"/>
          <w:bCs w:val="0"/>
        </w:rPr>
      </w:pPr>
      <w:r w:rsidRPr="0020561D">
        <w:rPr>
          <w:rStyle w:val="HeadingBCharCharChar"/>
          <w:b w:val="0"/>
          <w:bCs w:val="0"/>
        </w:rPr>
        <w:t xml:space="preserve">The </w:t>
      </w:r>
      <w:r w:rsidR="003D74C5" w:rsidRPr="0020561D">
        <w:rPr>
          <w:rStyle w:val="HeadingBCharCharChar"/>
          <w:b w:val="0"/>
          <w:bCs w:val="0"/>
        </w:rPr>
        <w:t xml:space="preserve">program </w:t>
      </w:r>
      <w:r w:rsidRPr="0020561D">
        <w:rPr>
          <w:rStyle w:val="HeadingBCharCharChar"/>
          <w:b w:val="0"/>
          <w:bCs w:val="0"/>
        </w:rPr>
        <w:t xml:space="preserve">faculty </w:t>
      </w:r>
      <w:r w:rsidR="000327B1">
        <w:rPr>
          <w:rStyle w:val="HeadingBCharCharChar"/>
          <w:b w:val="0"/>
          <w:bCs w:val="0"/>
        </w:rPr>
        <w:t>meet several times per year</w:t>
      </w:r>
      <w:r w:rsidRPr="0020561D">
        <w:rPr>
          <w:rStyle w:val="HeadingBCharCharChar"/>
          <w:b w:val="0"/>
          <w:bCs w:val="0"/>
        </w:rPr>
        <w:t xml:space="preserve"> to review the data collected using the assessment </w:t>
      </w:r>
      <w:r w:rsidR="00AC32A0" w:rsidRPr="0020561D">
        <w:rPr>
          <w:rStyle w:val="HeadingBCharCharChar"/>
          <w:b w:val="0"/>
          <w:bCs w:val="0"/>
        </w:rPr>
        <w:t>measure</w:t>
      </w:r>
      <w:r w:rsidRPr="0020561D">
        <w:rPr>
          <w:rStyle w:val="HeadingBCharCharChar"/>
          <w:b w:val="0"/>
          <w:bCs w:val="0"/>
        </w:rPr>
        <w:t>s.  This meeting should result in recommendations for program changes that are designed to enhance performance rela</w:t>
      </w:r>
      <w:r w:rsidR="00F01445" w:rsidRPr="0020561D">
        <w:rPr>
          <w:rStyle w:val="HeadingBCharCharChar"/>
          <w:b w:val="0"/>
          <w:bCs w:val="0"/>
        </w:rPr>
        <w:t>tive to the program’s outcomes.</w:t>
      </w:r>
      <w:r w:rsidRPr="0020561D">
        <w:rPr>
          <w:rStyle w:val="HeadingBCharCharChar"/>
          <w:b w:val="0"/>
          <w:bCs w:val="0"/>
        </w:rPr>
        <w:t xml:space="preserve"> The results of the data collection, an interpretation of the results, and the recommended programmatic changes </w:t>
      </w:r>
      <w:r w:rsidR="003D74C5" w:rsidRPr="0020561D">
        <w:rPr>
          <w:rStyle w:val="HeadingBCharCharChar"/>
          <w:b w:val="0"/>
          <w:bCs w:val="0"/>
        </w:rPr>
        <w:t>will</w:t>
      </w:r>
      <w:r w:rsidRPr="0020561D">
        <w:rPr>
          <w:rStyle w:val="HeadingBCharCharChar"/>
          <w:b w:val="0"/>
          <w:bCs w:val="0"/>
        </w:rPr>
        <w:t xml:space="preserve"> be forwarded to the </w:t>
      </w:r>
      <w:r w:rsidR="003D74C5" w:rsidRPr="0020561D">
        <w:rPr>
          <w:rStyle w:val="HeadingBCharCharChar"/>
          <w:b w:val="0"/>
          <w:bCs w:val="0"/>
        </w:rPr>
        <w:t>O</w:t>
      </w:r>
      <w:r w:rsidRPr="0020561D">
        <w:rPr>
          <w:rStyle w:val="HeadingBCharCharChar"/>
          <w:b w:val="0"/>
          <w:bCs w:val="0"/>
        </w:rPr>
        <w:t xml:space="preserve">ffice of Academic Affairs (in the required format) by </w:t>
      </w:r>
      <w:r w:rsidR="00FE37B3" w:rsidRPr="0020561D">
        <w:rPr>
          <w:rStyle w:val="HeadingBCharCharChar"/>
          <w:b w:val="0"/>
          <w:bCs w:val="0"/>
        </w:rPr>
        <w:t>June 15</w:t>
      </w:r>
      <w:r w:rsidR="00FE37B3" w:rsidRPr="0020561D">
        <w:rPr>
          <w:rStyle w:val="HeadingBCharCharChar"/>
          <w:b w:val="0"/>
          <w:bCs w:val="0"/>
          <w:vertAlign w:val="superscript"/>
        </w:rPr>
        <w:t>th</w:t>
      </w:r>
      <w:r w:rsidR="00FE37B3" w:rsidRPr="0020561D">
        <w:rPr>
          <w:rStyle w:val="HeadingBCharCharChar"/>
          <w:b w:val="0"/>
          <w:bCs w:val="0"/>
        </w:rPr>
        <w:t xml:space="preserve"> </w:t>
      </w:r>
      <w:r w:rsidRPr="0020561D">
        <w:rPr>
          <w:rStyle w:val="HeadingBCharCharChar"/>
          <w:b w:val="0"/>
          <w:bCs w:val="0"/>
        </w:rPr>
        <w:t xml:space="preserve">each year.  A plan for implementing the recommended changes, including of advertising the changes to all the program’s stakeholders, </w:t>
      </w:r>
      <w:r w:rsidR="003D74C5" w:rsidRPr="0020561D">
        <w:rPr>
          <w:rStyle w:val="HeadingBCharCharChar"/>
          <w:b w:val="0"/>
          <w:bCs w:val="0"/>
        </w:rPr>
        <w:t>will</w:t>
      </w:r>
      <w:r w:rsidRPr="0020561D">
        <w:rPr>
          <w:rStyle w:val="HeadingBCharCharChar"/>
          <w:b w:val="0"/>
          <w:bCs w:val="0"/>
        </w:rPr>
        <w:t xml:space="preserve"> also be completed at this meeting.</w:t>
      </w:r>
      <w:r w:rsidR="00385610">
        <w:rPr>
          <w:rStyle w:val="HeadingBCharCharChar"/>
          <w:b w:val="0"/>
          <w:bCs w:val="0"/>
        </w:rPr>
        <w:t xml:space="preserve"> Initial creation of the assessment plan and any major changes will be submitted to UAA’s Academic Assessment Committee for review.</w:t>
      </w:r>
    </w:p>
    <w:p w14:paraId="0E5AA891" w14:textId="77777777" w:rsidR="00D75FEF" w:rsidRPr="0020561D" w:rsidRDefault="00D75FEF">
      <w:pPr>
        <w:pStyle w:val="BodyText3"/>
        <w:rPr>
          <w:rStyle w:val="HeadingBCharCharChar"/>
          <w:b w:val="0"/>
          <w:bCs w:val="0"/>
        </w:rPr>
      </w:pPr>
    </w:p>
    <w:p w14:paraId="47017B52" w14:textId="77777777" w:rsidR="00D75FEF" w:rsidRPr="0020561D" w:rsidRDefault="00D75FEF">
      <w:pPr>
        <w:pStyle w:val="BodyText3"/>
        <w:rPr>
          <w:rStyle w:val="HeadingBCharCharChar"/>
          <w:b w:val="0"/>
          <w:bCs w:val="0"/>
        </w:rPr>
      </w:pPr>
      <w:r w:rsidRPr="0020561D">
        <w:rPr>
          <w:rStyle w:val="HeadingBCharCharChar"/>
          <w:b w:val="0"/>
          <w:bCs w:val="0"/>
        </w:rPr>
        <w:t xml:space="preserve">The proposed programmatic changes may be any action or change in policy that the faculty deems as being necessary to improve </w:t>
      </w:r>
      <w:r w:rsidR="00AC32A0" w:rsidRPr="0020561D">
        <w:rPr>
          <w:rStyle w:val="HeadingBCharCharChar"/>
          <w:b w:val="0"/>
          <w:bCs w:val="0"/>
        </w:rPr>
        <w:t>performance relative to program</w:t>
      </w:r>
      <w:r w:rsidRPr="0020561D">
        <w:rPr>
          <w:rStyle w:val="HeadingBCharCharChar"/>
          <w:b w:val="0"/>
          <w:bCs w:val="0"/>
        </w:rPr>
        <w:t xml:space="preserve"> outcomes.  Recommended changes should also consider workload (faculty, staff, and students), budgetary, facilities, and other relevant constraints.  A few examples of changes made by programs at UAA include:  </w:t>
      </w:r>
    </w:p>
    <w:p w14:paraId="1EE4DEEB" w14:textId="77777777" w:rsidR="00F01445" w:rsidRPr="0020561D" w:rsidRDefault="00F01445">
      <w:pPr>
        <w:pStyle w:val="BodyText3"/>
        <w:rPr>
          <w:rStyle w:val="HeadingBCharCharChar"/>
          <w:b w:val="0"/>
          <w:bCs w:val="0"/>
        </w:rPr>
      </w:pPr>
    </w:p>
    <w:p w14:paraId="4D48A6F3"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in course content, scheduling, sequencing, prerequisites, delivery methods, etc.</w:t>
      </w:r>
    </w:p>
    <w:p w14:paraId="7739A05A"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in faculty/staff assignments</w:t>
      </w:r>
    </w:p>
    <w:p w14:paraId="78C981FF"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in advising methods and requirements</w:t>
      </w:r>
    </w:p>
    <w:p w14:paraId="658D03A7"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addition and/or replacement of equipment</w:t>
      </w:r>
    </w:p>
    <w:p w14:paraId="6DD20CC9" w14:textId="77777777" w:rsidR="00D75FEF" w:rsidRPr="0020561D" w:rsidRDefault="00D75FEF">
      <w:pPr>
        <w:pStyle w:val="BodyText3"/>
        <w:numPr>
          <w:ilvl w:val="0"/>
          <w:numId w:val="11"/>
        </w:numPr>
        <w:rPr>
          <w:rStyle w:val="HeadingBCharCharChar"/>
          <w:b w:val="0"/>
          <w:bCs w:val="0"/>
        </w:rPr>
      </w:pPr>
      <w:r w:rsidRPr="0020561D">
        <w:rPr>
          <w:rStyle w:val="HeadingBCharCharChar"/>
          <w:b w:val="0"/>
          <w:bCs w:val="0"/>
        </w:rPr>
        <w:t>changes to facilities</w:t>
      </w:r>
    </w:p>
    <w:p w14:paraId="2E41632C" w14:textId="77777777" w:rsidR="00D75FEF" w:rsidRPr="0020561D" w:rsidRDefault="00D75FEF">
      <w:pPr>
        <w:ind w:left="360" w:hanging="360"/>
        <w:jc w:val="both"/>
        <w:rPr>
          <w:rStyle w:val="HeadingBCharCharChar"/>
        </w:rPr>
      </w:pPr>
    </w:p>
    <w:p w14:paraId="1D86550B" w14:textId="77777777" w:rsidR="00D75FEF" w:rsidRPr="0020561D" w:rsidRDefault="00D75FEF" w:rsidP="004D58B1">
      <w:pPr>
        <w:pStyle w:val="Heading3"/>
      </w:pPr>
      <w:bookmarkStart w:id="40" w:name="_Toc92901393"/>
      <w:bookmarkStart w:id="41" w:name="_Toc92901439"/>
      <w:bookmarkStart w:id="42" w:name="_Toc92901486"/>
      <w:r w:rsidRPr="0020561D">
        <w:t xml:space="preserve">Modification </w:t>
      </w:r>
      <w:r w:rsidRPr="00CD29AF">
        <w:t>of</w:t>
      </w:r>
      <w:r w:rsidRPr="0020561D">
        <w:t xml:space="preserve"> the Assessment Plan</w:t>
      </w:r>
      <w:bookmarkEnd w:id="40"/>
      <w:bookmarkEnd w:id="41"/>
      <w:bookmarkEnd w:id="42"/>
    </w:p>
    <w:p w14:paraId="5B906E68" w14:textId="77777777" w:rsidR="00D75FEF" w:rsidRPr="0020561D" w:rsidRDefault="00D75FEF">
      <w:pPr>
        <w:pStyle w:val="BodyTextIndent3"/>
        <w:ind w:left="0" w:firstLine="0"/>
        <w:rPr>
          <w:rStyle w:val="HeadingBCharCharChar"/>
          <w:b w:val="0"/>
          <w:bCs w:val="0"/>
        </w:rPr>
      </w:pPr>
      <w:r w:rsidRPr="0020561D">
        <w:rPr>
          <w:rStyle w:val="HeadingBCharCharChar"/>
          <w:b w:val="0"/>
          <w:bCs w:val="0"/>
        </w:rPr>
        <w:t>The faculty, after reviewing the collected data and the processes used to collect it, may decide to alter the assessment plan.  Changes may be made to any component of the plan, including the</w:t>
      </w:r>
      <w:r w:rsidR="00CF6484" w:rsidRPr="0020561D">
        <w:rPr>
          <w:rStyle w:val="HeadingBCharCharChar"/>
          <w:b w:val="0"/>
          <w:bCs w:val="0"/>
        </w:rPr>
        <w:t xml:space="preserve"> </w:t>
      </w:r>
      <w:r w:rsidRPr="0020561D">
        <w:rPr>
          <w:rStyle w:val="HeadingBCharCharChar"/>
          <w:b w:val="0"/>
          <w:bCs w:val="0"/>
        </w:rPr>
        <w:t xml:space="preserve">outcomes, assessment </w:t>
      </w:r>
      <w:r w:rsidR="00CF6484" w:rsidRPr="0020561D">
        <w:rPr>
          <w:rStyle w:val="HeadingBCharCharChar"/>
          <w:b w:val="0"/>
          <w:bCs w:val="0"/>
        </w:rPr>
        <w:t>measures</w:t>
      </w:r>
      <w:r w:rsidRPr="0020561D">
        <w:rPr>
          <w:rStyle w:val="HeadingBCharCharChar"/>
          <w:b w:val="0"/>
          <w:bCs w:val="0"/>
        </w:rPr>
        <w:t xml:space="preserve">, or any other aspect of the plan.  The changes </w:t>
      </w:r>
      <w:r w:rsidR="003D74C5" w:rsidRPr="0020561D">
        <w:rPr>
          <w:rStyle w:val="HeadingBCharCharChar"/>
          <w:b w:val="0"/>
          <w:bCs w:val="0"/>
        </w:rPr>
        <w:t>will be</w:t>
      </w:r>
      <w:r w:rsidRPr="0020561D">
        <w:rPr>
          <w:rStyle w:val="HeadingBCharCharChar"/>
          <w:b w:val="0"/>
          <w:bCs w:val="0"/>
        </w:rPr>
        <w:t xml:space="preserve"> approved by the faculty of the program.  The modified assessment plan </w:t>
      </w:r>
      <w:r w:rsidR="003D74C5" w:rsidRPr="0020561D">
        <w:rPr>
          <w:rStyle w:val="HeadingBCharCharChar"/>
          <w:b w:val="0"/>
          <w:bCs w:val="0"/>
        </w:rPr>
        <w:t>will</w:t>
      </w:r>
      <w:r w:rsidRPr="0020561D">
        <w:rPr>
          <w:rStyle w:val="HeadingBCharCharChar"/>
          <w:b w:val="0"/>
          <w:bCs w:val="0"/>
        </w:rPr>
        <w:t xml:space="preserve"> be forwarded to the dean/director’s office and the Office of Academic Affairs.</w:t>
      </w:r>
    </w:p>
    <w:p w14:paraId="4EE86A31" w14:textId="77777777" w:rsidR="00D75FEF" w:rsidRPr="0020561D" w:rsidRDefault="00D75FEF">
      <w:r w:rsidRPr="0020561D">
        <w:br w:type="page"/>
      </w:r>
    </w:p>
    <w:p w14:paraId="6F578C12" w14:textId="60DD82A6" w:rsidR="00D75FEF" w:rsidRPr="0020561D" w:rsidRDefault="00D75FEF" w:rsidP="00CD29AF">
      <w:pPr>
        <w:pStyle w:val="Heading2"/>
      </w:pPr>
      <w:bookmarkStart w:id="43" w:name="_Toc92901394"/>
      <w:bookmarkStart w:id="44" w:name="_Toc92901440"/>
      <w:bookmarkStart w:id="45" w:name="_Toc92901487"/>
      <w:r w:rsidRPr="0020561D">
        <w:lastRenderedPageBreak/>
        <w:t xml:space="preserve">Appendix A:  </w:t>
      </w:r>
      <w:r w:rsidR="00CC10AA">
        <w:t>Certified Guest Service Professional (CGSP)</w:t>
      </w:r>
      <w:bookmarkEnd w:id="43"/>
      <w:bookmarkEnd w:id="44"/>
      <w:bookmarkEnd w:id="45"/>
    </w:p>
    <w:p w14:paraId="4692BE7F" w14:textId="01419F90" w:rsidR="00D75FEF" w:rsidRDefault="00CF6484" w:rsidP="00CD29AF">
      <w:pPr>
        <w:pStyle w:val="Heading3"/>
      </w:pPr>
      <w:bookmarkStart w:id="46" w:name="_Toc92901395"/>
      <w:bookmarkStart w:id="47" w:name="_Toc92901441"/>
      <w:bookmarkStart w:id="48" w:name="_Toc92901488"/>
      <w:r w:rsidRPr="0020561D">
        <w:t>Measure</w:t>
      </w:r>
      <w:r w:rsidR="00D75FEF" w:rsidRPr="0020561D">
        <w:t xml:space="preserve"> Description:</w:t>
      </w:r>
      <w:bookmarkEnd w:id="46"/>
      <w:bookmarkEnd w:id="47"/>
      <w:bookmarkEnd w:id="48"/>
    </w:p>
    <w:p w14:paraId="3398C8C2" w14:textId="15810F33" w:rsidR="00D75FEF" w:rsidRPr="00F33F5A" w:rsidRDefault="00756E42" w:rsidP="00AF7CFC">
      <w:pPr>
        <w:pStyle w:val="HeadingC"/>
        <w:spacing w:line="276" w:lineRule="auto"/>
        <w:rPr>
          <w:b w:val="0"/>
          <w:bCs/>
          <w:u w:val="none"/>
        </w:rPr>
      </w:pPr>
      <w:r w:rsidRPr="00F33F5A">
        <w:rPr>
          <w:rStyle w:val="markedcontent"/>
          <w:b w:val="0"/>
          <w:bCs/>
          <w:u w:val="none"/>
        </w:rPr>
        <w:t>The C</w:t>
      </w:r>
      <w:r w:rsidR="00CC10AA" w:rsidRPr="00F33F5A">
        <w:rPr>
          <w:rStyle w:val="markedcontent"/>
          <w:b w:val="0"/>
          <w:bCs/>
          <w:u w:val="none"/>
        </w:rPr>
        <w:t>GSP (</w:t>
      </w:r>
      <w:r w:rsidR="00AF7CFC">
        <w:rPr>
          <w:rStyle w:val="markedcontent"/>
          <w:b w:val="0"/>
          <w:bCs/>
          <w:u w:val="none"/>
        </w:rPr>
        <w:t>C</w:t>
      </w:r>
      <w:r w:rsidR="00CC10AA" w:rsidRPr="00F33F5A">
        <w:rPr>
          <w:rStyle w:val="markedcontent"/>
          <w:b w:val="0"/>
          <w:bCs/>
          <w:u w:val="none"/>
        </w:rPr>
        <w:t xml:space="preserve">ertified </w:t>
      </w:r>
      <w:r w:rsidR="00AF7CFC">
        <w:rPr>
          <w:rStyle w:val="markedcontent"/>
          <w:b w:val="0"/>
          <w:bCs/>
          <w:u w:val="none"/>
        </w:rPr>
        <w:t>G</w:t>
      </w:r>
      <w:r w:rsidR="00CC10AA" w:rsidRPr="00F33F5A">
        <w:rPr>
          <w:rStyle w:val="markedcontent"/>
          <w:b w:val="0"/>
          <w:bCs/>
          <w:u w:val="none"/>
        </w:rPr>
        <w:t xml:space="preserve">uest </w:t>
      </w:r>
      <w:r w:rsidR="00AF7CFC">
        <w:rPr>
          <w:rStyle w:val="markedcontent"/>
          <w:b w:val="0"/>
          <w:bCs/>
          <w:u w:val="none"/>
        </w:rPr>
        <w:t>S</w:t>
      </w:r>
      <w:r w:rsidR="00CC10AA" w:rsidRPr="00F33F5A">
        <w:rPr>
          <w:rStyle w:val="markedcontent"/>
          <w:b w:val="0"/>
          <w:bCs/>
          <w:u w:val="none"/>
        </w:rPr>
        <w:t xml:space="preserve">ervice </w:t>
      </w:r>
      <w:r w:rsidR="00AF7CFC">
        <w:rPr>
          <w:rStyle w:val="markedcontent"/>
          <w:b w:val="0"/>
          <w:bCs/>
          <w:u w:val="none"/>
        </w:rPr>
        <w:t>P</w:t>
      </w:r>
      <w:r w:rsidR="00CC10AA" w:rsidRPr="00F33F5A">
        <w:rPr>
          <w:rStyle w:val="markedcontent"/>
          <w:b w:val="0"/>
          <w:bCs/>
          <w:u w:val="none"/>
        </w:rPr>
        <w:t xml:space="preserve">rofessional) is a certification offered by the </w:t>
      </w:r>
      <w:r w:rsidRPr="00F33F5A">
        <w:rPr>
          <w:rStyle w:val="markedcontent"/>
          <w:b w:val="0"/>
          <w:bCs/>
          <w:u w:val="none"/>
        </w:rPr>
        <w:t>American Hotel &amp; Lodging Educational Institute (AHLEI)</w:t>
      </w:r>
      <w:r w:rsidR="00F33F5A">
        <w:rPr>
          <w:rStyle w:val="markedcontent"/>
          <w:b w:val="0"/>
          <w:bCs/>
          <w:u w:val="none"/>
        </w:rPr>
        <w:t xml:space="preserve"> to be taken at the completion of the OEC in Hospitality as a capstone credential. </w:t>
      </w:r>
      <w:r w:rsidRPr="00F33F5A">
        <w:rPr>
          <w:rStyle w:val="markedcontent"/>
          <w:b w:val="0"/>
          <w:bCs/>
          <w:u w:val="none"/>
        </w:rPr>
        <w:t xml:space="preserve">The exam </w:t>
      </w:r>
      <w:r w:rsidR="002D342E" w:rsidRPr="00F33F5A">
        <w:rPr>
          <w:rStyle w:val="markedcontent"/>
          <w:b w:val="0"/>
          <w:bCs/>
          <w:u w:val="none"/>
        </w:rPr>
        <w:t>consists</w:t>
      </w:r>
      <w:r w:rsidRPr="00F33F5A">
        <w:rPr>
          <w:rStyle w:val="markedcontent"/>
          <w:b w:val="0"/>
          <w:bCs/>
          <w:u w:val="none"/>
        </w:rPr>
        <w:t xml:space="preserve"> of 30 multiple choice questions. The passing score for the writing test is 70% or higher. Exams must be proctored by a school instructor/ administrator and must be closed book/closed note. Accommodations may be made for learning or physical disabilities as long as the exam is proctored as indicated above.</w:t>
      </w:r>
      <w:r w:rsidRPr="00F33F5A">
        <w:rPr>
          <w:b w:val="0"/>
          <w:bCs/>
          <w:u w:val="none"/>
        </w:rPr>
        <w:t xml:space="preserve"> </w:t>
      </w:r>
      <w:r w:rsidRPr="00F33F5A">
        <w:rPr>
          <w:rStyle w:val="markedcontent"/>
          <w:b w:val="0"/>
          <w:bCs/>
          <w:u w:val="none"/>
        </w:rPr>
        <w:t xml:space="preserve">The Certified Guest Service Professional (CGSP®) “Gold” credential is the entry-level credential that indicates mastery of basic hospitality customer service methods. The CGSP® designation indicates a hospitality employee has the skills to engage and connect with </w:t>
      </w:r>
      <w:r w:rsidR="00AF7CFC" w:rsidRPr="00F33F5A">
        <w:rPr>
          <w:rStyle w:val="markedcontent"/>
          <w:b w:val="0"/>
          <w:bCs/>
          <w:u w:val="none"/>
        </w:rPr>
        <w:t>guests and</w:t>
      </w:r>
      <w:r w:rsidR="008C330D">
        <w:rPr>
          <w:rStyle w:val="markedcontent"/>
          <w:b w:val="0"/>
          <w:bCs/>
          <w:u w:val="none"/>
        </w:rPr>
        <w:t xml:space="preserve"> </w:t>
      </w:r>
      <w:r w:rsidR="00C262BB">
        <w:rPr>
          <w:rStyle w:val="markedcontent"/>
          <w:b w:val="0"/>
          <w:bCs/>
          <w:u w:val="none"/>
        </w:rPr>
        <w:t xml:space="preserve">along with </w:t>
      </w:r>
      <w:r w:rsidR="008C330D">
        <w:rPr>
          <w:rStyle w:val="markedcontent"/>
          <w:b w:val="0"/>
          <w:bCs/>
          <w:u w:val="none"/>
        </w:rPr>
        <w:t>service empowerment skills.</w:t>
      </w:r>
      <w:r w:rsidR="00F33F5A">
        <w:rPr>
          <w:rStyle w:val="markedcontent"/>
          <w:b w:val="0"/>
          <w:bCs/>
          <w:u w:val="none"/>
        </w:rPr>
        <w:t xml:space="preserve"> </w:t>
      </w:r>
      <w:r w:rsidR="008C330D">
        <w:rPr>
          <w:rStyle w:val="markedcontent"/>
          <w:b w:val="0"/>
          <w:bCs/>
          <w:u w:val="none"/>
        </w:rPr>
        <w:t>While not required for employability in the state of Alaska, the credential is a well-known</w:t>
      </w:r>
      <w:r w:rsidR="00F33F5A">
        <w:rPr>
          <w:rStyle w:val="markedcontent"/>
          <w:b w:val="0"/>
          <w:bCs/>
          <w:u w:val="none"/>
        </w:rPr>
        <w:t xml:space="preserve"> industry standard credential</w:t>
      </w:r>
      <w:r w:rsidR="008C330D">
        <w:rPr>
          <w:rStyle w:val="markedcontent"/>
          <w:b w:val="0"/>
          <w:bCs/>
          <w:u w:val="none"/>
        </w:rPr>
        <w:t xml:space="preserve">. </w:t>
      </w:r>
    </w:p>
    <w:p w14:paraId="290F1B6E" w14:textId="77777777" w:rsidR="00D75FEF" w:rsidRPr="0020561D" w:rsidRDefault="00D75FEF"/>
    <w:p w14:paraId="439C00AF" w14:textId="77777777" w:rsidR="00D75FEF" w:rsidRPr="0020561D" w:rsidRDefault="00D75FEF" w:rsidP="00F35FD4">
      <w:pPr>
        <w:pStyle w:val="Heading3"/>
      </w:pPr>
      <w:bookmarkStart w:id="49" w:name="_Toc92901396"/>
      <w:bookmarkStart w:id="50" w:name="_Toc92901442"/>
      <w:bookmarkStart w:id="51" w:name="_Toc92901489"/>
      <w:r w:rsidRPr="0020561D">
        <w:t>How to interpret the data:</w:t>
      </w:r>
      <w:bookmarkEnd w:id="49"/>
      <w:bookmarkEnd w:id="50"/>
      <w:bookmarkEnd w:id="51"/>
    </w:p>
    <w:p w14:paraId="52D31C7B" w14:textId="77777777" w:rsidR="00F01445" w:rsidRPr="0020561D" w:rsidRDefault="00F01445" w:rsidP="00AF7CFC">
      <w:pPr>
        <w:spacing w:line="276" w:lineRule="auto"/>
      </w:pPr>
      <w:r w:rsidRPr="0020561D">
        <w:t>Specifically, for both objectives and outcomes the data provides very accurate results.  The data is known one month after the exam, so faculty can make changes in instruction methodology if needed.</w:t>
      </w:r>
    </w:p>
    <w:p w14:paraId="07F86B89" w14:textId="77777777" w:rsidR="00F01445" w:rsidRPr="0020561D" w:rsidRDefault="00F01445" w:rsidP="00AF7CFC">
      <w:pPr>
        <w:spacing w:line="276" w:lineRule="auto"/>
      </w:pPr>
    </w:p>
    <w:p w14:paraId="604219DE" w14:textId="77777777" w:rsidR="00F01445" w:rsidRPr="0020561D" w:rsidRDefault="00F01445" w:rsidP="00AF7CFC">
      <w:pPr>
        <w:spacing w:line="276" w:lineRule="auto"/>
      </w:pPr>
      <w:r w:rsidRPr="0020561D">
        <w:t>The test results provide data that allows UAA student scores to be compared to national scores.</w:t>
      </w:r>
    </w:p>
    <w:p w14:paraId="62E75534" w14:textId="77777777" w:rsidR="00D75FEF" w:rsidRPr="0020561D" w:rsidRDefault="00D75FEF"/>
    <w:p w14:paraId="5FBC99E2" w14:textId="77777777" w:rsidR="00E87B76" w:rsidRPr="00331F11" w:rsidRDefault="00E87B76" w:rsidP="00112A12">
      <w:pPr>
        <w:sectPr w:rsidR="00E87B76" w:rsidRPr="00331F11" w:rsidSect="00DE17E0">
          <w:footerReference w:type="default" r:id="rId9"/>
          <w:pgSz w:w="12240" w:h="15840" w:code="1"/>
          <w:pgMar w:top="1008" w:right="1152" w:bottom="1008" w:left="1152" w:header="720" w:footer="720" w:gutter="0"/>
          <w:cols w:space="720"/>
          <w:docGrid w:linePitch="360"/>
        </w:sectPr>
      </w:pPr>
    </w:p>
    <w:p w14:paraId="7D16E048" w14:textId="063412EC" w:rsidR="00112A12" w:rsidRPr="0020561D" w:rsidRDefault="00112A12" w:rsidP="00F35FD4">
      <w:pPr>
        <w:pStyle w:val="Heading2"/>
      </w:pPr>
      <w:bookmarkStart w:id="52" w:name="_Toc92901397"/>
      <w:bookmarkStart w:id="53" w:name="_Toc92901443"/>
      <w:bookmarkStart w:id="54" w:name="_Toc92901490"/>
      <w:r>
        <w:lastRenderedPageBreak/>
        <w:t>A</w:t>
      </w:r>
      <w:r w:rsidRPr="0020561D">
        <w:t xml:space="preserve">ppendix </w:t>
      </w:r>
      <w:r>
        <w:t>B</w:t>
      </w:r>
      <w:r w:rsidRPr="0020561D">
        <w:t xml:space="preserve">: </w:t>
      </w:r>
      <w:r w:rsidR="00C62CDF">
        <w:t>Digital Student Portfolio</w:t>
      </w:r>
      <w:bookmarkEnd w:id="52"/>
      <w:bookmarkEnd w:id="53"/>
      <w:bookmarkEnd w:id="54"/>
    </w:p>
    <w:p w14:paraId="71A736CB" w14:textId="5C6885EE" w:rsidR="00112A12" w:rsidRDefault="00112A12" w:rsidP="00F35FD4">
      <w:pPr>
        <w:pStyle w:val="Heading3"/>
      </w:pPr>
      <w:bookmarkStart w:id="55" w:name="_Toc92901398"/>
      <w:bookmarkStart w:id="56" w:name="_Toc92901444"/>
      <w:bookmarkStart w:id="57" w:name="_Toc92901491"/>
      <w:r w:rsidRPr="0020561D">
        <w:t>Measure Description:</w:t>
      </w:r>
      <w:bookmarkEnd w:id="55"/>
      <w:bookmarkEnd w:id="56"/>
      <w:bookmarkEnd w:id="57"/>
    </w:p>
    <w:p w14:paraId="30E6E64F" w14:textId="227F7283" w:rsidR="00344F20" w:rsidRPr="00344F20" w:rsidRDefault="00344F20" w:rsidP="00AF7CFC">
      <w:pPr>
        <w:pStyle w:val="HeadingC"/>
        <w:spacing w:line="276" w:lineRule="auto"/>
        <w:rPr>
          <w:b w:val="0"/>
          <w:bCs/>
          <w:u w:val="none"/>
        </w:rPr>
      </w:pPr>
      <w:r>
        <w:rPr>
          <w:b w:val="0"/>
          <w:bCs/>
          <w:u w:val="none"/>
        </w:rPr>
        <w:t xml:space="preserve">A digital ePortfolio (created in CA 101 Hospitality Industry: Careers, Trends, and Practices) will archive a continuum of student deliverables such as projects, certifications, </w:t>
      </w:r>
      <w:r w:rsidR="0098440D">
        <w:rPr>
          <w:b w:val="0"/>
          <w:bCs/>
          <w:u w:val="none"/>
        </w:rPr>
        <w:t xml:space="preserve">resumes, reference letters, accolades, volunteer activities, digital assignments, and other documents. </w:t>
      </w:r>
      <w:r w:rsidR="004C17AD">
        <w:rPr>
          <w:b w:val="0"/>
          <w:bCs/>
          <w:u w:val="none"/>
        </w:rPr>
        <w:t xml:space="preserve">This is an opportunity to apply creative and critical thinking skills necessary for self-evaluation through artifacts and ideas and communicate through a variety of contexts and formats. </w:t>
      </w:r>
    </w:p>
    <w:p w14:paraId="59616514" w14:textId="79F09B3A" w:rsidR="007C797D" w:rsidRDefault="00112A12" w:rsidP="00F35FD4">
      <w:pPr>
        <w:pStyle w:val="Heading3"/>
      </w:pPr>
      <w:bookmarkStart w:id="58" w:name="_Toc92901399"/>
      <w:bookmarkStart w:id="59" w:name="_Toc92901445"/>
      <w:bookmarkStart w:id="60" w:name="_Toc92901492"/>
      <w:r w:rsidRPr="0020561D">
        <w:t>How to interpret the dat</w:t>
      </w:r>
      <w:r w:rsidR="0098440D">
        <w:t>a</w:t>
      </w:r>
      <w:r w:rsidR="008C330D">
        <w:t>:</w:t>
      </w:r>
      <w:bookmarkEnd w:id="58"/>
      <w:bookmarkEnd w:id="59"/>
      <w:bookmarkEnd w:id="60"/>
    </w:p>
    <w:p w14:paraId="6FA50D07" w14:textId="1330C191" w:rsidR="007C797D" w:rsidRPr="007C797D" w:rsidRDefault="00AF7CFC" w:rsidP="00AF7CFC">
      <w:pPr>
        <w:pStyle w:val="HeadingC"/>
        <w:spacing w:line="276" w:lineRule="auto"/>
        <w:jc w:val="both"/>
        <w:rPr>
          <w:b w:val="0"/>
          <w:bCs/>
          <w:u w:val="none"/>
        </w:rPr>
        <w:sectPr w:rsidR="007C797D" w:rsidRPr="007C797D" w:rsidSect="00DE17E0">
          <w:pgSz w:w="12240" w:h="15840" w:code="1"/>
          <w:pgMar w:top="1008" w:right="1152" w:bottom="1008" w:left="1152" w:header="720" w:footer="720" w:gutter="0"/>
          <w:cols w:space="720"/>
          <w:docGrid w:linePitch="360"/>
        </w:sectPr>
      </w:pPr>
      <w:r>
        <w:rPr>
          <w:b w:val="0"/>
          <w:bCs/>
          <w:u w:val="none"/>
        </w:rPr>
        <w:t>This is a</w:t>
      </w:r>
      <w:r w:rsidR="007C797D">
        <w:rPr>
          <w:b w:val="0"/>
          <w:bCs/>
          <w:u w:val="none"/>
        </w:rPr>
        <w:t xml:space="preserve"> qualitative assessment of student growth throughou</w:t>
      </w:r>
      <w:r>
        <w:rPr>
          <w:b w:val="0"/>
          <w:bCs/>
          <w:u w:val="none"/>
        </w:rPr>
        <w:t>t</w:t>
      </w:r>
      <w:r w:rsidR="00D11C6E">
        <w:rPr>
          <w:b w:val="0"/>
          <w:bCs/>
          <w:u w:val="none"/>
        </w:rPr>
        <w:t xml:space="preserve"> the program</w:t>
      </w:r>
      <w:r>
        <w:rPr>
          <w:b w:val="0"/>
          <w:bCs/>
          <w:u w:val="none"/>
        </w:rPr>
        <w:t>, implemented as a</w:t>
      </w:r>
      <w:r w:rsidR="00D11C6E">
        <w:rPr>
          <w:b w:val="0"/>
          <w:bCs/>
          <w:u w:val="none"/>
        </w:rPr>
        <w:t xml:space="preserve"> holistic method of assessment. Through the curation </w:t>
      </w:r>
      <w:r w:rsidR="008C330D">
        <w:rPr>
          <w:b w:val="0"/>
          <w:bCs/>
          <w:u w:val="none"/>
        </w:rPr>
        <w:t>of educational</w:t>
      </w:r>
      <w:r w:rsidR="00D11C6E">
        <w:rPr>
          <w:b w:val="0"/>
          <w:bCs/>
          <w:u w:val="none"/>
        </w:rPr>
        <w:t xml:space="preserve"> successes, individual students </w:t>
      </w:r>
      <w:r w:rsidR="008C330D">
        <w:rPr>
          <w:b w:val="0"/>
          <w:bCs/>
          <w:u w:val="none"/>
        </w:rPr>
        <w:t>can shape their</w:t>
      </w:r>
      <w:r w:rsidR="00D11C6E">
        <w:rPr>
          <w:b w:val="0"/>
          <w:bCs/>
          <w:u w:val="none"/>
        </w:rPr>
        <w:t xml:space="preserve"> own proof of learning</w:t>
      </w:r>
      <w:r w:rsidR="00784078">
        <w:rPr>
          <w:b w:val="0"/>
          <w:bCs/>
          <w:u w:val="none"/>
        </w:rPr>
        <w:t>.</w:t>
      </w:r>
      <w:r w:rsidR="008C330D">
        <w:rPr>
          <w:b w:val="0"/>
          <w:bCs/>
          <w:u w:val="none"/>
        </w:rPr>
        <w:t xml:space="preserve"> </w:t>
      </w:r>
      <w:r w:rsidR="00784078">
        <w:rPr>
          <w:b w:val="0"/>
          <w:bCs/>
          <w:u w:val="none"/>
        </w:rPr>
        <w:t xml:space="preserve">Critical thinking, </w:t>
      </w:r>
      <w:r w:rsidR="008C330D">
        <w:rPr>
          <w:b w:val="0"/>
          <w:bCs/>
          <w:u w:val="none"/>
        </w:rPr>
        <w:t>communication, and</w:t>
      </w:r>
      <w:r w:rsidR="00784078">
        <w:rPr>
          <w:b w:val="0"/>
          <w:bCs/>
          <w:u w:val="none"/>
        </w:rPr>
        <w:t xml:space="preserve"> individuality are expressed through the ePortfolio medium.</w:t>
      </w:r>
      <w:r w:rsidR="008C330D">
        <w:rPr>
          <w:b w:val="0"/>
          <w:bCs/>
          <w:u w:val="none"/>
        </w:rPr>
        <w:t xml:space="preserve"> </w:t>
      </w:r>
    </w:p>
    <w:p w14:paraId="57E3F2A5" w14:textId="16E70CEB" w:rsidR="00F92D7C" w:rsidRPr="0020561D" w:rsidRDefault="00F92D7C" w:rsidP="00F35FD4">
      <w:pPr>
        <w:pStyle w:val="Heading2"/>
      </w:pPr>
      <w:bookmarkStart w:id="61" w:name="_Toc92901400"/>
      <w:bookmarkStart w:id="62" w:name="_Toc92901446"/>
      <w:bookmarkStart w:id="63" w:name="_Toc92901493"/>
      <w:r>
        <w:lastRenderedPageBreak/>
        <w:t>A</w:t>
      </w:r>
      <w:r w:rsidRPr="0020561D">
        <w:t xml:space="preserve">ppendix </w:t>
      </w:r>
      <w:r>
        <w:t>C</w:t>
      </w:r>
      <w:r w:rsidRPr="0020561D">
        <w:t xml:space="preserve">: </w:t>
      </w:r>
      <w:r w:rsidR="00C62CDF">
        <w:t>Graduate Exit Survey</w:t>
      </w:r>
      <w:bookmarkEnd w:id="61"/>
      <w:bookmarkEnd w:id="62"/>
      <w:bookmarkEnd w:id="63"/>
    </w:p>
    <w:p w14:paraId="41A5178E" w14:textId="77777777" w:rsidR="000C3BA5" w:rsidRDefault="000C3BA5" w:rsidP="00F35FD4">
      <w:pPr>
        <w:pStyle w:val="Heading3"/>
      </w:pPr>
      <w:bookmarkStart w:id="64" w:name="_Toc92901401"/>
      <w:bookmarkStart w:id="65" w:name="_Toc92901447"/>
      <w:bookmarkStart w:id="66" w:name="_Toc92901494"/>
      <w:r w:rsidRPr="0020561D">
        <w:t>Measure Description:</w:t>
      </w:r>
      <w:bookmarkEnd w:id="64"/>
      <w:bookmarkEnd w:id="65"/>
      <w:bookmarkEnd w:id="66"/>
    </w:p>
    <w:p w14:paraId="48E9C1E7" w14:textId="5B56886A" w:rsidR="00EA7CEF" w:rsidRPr="004C17AD" w:rsidRDefault="00B83230" w:rsidP="00350668">
      <w:pPr>
        <w:spacing w:line="276" w:lineRule="auto"/>
      </w:pPr>
      <w:r w:rsidRPr="004C17AD">
        <w:t xml:space="preserve">An anonymous exit survey will administered at the completion of the program to assess program satisfaction and identify instructional gaps to predict post-graduation success. It will focus on the </w:t>
      </w:r>
      <w:r w:rsidR="00644D9F">
        <w:t>student</w:t>
      </w:r>
      <w:r w:rsidRPr="004C17AD">
        <w:t xml:space="preserve"> learning experience and applications. It will </w:t>
      </w:r>
      <w:r w:rsidR="00644D9F">
        <w:t>utilize</w:t>
      </w:r>
      <w:r w:rsidRPr="004C17AD">
        <w:t xml:space="preserve"> narratives wi</w:t>
      </w:r>
      <w:r w:rsidR="00644D9F">
        <w:t>th</w:t>
      </w:r>
      <w:r w:rsidRPr="004C17AD">
        <w:t xml:space="preserve"> open-ended quantitative data collection by sharing diverse perspectives on what </w:t>
      </w:r>
      <w:r w:rsidR="00644D9F">
        <w:t>students</w:t>
      </w:r>
      <w:r w:rsidRPr="004C17AD">
        <w:t xml:space="preserve"> have gained in the learning environment and how they plan to apply i</w:t>
      </w:r>
      <w:r w:rsidR="00644D9F">
        <w:t>t</w:t>
      </w:r>
      <w:r w:rsidRPr="004C17AD">
        <w:t xml:space="preserve"> in the workplace</w:t>
      </w:r>
      <w:r w:rsidR="00EA7CEF" w:rsidRPr="004C17AD">
        <w:t xml:space="preserve"> with an emphasis on developing professional, personal and community responsibility. </w:t>
      </w:r>
    </w:p>
    <w:p w14:paraId="5B8A4BF4" w14:textId="77777777" w:rsidR="00EA7CEF" w:rsidRDefault="00EA7CEF" w:rsidP="00350668">
      <w:pPr>
        <w:spacing w:line="276" w:lineRule="auto"/>
        <w:rPr>
          <w:rFonts w:ascii="Arial" w:hAnsi="Arial" w:cs="Arial"/>
          <w:sz w:val="20"/>
          <w:szCs w:val="20"/>
        </w:rPr>
      </w:pPr>
    </w:p>
    <w:p w14:paraId="3D4BF657" w14:textId="77777777" w:rsidR="000C3BA5" w:rsidRDefault="000C3BA5" w:rsidP="00F35FD4">
      <w:pPr>
        <w:pStyle w:val="Heading3"/>
      </w:pPr>
      <w:bookmarkStart w:id="67" w:name="_Toc92901402"/>
      <w:bookmarkStart w:id="68" w:name="_Toc92901448"/>
      <w:bookmarkStart w:id="69" w:name="_Toc92901495"/>
      <w:r w:rsidRPr="0020561D">
        <w:t>How to interpret the dat</w:t>
      </w:r>
      <w:r>
        <w:t>a:</w:t>
      </w:r>
      <w:bookmarkEnd w:id="67"/>
      <w:bookmarkEnd w:id="68"/>
      <w:bookmarkEnd w:id="69"/>
    </w:p>
    <w:p w14:paraId="4E92D2B8" w14:textId="1BFE4CC4" w:rsidR="00C62CDF" w:rsidRDefault="004C17AD" w:rsidP="00350668">
      <w:pPr>
        <w:spacing w:line="276" w:lineRule="auto"/>
      </w:pPr>
      <w:r>
        <w:t xml:space="preserve">Survey results will be reviewed and explored with coordinated data patterns in a narrative analysis. This will provide a framework for emerging key issues. </w:t>
      </w:r>
    </w:p>
    <w:sectPr w:rsidR="00C62CDF" w:rsidSect="00AC2C4D">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DAC9D" w14:textId="77777777" w:rsidR="000611A7" w:rsidRDefault="000611A7">
      <w:r>
        <w:separator/>
      </w:r>
    </w:p>
  </w:endnote>
  <w:endnote w:type="continuationSeparator" w:id="0">
    <w:p w14:paraId="58E7FD07" w14:textId="77777777" w:rsidR="000611A7" w:rsidRDefault="0006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67782"/>
      <w:docPartObj>
        <w:docPartGallery w:val="Page Numbers (Bottom of Page)"/>
        <w:docPartUnique/>
      </w:docPartObj>
    </w:sdtPr>
    <w:sdtEndPr>
      <w:rPr>
        <w:noProof/>
      </w:rPr>
    </w:sdtEndPr>
    <w:sdtContent>
      <w:p w14:paraId="39F4DB02" w14:textId="7A1E33C4" w:rsidR="000A7CF0" w:rsidRDefault="000A7CF0">
        <w:pPr>
          <w:pStyle w:val="Footer"/>
          <w:jc w:val="right"/>
        </w:pPr>
        <w:r>
          <w:fldChar w:fldCharType="begin"/>
        </w:r>
        <w:r>
          <w:instrText xml:space="preserve"> PAGE   \* MERGEFORMAT </w:instrText>
        </w:r>
        <w:r>
          <w:fldChar w:fldCharType="separate"/>
        </w:r>
        <w:r w:rsidR="00BB603D">
          <w:rPr>
            <w:noProof/>
          </w:rPr>
          <w:t>1</w:t>
        </w:r>
        <w:r>
          <w:rPr>
            <w:noProof/>
          </w:rPr>
          <w:fldChar w:fldCharType="end"/>
        </w:r>
      </w:p>
    </w:sdtContent>
  </w:sdt>
  <w:p w14:paraId="22D74681" w14:textId="3CF91058" w:rsidR="0050370B" w:rsidRDefault="0050370B">
    <w:pPr>
      <w:tabs>
        <w:tab w:val="right" w:pos="4680"/>
        <w:tab w:val="left"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7B928" w14:textId="50B7AB12" w:rsidR="00DE339A" w:rsidRDefault="00FD24E1" w:rsidP="00C62CDF">
    <w:pPr>
      <w:pStyle w:val="Footer"/>
      <w:tabs>
        <w:tab w:val="clear" w:pos="4320"/>
        <w:tab w:val="clear" w:pos="8640"/>
      </w:tabs>
      <w:jc w:val="center"/>
      <w:rPr>
        <w:sz w:val="18"/>
        <w:szCs w:val="18"/>
      </w:rPr>
    </w:pPr>
    <w:r>
      <w:rPr>
        <w:color w:val="0000FF"/>
        <w:sz w:val="18"/>
        <w:szCs w:val="18"/>
      </w:rPr>
      <w:t xml:space="preserve">OEC in Hospitality Assessment Plan </w:t>
    </w:r>
    <w:r w:rsidR="00B76152">
      <w:rPr>
        <w:color w:val="0000FF"/>
        <w:sz w:val="18"/>
        <w:szCs w:val="18"/>
      </w:rPr>
      <w:t>November</w:t>
    </w:r>
    <w:r>
      <w:rPr>
        <w:color w:val="0000FF"/>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4E80" w14:textId="77777777" w:rsidR="000611A7" w:rsidRDefault="000611A7">
      <w:r>
        <w:separator/>
      </w:r>
    </w:p>
  </w:footnote>
  <w:footnote w:type="continuationSeparator" w:id="0">
    <w:p w14:paraId="0E8CAD6C" w14:textId="77777777" w:rsidR="000611A7" w:rsidRDefault="0006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15B36A9"/>
    <w:multiLevelType w:val="hybridMultilevel"/>
    <w:tmpl w:val="F6A47228"/>
    <w:lvl w:ilvl="0" w:tplc="CA9C38E4">
      <w:start w:val="1"/>
      <w:numFmt w:val="lowerLetter"/>
      <w:lvlText w:val="%1."/>
      <w:lvlJc w:val="left"/>
      <w:pPr>
        <w:tabs>
          <w:tab w:val="num" w:pos="1440"/>
        </w:tabs>
        <w:ind w:left="1440" w:hanging="360"/>
      </w:pPr>
      <w:rPr>
        <w:b/>
      </w:rPr>
    </w:lvl>
    <w:lvl w:ilvl="1" w:tplc="E8C45FDE">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5D5D09"/>
    <w:multiLevelType w:val="multilevel"/>
    <w:tmpl w:val="D8C6AEF4"/>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7344E2"/>
    <w:multiLevelType w:val="hybridMultilevel"/>
    <w:tmpl w:val="E2928244"/>
    <w:lvl w:ilvl="0" w:tplc="04090001">
      <w:start w:val="1"/>
      <w:numFmt w:val="bullet"/>
      <w:lvlText w:val=""/>
      <w:lvlJc w:val="left"/>
      <w:pPr>
        <w:tabs>
          <w:tab w:val="num" w:pos="720"/>
        </w:tabs>
        <w:ind w:left="720" w:hanging="360"/>
      </w:pPr>
      <w:rPr>
        <w:rFonts w:ascii="Symbol" w:hAnsi="Symbol" w:hint="default"/>
      </w:rPr>
    </w:lvl>
    <w:lvl w:ilvl="1" w:tplc="EC32E7AA">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F5270"/>
    <w:multiLevelType w:val="multilevel"/>
    <w:tmpl w:val="9684E1F4"/>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2FD63A9"/>
    <w:multiLevelType w:val="multilevel"/>
    <w:tmpl w:val="E1447692"/>
    <w:lvl w:ilvl="0">
      <w:start w:val="90"/>
      <w:numFmt w:val="decimal"/>
      <w:lvlText w:val="%1-"/>
      <w:lvlJc w:val="left"/>
      <w:pPr>
        <w:tabs>
          <w:tab w:val="num" w:pos="1440"/>
        </w:tabs>
        <w:ind w:left="1440" w:hanging="1440"/>
      </w:pPr>
      <w:rPr>
        <w:rFonts w:hint="default"/>
      </w:rPr>
    </w:lvl>
    <w:lvl w:ilvl="1">
      <w:start w:val="9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40DE446A"/>
    <w:multiLevelType w:val="hybridMultilevel"/>
    <w:tmpl w:val="B6CE9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3" w15:restartNumberingAfterBreak="0">
    <w:nsid w:val="52DA4ABE"/>
    <w:multiLevelType w:val="hybridMultilevel"/>
    <w:tmpl w:val="3D90104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5" w15:restartNumberingAfterBreak="0">
    <w:nsid w:val="57F93F2A"/>
    <w:multiLevelType w:val="hybridMultilevel"/>
    <w:tmpl w:val="297263D2"/>
    <w:lvl w:ilvl="0" w:tplc="DD6ACA6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96832A7"/>
    <w:multiLevelType w:val="hybridMultilevel"/>
    <w:tmpl w:val="D18EB642"/>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ABD51E9"/>
    <w:multiLevelType w:val="hybridMultilevel"/>
    <w:tmpl w:val="B3F67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3A6CD4"/>
    <w:multiLevelType w:val="multilevel"/>
    <w:tmpl w:val="984C1DA8"/>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F9444B7"/>
    <w:multiLevelType w:val="hybridMultilevel"/>
    <w:tmpl w:val="49B2BAEE"/>
    <w:lvl w:ilvl="0" w:tplc="DD269F56">
      <w:start w:val="1"/>
      <w:numFmt w:val="decimal"/>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E3D54"/>
    <w:multiLevelType w:val="hybridMultilevel"/>
    <w:tmpl w:val="D074855E"/>
    <w:lvl w:ilvl="0" w:tplc="6BC02E34">
      <w:start w:val="1"/>
      <w:numFmt w:val="lowerLetter"/>
      <w:lvlText w:val="%1)"/>
      <w:lvlJc w:val="left"/>
      <w:pPr>
        <w:tabs>
          <w:tab w:val="num" w:pos="1440"/>
        </w:tabs>
        <w:ind w:left="1440" w:hanging="360"/>
      </w:pPr>
      <w:rPr>
        <w:rFonts w:hint="default"/>
      </w:rPr>
    </w:lvl>
    <w:lvl w:ilvl="1" w:tplc="D6BEC996">
      <w:start w:val="1"/>
      <w:numFmt w:val="lowerLetter"/>
      <w:lvlText w:val="%2."/>
      <w:lvlJc w:val="left"/>
      <w:pPr>
        <w:tabs>
          <w:tab w:val="num" w:pos="2160"/>
        </w:tabs>
        <w:ind w:left="2160" w:hanging="360"/>
      </w:pPr>
      <w:rPr>
        <w:rFonts w:ascii="Times New Roman" w:eastAsia="Times New Roman" w:hAnsi="Times New Roman" w:cs="Times New Roman"/>
        <w:b/>
        <w:sz w:val="24"/>
        <w:szCs w:val="24"/>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AD7C7E"/>
    <w:multiLevelType w:val="hybridMultilevel"/>
    <w:tmpl w:val="D18EB642"/>
    <w:lvl w:ilvl="0" w:tplc="04090001">
      <w:numFmt w:val="decimal"/>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34"/>
  </w:num>
  <w:num w:numId="3">
    <w:abstractNumId w:val="9"/>
  </w:num>
  <w:num w:numId="4">
    <w:abstractNumId w:val="17"/>
  </w:num>
  <w:num w:numId="5">
    <w:abstractNumId w:val="3"/>
  </w:num>
  <w:num w:numId="6">
    <w:abstractNumId w:val="16"/>
  </w:num>
  <w:num w:numId="7">
    <w:abstractNumId w:val="7"/>
  </w:num>
  <w:num w:numId="8">
    <w:abstractNumId w:val="8"/>
  </w:num>
  <w:num w:numId="9">
    <w:abstractNumId w:val="12"/>
  </w:num>
  <w:num w:numId="10">
    <w:abstractNumId w:val="11"/>
  </w:num>
  <w:num w:numId="11">
    <w:abstractNumId w:val="4"/>
  </w:num>
  <w:num w:numId="12">
    <w:abstractNumId w:val="29"/>
  </w:num>
  <w:num w:numId="13">
    <w:abstractNumId w:val="22"/>
  </w:num>
  <w:num w:numId="14">
    <w:abstractNumId w:val="0"/>
  </w:num>
  <w:num w:numId="15">
    <w:abstractNumId w:val="19"/>
  </w:num>
  <w:num w:numId="16">
    <w:abstractNumId w:val="15"/>
  </w:num>
  <w:num w:numId="17">
    <w:abstractNumId w:val="6"/>
  </w:num>
  <w:num w:numId="18">
    <w:abstractNumId w:val="30"/>
  </w:num>
  <w:num w:numId="19">
    <w:abstractNumId w:val="35"/>
  </w:num>
  <w:num w:numId="20">
    <w:abstractNumId w:val="5"/>
  </w:num>
  <w:num w:numId="21">
    <w:abstractNumId w:val="21"/>
  </w:num>
  <w:num w:numId="22">
    <w:abstractNumId w:val="20"/>
  </w:num>
  <w:num w:numId="23">
    <w:abstractNumId w:val="24"/>
  </w:num>
  <w:num w:numId="24">
    <w:abstractNumId w:val="18"/>
  </w:num>
  <w:num w:numId="25">
    <w:abstractNumId w:val="27"/>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3"/>
  </w:num>
  <w:num w:numId="30">
    <w:abstractNumId w:val="1"/>
  </w:num>
  <w:num w:numId="31">
    <w:abstractNumId w:val="25"/>
  </w:num>
  <w:num w:numId="32">
    <w:abstractNumId w:val="14"/>
  </w:num>
  <w:num w:numId="33">
    <w:abstractNumId w:val="13"/>
  </w:num>
  <w:num w:numId="34">
    <w:abstractNumId w:val="31"/>
  </w:num>
  <w:num w:numId="35">
    <w:abstractNumId w:val="2"/>
  </w:num>
  <w:num w:numId="36">
    <w:abstractNumId w:val="3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22408"/>
    <w:rsid w:val="00027DBF"/>
    <w:rsid w:val="000327B1"/>
    <w:rsid w:val="00046C87"/>
    <w:rsid w:val="00047623"/>
    <w:rsid w:val="000611A7"/>
    <w:rsid w:val="000702DA"/>
    <w:rsid w:val="000707A6"/>
    <w:rsid w:val="00074A08"/>
    <w:rsid w:val="00075676"/>
    <w:rsid w:val="0008563A"/>
    <w:rsid w:val="00094054"/>
    <w:rsid w:val="0009695A"/>
    <w:rsid w:val="000974F4"/>
    <w:rsid w:val="000A5825"/>
    <w:rsid w:val="000A7CF0"/>
    <w:rsid w:val="000C2CA8"/>
    <w:rsid w:val="000C3BA5"/>
    <w:rsid w:val="000C7631"/>
    <w:rsid w:val="000D2A50"/>
    <w:rsid w:val="000E15B8"/>
    <w:rsid w:val="000E6F2F"/>
    <w:rsid w:val="000F10D2"/>
    <w:rsid w:val="00112A12"/>
    <w:rsid w:val="00120C5A"/>
    <w:rsid w:val="00135606"/>
    <w:rsid w:val="00143783"/>
    <w:rsid w:val="00154013"/>
    <w:rsid w:val="00166C03"/>
    <w:rsid w:val="001833DC"/>
    <w:rsid w:val="0019338F"/>
    <w:rsid w:val="001C3CF8"/>
    <w:rsid w:val="001D32F3"/>
    <w:rsid w:val="001D4172"/>
    <w:rsid w:val="001D54BA"/>
    <w:rsid w:val="0020561D"/>
    <w:rsid w:val="0020773C"/>
    <w:rsid w:val="00216795"/>
    <w:rsid w:val="00222681"/>
    <w:rsid w:val="002271B0"/>
    <w:rsid w:val="0023310C"/>
    <w:rsid w:val="00261B3A"/>
    <w:rsid w:val="0026413A"/>
    <w:rsid w:val="0027327B"/>
    <w:rsid w:val="002975A6"/>
    <w:rsid w:val="00297D16"/>
    <w:rsid w:val="002A0C89"/>
    <w:rsid w:val="002A3F4B"/>
    <w:rsid w:val="002B343D"/>
    <w:rsid w:val="002D0C15"/>
    <w:rsid w:val="002D342E"/>
    <w:rsid w:val="002D6A75"/>
    <w:rsid w:val="002F6809"/>
    <w:rsid w:val="00304E10"/>
    <w:rsid w:val="0030697A"/>
    <w:rsid w:val="0031004F"/>
    <w:rsid w:val="00313F06"/>
    <w:rsid w:val="00321BAA"/>
    <w:rsid w:val="003260D2"/>
    <w:rsid w:val="00331F11"/>
    <w:rsid w:val="003418A0"/>
    <w:rsid w:val="00343F2F"/>
    <w:rsid w:val="00344EB4"/>
    <w:rsid w:val="00344F20"/>
    <w:rsid w:val="00350668"/>
    <w:rsid w:val="00357698"/>
    <w:rsid w:val="00361F67"/>
    <w:rsid w:val="00362D4E"/>
    <w:rsid w:val="003635D5"/>
    <w:rsid w:val="00367197"/>
    <w:rsid w:val="00367E91"/>
    <w:rsid w:val="00382F8E"/>
    <w:rsid w:val="00385610"/>
    <w:rsid w:val="0038702C"/>
    <w:rsid w:val="00390755"/>
    <w:rsid w:val="003957B6"/>
    <w:rsid w:val="003A0FC5"/>
    <w:rsid w:val="003A5803"/>
    <w:rsid w:val="003A6869"/>
    <w:rsid w:val="003C19F5"/>
    <w:rsid w:val="003C4774"/>
    <w:rsid w:val="003D74C5"/>
    <w:rsid w:val="003F062E"/>
    <w:rsid w:val="004060C8"/>
    <w:rsid w:val="004153C5"/>
    <w:rsid w:val="00417753"/>
    <w:rsid w:val="00417827"/>
    <w:rsid w:val="00422475"/>
    <w:rsid w:val="00443CBD"/>
    <w:rsid w:val="00446E97"/>
    <w:rsid w:val="00451AD8"/>
    <w:rsid w:val="004550E6"/>
    <w:rsid w:val="00455316"/>
    <w:rsid w:val="00457788"/>
    <w:rsid w:val="00457880"/>
    <w:rsid w:val="0046461E"/>
    <w:rsid w:val="0047200B"/>
    <w:rsid w:val="004722C5"/>
    <w:rsid w:val="00480D7A"/>
    <w:rsid w:val="00483D70"/>
    <w:rsid w:val="00483F01"/>
    <w:rsid w:val="00484CE8"/>
    <w:rsid w:val="004941F4"/>
    <w:rsid w:val="004A576C"/>
    <w:rsid w:val="004B29B8"/>
    <w:rsid w:val="004C17AD"/>
    <w:rsid w:val="004D03A2"/>
    <w:rsid w:val="004D0AE1"/>
    <w:rsid w:val="004D305C"/>
    <w:rsid w:val="004D58B1"/>
    <w:rsid w:val="004D5CAF"/>
    <w:rsid w:val="004E1992"/>
    <w:rsid w:val="004F08DA"/>
    <w:rsid w:val="004F6383"/>
    <w:rsid w:val="004F7B4C"/>
    <w:rsid w:val="004F7E10"/>
    <w:rsid w:val="0050249F"/>
    <w:rsid w:val="0050370B"/>
    <w:rsid w:val="005040E0"/>
    <w:rsid w:val="00523974"/>
    <w:rsid w:val="00524609"/>
    <w:rsid w:val="00533C72"/>
    <w:rsid w:val="00552EE1"/>
    <w:rsid w:val="00560263"/>
    <w:rsid w:val="00562197"/>
    <w:rsid w:val="005668FE"/>
    <w:rsid w:val="00566A58"/>
    <w:rsid w:val="00577EF3"/>
    <w:rsid w:val="00586896"/>
    <w:rsid w:val="00591851"/>
    <w:rsid w:val="005A166F"/>
    <w:rsid w:val="005A424D"/>
    <w:rsid w:val="005A63B9"/>
    <w:rsid w:val="005B5950"/>
    <w:rsid w:val="005C1EC9"/>
    <w:rsid w:val="005C23FB"/>
    <w:rsid w:val="005D2744"/>
    <w:rsid w:val="005D2A0B"/>
    <w:rsid w:val="005E0EDC"/>
    <w:rsid w:val="005E362F"/>
    <w:rsid w:val="00605797"/>
    <w:rsid w:val="00616824"/>
    <w:rsid w:val="0062234F"/>
    <w:rsid w:val="00626E36"/>
    <w:rsid w:val="0063076C"/>
    <w:rsid w:val="00632347"/>
    <w:rsid w:val="00640E66"/>
    <w:rsid w:val="00644D9F"/>
    <w:rsid w:val="00664F51"/>
    <w:rsid w:val="00671634"/>
    <w:rsid w:val="006856FD"/>
    <w:rsid w:val="00690E23"/>
    <w:rsid w:val="006B343C"/>
    <w:rsid w:val="006B610F"/>
    <w:rsid w:val="006E1564"/>
    <w:rsid w:val="006E47F7"/>
    <w:rsid w:val="006F5759"/>
    <w:rsid w:val="0072338B"/>
    <w:rsid w:val="007506DD"/>
    <w:rsid w:val="00754761"/>
    <w:rsid w:val="00756E42"/>
    <w:rsid w:val="007670CC"/>
    <w:rsid w:val="00770FEA"/>
    <w:rsid w:val="00777307"/>
    <w:rsid w:val="00777ECE"/>
    <w:rsid w:val="00784078"/>
    <w:rsid w:val="00795045"/>
    <w:rsid w:val="007A3406"/>
    <w:rsid w:val="007B47A7"/>
    <w:rsid w:val="007C797D"/>
    <w:rsid w:val="007E6EE3"/>
    <w:rsid w:val="007F036D"/>
    <w:rsid w:val="00815A97"/>
    <w:rsid w:val="00834AC4"/>
    <w:rsid w:val="00836D95"/>
    <w:rsid w:val="00875FDA"/>
    <w:rsid w:val="0088202E"/>
    <w:rsid w:val="008B47C7"/>
    <w:rsid w:val="008C330D"/>
    <w:rsid w:val="008C5758"/>
    <w:rsid w:val="008D4E66"/>
    <w:rsid w:val="008D5E50"/>
    <w:rsid w:val="008D685F"/>
    <w:rsid w:val="008E06BF"/>
    <w:rsid w:val="008E7587"/>
    <w:rsid w:val="0090094B"/>
    <w:rsid w:val="00901002"/>
    <w:rsid w:val="00902E3D"/>
    <w:rsid w:val="00904144"/>
    <w:rsid w:val="00904DA3"/>
    <w:rsid w:val="00907EBE"/>
    <w:rsid w:val="00913896"/>
    <w:rsid w:val="00927F08"/>
    <w:rsid w:val="009356AE"/>
    <w:rsid w:val="00935D15"/>
    <w:rsid w:val="00957C66"/>
    <w:rsid w:val="009758E3"/>
    <w:rsid w:val="00975AE7"/>
    <w:rsid w:val="00977619"/>
    <w:rsid w:val="00980BE8"/>
    <w:rsid w:val="0098440D"/>
    <w:rsid w:val="00984CE1"/>
    <w:rsid w:val="00994AF4"/>
    <w:rsid w:val="009C02EC"/>
    <w:rsid w:val="009E03D4"/>
    <w:rsid w:val="009E4C7E"/>
    <w:rsid w:val="009F23DE"/>
    <w:rsid w:val="009F5E6D"/>
    <w:rsid w:val="00A02269"/>
    <w:rsid w:val="00A13715"/>
    <w:rsid w:val="00A15CFC"/>
    <w:rsid w:val="00A26F5B"/>
    <w:rsid w:val="00A33F7B"/>
    <w:rsid w:val="00A4342E"/>
    <w:rsid w:val="00A634D7"/>
    <w:rsid w:val="00A67CB7"/>
    <w:rsid w:val="00A74402"/>
    <w:rsid w:val="00A90E87"/>
    <w:rsid w:val="00A94C60"/>
    <w:rsid w:val="00AA1E1D"/>
    <w:rsid w:val="00AA485C"/>
    <w:rsid w:val="00AC2C4D"/>
    <w:rsid w:val="00AC32A0"/>
    <w:rsid w:val="00AC7BD2"/>
    <w:rsid w:val="00AE6B30"/>
    <w:rsid w:val="00AF7CFC"/>
    <w:rsid w:val="00B000F1"/>
    <w:rsid w:val="00B0777B"/>
    <w:rsid w:val="00B1390E"/>
    <w:rsid w:val="00B16A86"/>
    <w:rsid w:val="00B3033C"/>
    <w:rsid w:val="00B30461"/>
    <w:rsid w:val="00B42D0D"/>
    <w:rsid w:val="00B7454D"/>
    <w:rsid w:val="00B74FE6"/>
    <w:rsid w:val="00B76152"/>
    <w:rsid w:val="00B823B4"/>
    <w:rsid w:val="00B83230"/>
    <w:rsid w:val="00B855CF"/>
    <w:rsid w:val="00BA5F98"/>
    <w:rsid w:val="00BB603D"/>
    <w:rsid w:val="00BE7266"/>
    <w:rsid w:val="00BF4F2D"/>
    <w:rsid w:val="00BF785B"/>
    <w:rsid w:val="00BF7989"/>
    <w:rsid w:val="00C037CA"/>
    <w:rsid w:val="00C24225"/>
    <w:rsid w:val="00C24DB6"/>
    <w:rsid w:val="00C262BB"/>
    <w:rsid w:val="00C417F1"/>
    <w:rsid w:val="00C42868"/>
    <w:rsid w:val="00C46A15"/>
    <w:rsid w:val="00C51A53"/>
    <w:rsid w:val="00C62CDF"/>
    <w:rsid w:val="00C6384E"/>
    <w:rsid w:val="00C66075"/>
    <w:rsid w:val="00C66DF6"/>
    <w:rsid w:val="00C8193C"/>
    <w:rsid w:val="00C81F47"/>
    <w:rsid w:val="00C931DF"/>
    <w:rsid w:val="00CB1AAE"/>
    <w:rsid w:val="00CC10AA"/>
    <w:rsid w:val="00CC3262"/>
    <w:rsid w:val="00CD29AF"/>
    <w:rsid w:val="00CD2CA5"/>
    <w:rsid w:val="00CE3681"/>
    <w:rsid w:val="00CF52EA"/>
    <w:rsid w:val="00CF6484"/>
    <w:rsid w:val="00D034B7"/>
    <w:rsid w:val="00D07D90"/>
    <w:rsid w:val="00D11C6E"/>
    <w:rsid w:val="00D14EAD"/>
    <w:rsid w:val="00D20D17"/>
    <w:rsid w:val="00D26EBD"/>
    <w:rsid w:val="00D5585A"/>
    <w:rsid w:val="00D56539"/>
    <w:rsid w:val="00D5789D"/>
    <w:rsid w:val="00D65C40"/>
    <w:rsid w:val="00D75FEF"/>
    <w:rsid w:val="00D777D1"/>
    <w:rsid w:val="00D929BB"/>
    <w:rsid w:val="00DA542C"/>
    <w:rsid w:val="00DB2CB1"/>
    <w:rsid w:val="00DC1950"/>
    <w:rsid w:val="00DC5949"/>
    <w:rsid w:val="00DE17E0"/>
    <w:rsid w:val="00DE339A"/>
    <w:rsid w:val="00E039FB"/>
    <w:rsid w:val="00E057AE"/>
    <w:rsid w:val="00E07AB3"/>
    <w:rsid w:val="00E10A2C"/>
    <w:rsid w:val="00E134E5"/>
    <w:rsid w:val="00E1420D"/>
    <w:rsid w:val="00E22065"/>
    <w:rsid w:val="00E300F2"/>
    <w:rsid w:val="00E43865"/>
    <w:rsid w:val="00E56F1A"/>
    <w:rsid w:val="00E70EDE"/>
    <w:rsid w:val="00E74E84"/>
    <w:rsid w:val="00E83D09"/>
    <w:rsid w:val="00E8434A"/>
    <w:rsid w:val="00E87B76"/>
    <w:rsid w:val="00EA6326"/>
    <w:rsid w:val="00EA7CEF"/>
    <w:rsid w:val="00ED015D"/>
    <w:rsid w:val="00EE7D62"/>
    <w:rsid w:val="00EF382C"/>
    <w:rsid w:val="00EF7F04"/>
    <w:rsid w:val="00F01445"/>
    <w:rsid w:val="00F04056"/>
    <w:rsid w:val="00F107C7"/>
    <w:rsid w:val="00F12F5B"/>
    <w:rsid w:val="00F179D5"/>
    <w:rsid w:val="00F3202C"/>
    <w:rsid w:val="00F328F2"/>
    <w:rsid w:val="00F33F5A"/>
    <w:rsid w:val="00F35FD4"/>
    <w:rsid w:val="00F41FC8"/>
    <w:rsid w:val="00F52811"/>
    <w:rsid w:val="00F817AC"/>
    <w:rsid w:val="00F900E7"/>
    <w:rsid w:val="00F92D7C"/>
    <w:rsid w:val="00FC1D2F"/>
    <w:rsid w:val="00FD24E1"/>
    <w:rsid w:val="00FD7798"/>
    <w:rsid w:val="00FE35D1"/>
    <w:rsid w:val="00FE37B3"/>
    <w:rsid w:val="00FE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9EACDD8"/>
  <w15:chartTrackingRefBased/>
  <w15:docId w15:val="{E4CA1DED-EAA9-4CF1-B89A-2BC24B92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A"/>
    <w:next w:val="Normal"/>
    <w:qFormat/>
    <w:rsid w:val="00CD29AF"/>
    <w:pPr>
      <w:outlineLvl w:val="0"/>
    </w:pPr>
    <w:rPr>
      <w:sz w:val="40"/>
    </w:rPr>
  </w:style>
  <w:style w:type="paragraph" w:styleId="Heading2">
    <w:name w:val="heading 2"/>
    <w:basedOn w:val="HeadingC"/>
    <w:next w:val="Normal"/>
    <w:qFormat/>
    <w:rsid w:val="00CD29AF"/>
    <w:pPr>
      <w:spacing w:line="360" w:lineRule="auto"/>
      <w:jc w:val="center"/>
      <w:outlineLvl w:val="1"/>
    </w:pPr>
    <w:rPr>
      <w:sz w:val="28"/>
      <w:u w:val="none"/>
    </w:rPr>
  </w:style>
  <w:style w:type="paragraph" w:styleId="Heading3">
    <w:name w:val="heading 3"/>
    <w:basedOn w:val="Normal"/>
    <w:next w:val="Normal"/>
    <w:qFormat/>
    <w:rsid w:val="00CD29AF"/>
    <w:pPr>
      <w:keepNext/>
      <w:spacing w:before="240" w:after="60"/>
      <w:jc w:val="center"/>
      <w:outlineLvl w:val="2"/>
    </w:pPr>
    <w:rPr>
      <w:rFonts w:cs="Arial"/>
      <w:b/>
      <w:bCs/>
      <w:szCs w:val="26"/>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jc w:val="center"/>
      <w:outlineLvl w:val="4"/>
    </w:pPr>
    <w:rPr>
      <w:b/>
      <w:color w:val="FF0000"/>
      <w:sz w:val="28"/>
      <w:szCs w:val="28"/>
    </w:rPr>
  </w:style>
  <w:style w:type="paragraph" w:styleId="Heading6">
    <w:name w:val="heading 6"/>
    <w:basedOn w:val="Normal"/>
    <w:next w:val="Normal"/>
    <w:qFormat/>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374"/>
    </w:pPr>
  </w:style>
  <w:style w:type="paragraph" w:styleId="Title">
    <w:name w:val="Title"/>
    <w:basedOn w:val="Normal"/>
    <w:qFormat/>
    <w:rsid w:val="005B5950"/>
    <w:pPr>
      <w:jc w:val="center"/>
    </w:pPr>
    <w:rPr>
      <w:b/>
      <w:sz w:val="40"/>
      <w:szCs w:val="28"/>
    </w:rPr>
  </w:style>
  <w:style w:type="character" w:styleId="Hyperlink">
    <w:name w:val="Hyperlink"/>
    <w:uiPriority w:val="99"/>
    <w:rPr>
      <w:color w:val="0000FF"/>
      <w:u w:val="single"/>
    </w:rPr>
  </w:style>
  <w:style w:type="paragraph" w:customStyle="1" w:styleId="HeadingA">
    <w:name w:val="HeadingA"/>
    <w:basedOn w:val="Normal"/>
    <w:pPr>
      <w:jc w:val="center"/>
    </w:pPr>
    <w:rPr>
      <w:b/>
      <w:smallCaps/>
      <w:sz w:val="26"/>
    </w:rPr>
  </w:style>
  <w:style w:type="paragraph" w:customStyle="1" w:styleId="HeadingBCharChar">
    <w:name w:val="HeadingB Char Char"/>
    <w:basedOn w:val="Normal"/>
    <w:pPr>
      <w:ind w:left="360" w:hanging="360"/>
      <w:jc w:val="both"/>
    </w:pPr>
    <w:rPr>
      <w:b/>
    </w:rPr>
  </w:style>
  <w:style w:type="character" w:customStyle="1" w:styleId="HeadingBCharCharChar">
    <w:name w:val="HeadingB Char Char Char"/>
    <w:rPr>
      <w:b/>
      <w:sz w:val="24"/>
      <w:szCs w:val="24"/>
      <w:lang w:val="en-US" w:eastAsia="en-US" w:bidi="ar-SA"/>
    </w:rPr>
  </w:style>
  <w:style w:type="paragraph" w:customStyle="1" w:styleId="HeadingC">
    <w:name w:val="HeadingC"/>
    <w:basedOn w:val="Normal"/>
    <w:pPr>
      <w:spacing w:before="240"/>
    </w:pPr>
    <w:rPr>
      <w:b/>
      <w:u w:val="single"/>
    </w:rPr>
  </w:style>
  <w:style w:type="paragraph" w:styleId="TOC1">
    <w:name w:val="toc 1"/>
    <w:basedOn w:val="Normal"/>
    <w:next w:val="Normal"/>
    <w:autoRedefine/>
    <w:uiPriority w:val="39"/>
    <w:rsid w:val="005C1EC9"/>
    <w:pPr>
      <w:tabs>
        <w:tab w:val="right" w:leader="underscore" w:pos="9926"/>
      </w:tabs>
      <w:spacing w:before="120"/>
    </w:pPr>
    <w:rPr>
      <w:b/>
      <w:bCs/>
      <w:noProof/>
    </w:rPr>
  </w:style>
  <w:style w:type="paragraph" w:styleId="TOC2">
    <w:name w:val="toc 2"/>
    <w:basedOn w:val="Normal"/>
    <w:next w:val="Normal"/>
    <w:autoRedefine/>
    <w:uiPriority w:val="39"/>
    <w:pPr>
      <w:spacing w:before="120"/>
      <w:ind w:left="240"/>
    </w:pPr>
    <w:rPr>
      <w:b/>
      <w:bCs/>
      <w:sz w:val="22"/>
      <w:szCs w:val="22"/>
    </w:rPr>
  </w:style>
  <w:style w:type="paragraph" w:styleId="TOC3">
    <w:name w:val="toc 3"/>
    <w:basedOn w:val="Normal"/>
    <w:next w:val="Normal"/>
    <w:autoRedefine/>
    <w:semiHidden/>
    <w:rsid w:val="005C1EC9"/>
    <w:pPr>
      <w:tabs>
        <w:tab w:val="right" w:leader="underscore" w:pos="9926"/>
      </w:tabs>
      <w:ind w:left="480"/>
    </w:pPr>
    <w:rPr>
      <w:b/>
      <w:bCs/>
      <w:noProof/>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customStyle="1" w:styleId="HeadingD">
    <w:name w:val="HeadingD"/>
    <w:basedOn w:val="Normal"/>
    <w:pPr>
      <w:numPr>
        <w:numId w:val="4"/>
      </w:numPr>
      <w:tabs>
        <w:tab w:val="left" w:pos="720"/>
      </w:tabs>
      <w:ind w:left="720" w:right="576"/>
      <w:jc w:val="both"/>
    </w:pPr>
    <w:rPr>
      <w:u w:val="single"/>
    </w:rPr>
  </w:style>
  <w:style w:type="character" w:customStyle="1" w:styleId="HeadingDChar">
    <w:name w:val="HeadingD Char"/>
    <w:rPr>
      <w:sz w:val="24"/>
      <w:szCs w:val="24"/>
      <w:u w:val="single"/>
      <w:lang w:val="en-US" w:eastAsia="en-US" w:bidi="ar-SA"/>
    </w:rPr>
  </w:style>
  <w:style w:type="paragraph" w:customStyle="1" w:styleId="HeadingE">
    <w:name w:val="HeadingE"/>
    <w:basedOn w:val="HeadingD"/>
    <w:pPr>
      <w:numPr>
        <w:numId w:val="0"/>
      </w:numPr>
      <w:spacing w:before="240"/>
    </w:pPr>
    <w:rPr>
      <w:b/>
    </w:rPr>
  </w:style>
  <w:style w:type="paragraph" w:customStyle="1" w:styleId="HeadingF">
    <w:name w:val="HeadingF"/>
    <w:basedOn w:val="HeadingA"/>
    <w:autoRedefine/>
    <w:rPr>
      <w:sz w:val="24"/>
    </w:rPr>
  </w:style>
  <w:style w:type="paragraph" w:styleId="BodyTextIndent2">
    <w:name w:val="Body Text Indent 2"/>
    <w:basedOn w:val="Normal"/>
    <w:pPr>
      <w:tabs>
        <w:tab w:val="left" w:pos="360"/>
      </w:tabs>
      <w:ind w:left="360" w:firstLine="14"/>
      <w:jc w:val="both"/>
    </w:pPr>
  </w:style>
  <w:style w:type="paragraph" w:styleId="BlockText">
    <w:name w:val="Block Text"/>
    <w:basedOn w:val="Normal"/>
    <w:pPr>
      <w:tabs>
        <w:tab w:val="left" w:pos="720"/>
      </w:tabs>
      <w:ind w:left="360" w:right="25"/>
      <w:jc w:val="both"/>
    </w:pPr>
  </w:style>
  <w:style w:type="paragraph" w:styleId="BodyText">
    <w:name w:val="Body Text"/>
    <w:basedOn w:val="Normal"/>
    <w:rPr>
      <w:b/>
      <w:color w:val="3366FF"/>
    </w:rPr>
  </w:style>
  <w:style w:type="paragraph" w:styleId="BodyText2">
    <w:name w:val="Body Text 2"/>
    <w:basedOn w:val="Normal"/>
    <w:pPr>
      <w:spacing w:before="240"/>
    </w:pPr>
    <w:rPr>
      <w:color w:val="0000FF"/>
    </w:rPr>
  </w:style>
  <w:style w:type="paragraph" w:styleId="BodyText3">
    <w:name w:val="Body Text 3"/>
    <w:basedOn w:val="Normal"/>
    <w:pPr>
      <w:jc w:val="both"/>
    </w:pPr>
    <w:rPr>
      <w:bCs/>
    </w:rPr>
  </w:style>
  <w:style w:type="paragraph" w:styleId="BodyTextIndent3">
    <w:name w:val="Body Text Indent 3"/>
    <w:basedOn w:val="Normal"/>
    <w:pPr>
      <w:ind w:left="360" w:hanging="360"/>
      <w:jc w:val="both"/>
    </w:pPr>
    <w:rPr>
      <w:bCs/>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tmiller">
    <w:name w:val="tmiller"/>
    <w:semiHidden/>
    <w:rsid w:val="00907EBE"/>
    <w:rPr>
      <w:rFonts w:ascii="Arial" w:hAnsi="Arial" w:cs="Arial"/>
      <w:color w:val="auto"/>
      <w:sz w:val="20"/>
      <w:szCs w:val="20"/>
    </w:rPr>
  </w:style>
  <w:style w:type="paragraph" w:styleId="BalloonText">
    <w:name w:val="Balloon Text"/>
    <w:basedOn w:val="Normal"/>
    <w:link w:val="BalloonTextChar"/>
    <w:rsid w:val="00980BE8"/>
    <w:rPr>
      <w:rFonts w:ascii="Tahoma" w:hAnsi="Tahoma" w:cs="Tahoma"/>
      <w:sz w:val="16"/>
      <w:szCs w:val="16"/>
    </w:rPr>
  </w:style>
  <w:style w:type="character" w:customStyle="1" w:styleId="BalloonTextChar">
    <w:name w:val="Balloon Text Char"/>
    <w:link w:val="BalloonText"/>
    <w:rsid w:val="00980BE8"/>
    <w:rPr>
      <w:rFonts w:ascii="Tahoma" w:hAnsi="Tahoma" w:cs="Tahoma"/>
      <w:sz w:val="16"/>
      <w:szCs w:val="16"/>
    </w:rPr>
  </w:style>
  <w:style w:type="paragraph" w:styleId="ListParagraph">
    <w:name w:val="List Paragraph"/>
    <w:basedOn w:val="Normal"/>
    <w:uiPriority w:val="34"/>
    <w:qFormat/>
    <w:rsid w:val="004D0AE1"/>
    <w:pPr>
      <w:ind w:left="720"/>
    </w:pPr>
  </w:style>
  <w:style w:type="paragraph" w:styleId="NoSpacing">
    <w:name w:val="No Spacing"/>
    <w:uiPriority w:val="1"/>
    <w:qFormat/>
    <w:rsid w:val="00DC1950"/>
    <w:rPr>
      <w:rFonts w:ascii="Calibri" w:eastAsia="Calibri" w:hAnsi="Calibri"/>
      <w:sz w:val="22"/>
      <w:szCs w:val="22"/>
    </w:rPr>
  </w:style>
  <w:style w:type="paragraph" w:customStyle="1" w:styleId="TxBrp2">
    <w:name w:val="TxBr_p2"/>
    <w:basedOn w:val="Normal"/>
    <w:uiPriority w:val="99"/>
    <w:rsid w:val="00DC1950"/>
    <w:pPr>
      <w:widowControl w:val="0"/>
      <w:tabs>
        <w:tab w:val="left" w:pos="396"/>
      </w:tabs>
      <w:autoSpaceDE w:val="0"/>
      <w:autoSpaceDN w:val="0"/>
      <w:ind w:firstLine="396"/>
    </w:pPr>
  </w:style>
  <w:style w:type="paragraph" w:customStyle="1" w:styleId="TxBrp22">
    <w:name w:val="TxBr_p22"/>
    <w:basedOn w:val="Normal"/>
    <w:uiPriority w:val="99"/>
    <w:rsid w:val="00DC1950"/>
    <w:pPr>
      <w:tabs>
        <w:tab w:val="left" w:pos="657"/>
      </w:tabs>
      <w:spacing w:before="120"/>
      <w:ind w:left="783"/>
    </w:pPr>
    <w:rPr>
      <w:szCs w:val="20"/>
    </w:rPr>
  </w:style>
  <w:style w:type="paragraph" w:customStyle="1" w:styleId="TxBrp19">
    <w:name w:val="TxBr_p19"/>
    <w:basedOn w:val="Normal"/>
    <w:uiPriority w:val="99"/>
    <w:rsid w:val="00DC1950"/>
    <w:pPr>
      <w:tabs>
        <w:tab w:val="left" w:pos="668"/>
      </w:tabs>
      <w:spacing w:before="120"/>
      <w:ind w:left="772" w:hanging="668"/>
    </w:pPr>
    <w:rPr>
      <w:szCs w:val="20"/>
    </w:rPr>
  </w:style>
  <w:style w:type="paragraph" w:customStyle="1" w:styleId="TxBrp23">
    <w:name w:val="TxBr_p23"/>
    <w:basedOn w:val="Normal"/>
    <w:uiPriority w:val="99"/>
    <w:rsid w:val="00DC1950"/>
    <w:pPr>
      <w:tabs>
        <w:tab w:val="left" w:pos="668"/>
      </w:tabs>
      <w:spacing w:before="120"/>
      <w:ind w:left="772" w:hanging="668"/>
    </w:pPr>
    <w:rPr>
      <w:szCs w:val="20"/>
    </w:rPr>
  </w:style>
  <w:style w:type="paragraph" w:customStyle="1" w:styleId="TxBrp20">
    <w:name w:val="TxBr_p20"/>
    <w:basedOn w:val="Normal"/>
    <w:uiPriority w:val="99"/>
    <w:rsid w:val="00DC1950"/>
    <w:pPr>
      <w:tabs>
        <w:tab w:val="left" w:pos="793"/>
      </w:tabs>
      <w:spacing w:before="120"/>
      <w:ind w:left="647"/>
    </w:pPr>
    <w:rPr>
      <w:szCs w:val="20"/>
    </w:rPr>
  </w:style>
  <w:style w:type="paragraph" w:customStyle="1" w:styleId="TxBrp3">
    <w:name w:val="TxBr_p3"/>
    <w:basedOn w:val="Normal"/>
    <w:uiPriority w:val="99"/>
    <w:rsid w:val="00DC1950"/>
    <w:pPr>
      <w:tabs>
        <w:tab w:val="left" w:pos="481"/>
      </w:tabs>
      <w:spacing w:before="120"/>
      <w:ind w:left="959" w:hanging="481"/>
    </w:pPr>
    <w:rPr>
      <w:szCs w:val="20"/>
    </w:rPr>
  </w:style>
  <w:style w:type="character" w:customStyle="1" w:styleId="FooterChar">
    <w:name w:val="Footer Char"/>
    <w:basedOn w:val="DefaultParagraphFont"/>
    <w:link w:val="Footer"/>
    <w:uiPriority w:val="99"/>
    <w:rsid w:val="000A7CF0"/>
    <w:rPr>
      <w:sz w:val="24"/>
      <w:szCs w:val="24"/>
    </w:rPr>
  </w:style>
  <w:style w:type="character" w:customStyle="1" w:styleId="markedcontent">
    <w:name w:val="markedcontent"/>
    <w:basedOn w:val="DefaultParagraphFont"/>
    <w:rsid w:val="00756E42"/>
  </w:style>
  <w:style w:type="paragraph" w:styleId="TOCHeading">
    <w:name w:val="TOC Heading"/>
    <w:basedOn w:val="Heading1"/>
    <w:next w:val="Normal"/>
    <w:uiPriority w:val="39"/>
    <w:unhideWhenUsed/>
    <w:qFormat/>
    <w:rsid w:val="005B5950"/>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Subtitle">
    <w:name w:val="Subtitle"/>
    <w:basedOn w:val="Heading1"/>
    <w:next w:val="Normal"/>
    <w:link w:val="SubtitleChar"/>
    <w:qFormat/>
    <w:rsid w:val="005B5950"/>
  </w:style>
  <w:style w:type="character" w:customStyle="1" w:styleId="SubtitleChar">
    <w:name w:val="Subtitle Char"/>
    <w:basedOn w:val="DefaultParagraphFont"/>
    <w:link w:val="Subtitle"/>
    <w:rsid w:val="005B5950"/>
    <w:rPr>
      <w:b/>
      <w:smallCaps/>
      <w:sz w:val="26"/>
      <w:szCs w:val="24"/>
    </w:rPr>
  </w:style>
  <w:style w:type="table" w:styleId="TableGrid">
    <w:name w:val="Table Grid"/>
    <w:basedOn w:val="TableNormal"/>
    <w:rsid w:val="00C4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8375">
      <w:bodyDiv w:val="1"/>
      <w:marLeft w:val="0"/>
      <w:marRight w:val="0"/>
      <w:marTop w:val="0"/>
      <w:marBottom w:val="0"/>
      <w:divBdr>
        <w:top w:val="none" w:sz="0" w:space="0" w:color="auto"/>
        <w:left w:val="none" w:sz="0" w:space="0" w:color="auto"/>
        <w:bottom w:val="none" w:sz="0" w:space="0" w:color="auto"/>
        <w:right w:val="none" w:sz="0" w:space="0" w:color="auto"/>
      </w:divBdr>
      <w:divsChild>
        <w:div w:id="291057738">
          <w:marLeft w:val="0"/>
          <w:marRight w:val="0"/>
          <w:marTop w:val="0"/>
          <w:marBottom w:val="0"/>
          <w:divBdr>
            <w:top w:val="none" w:sz="0" w:space="0" w:color="auto"/>
            <w:left w:val="none" w:sz="0" w:space="0" w:color="auto"/>
            <w:bottom w:val="none" w:sz="0" w:space="0" w:color="auto"/>
            <w:right w:val="none" w:sz="0" w:space="0" w:color="auto"/>
          </w:divBdr>
        </w:div>
        <w:div w:id="1448740871">
          <w:marLeft w:val="0"/>
          <w:marRight w:val="0"/>
          <w:marTop w:val="0"/>
          <w:marBottom w:val="0"/>
          <w:divBdr>
            <w:top w:val="none" w:sz="0" w:space="0" w:color="auto"/>
            <w:left w:val="none" w:sz="0" w:space="0" w:color="auto"/>
            <w:bottom w:val="none" w:sz="0" w:space="0" w:color="auto"/>
            <w:right w:val="none" w:sz="0" w:space="0" w:color="auto"/>
          </w:divBdr>
        </w:div>
        <w:div w:id="1959945377">
          <w:marLeft w:val="0"/>
          <w:marRight w:val="0"/>
          <w:marTop w:val="0"/>
          <w:marBottom w:val="0"/>
          <w:divBdr>
            <w:top w:val="none" w:sz="0" w:space="0" w:color="auto"/>
            <w:left w:val="none" w:sz="0" w:space="0" w:color="auto"/>
            <w:bottom w:val="none" w:sz="0" w:space="0" w:color="auto"/>
            <w:right w:val="none" w:sz="0" w:space="0" w:color="auto"/>
          </w:divBdr>
        </w:div>
      </w:divsChild>
    </w:div>
    <w:div w:id="1024861165">
      <w:bodyDiv w:val="1"/>
      <w:marLeft w:val="0"/>
      <w:marRight w:val="0"/>
      <w:marTop w:val="0"/>
      <w:marBottom w:val="0"/>
      <w:divBdr>
        <w:top w:val="none" w:sz="0" w:space="0" w:color="auto"/>
        <w:left w:val="none" w:sz="0" w:space="0" w:color="auto"/>
        <w:bottom w:val="none" w:sz="0" w:space="0" w:color="auto"/>
        <w:right w:val="none" w:sz="0" w:space="0" w:color="auto"/>
      </w:divBdr>
    </w:div>
    <w:div w:id="1120994344">
      <w:bodyDiv w:val="1"/>
      <w:marLeft w:val="0"/>
      <w:marRight w:val="0"/>
      <w:marTop w:val="0"/>
      <w:marBottom w:val="0"/>
      <w:divBdr>
        <w:top w:val="none" w:sz="0" w:space="0" w:color="auto"/>
        <w:left w:val="none" w:sz="0" w:space="0" w:color="auto"/>
        <w:bottom w:val="none" w:sz="0" w:space="0" w:color="auto"/>
        <w:right w:val="none" w:sz="0" w:space="0" w:color="auto"/>
      </w:divBdr>
    </w:div>
    <w:div w:id="1306621200">
      <w:bodyDiv w:val="1"/>
      <w:marLeft w:val="0"/>
      <w:marRight w:val="0"/>
      <w:marTop w:val="0"/>
      <w:marBottom w:val="0"/>
      <w:divBdr>
        <w:top w:val="none" w:sz="0" w:space="0" w:color="auto"/>
        <w:left w:val="none" w:sz="0" w:space="0" w:color="auto"/>
        <w:bottom w:val="none" w:sz="0" w:space="0" w:color="auto"/>
        <w:right w:val="none" w:sz="0" w:space="0" w:color="auto"/>
      </w:divBdr>
    </w:div>
    <w:div w:id="1659916742">
      <w:bodyDiv w:val="1"/>
      <w:marLeft w:val="0"/>
      <w:marRight w:val="0"/>
      <w:marTop w:val="0"/>
      <w:marBottom w:val="0"/>
      <w:divBdr>
        <w:top w:val="none" w:sz="0" w:space="0" w:color="auto"/>
        <w:left w:val="none" w:sz="0" w:space="0" w:color="auto"/>
        <w:bottom w:val="none" w:sz="0" w:space="0" w:color="auto"/>
        <w:right w:val="none" w:sz="0" w:space="0" w:color="auto"/>
      </w:divBdr>
    </w:div>
    <w:div w:id="16717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3A39-444B-4D00-A85C-8BF3D793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Assessment Plan for:</vt:lpstr>
    </vt:vector>
  </TitlesOfParts>
  <Company>University of Alaska Anchorage</Company>
  <LinksUpToDate>false</LinksUpToDate>
  <CharactersWithSpaces>12219</CharactersWithSpaces>
  <SharedDoc>false</SharedDoc>
  <HLinks>
    <vt:vector size="156" baseType="variant">
      <vt:variant>
        <vt:i4>1376310</vt:i4>
      </vt:variant>
      <vt:variant>
        <vt:i4>120</vt:i4>
      </vt:variant>
      <vt:variant>
        <vt:i4>0</vt:i4>
      </vt:variant>
      <vt:variant>
        <vt:i4>5</vt:i4>
      </vt:variant>
      <vt:variant>
        <vt:lpwstr/>
      </vt:variant>
      <vt:variant>
        <vt:lpwstr>_Toc177539394</vt:lpwstr>
      </vt:variant>
      <vt:variant>
        <vt:i4>1376310</vt:i4>
      </vt:variant>
      <vt:variant>
        <vt:i4>117</vt:i4>
      </vt:variant>
      <vt:variant>
        <vt:i4>0</vt:i4>
      </vt:variant>
      <vt:variant>
        <vt:i4>5</vt:i4>
      </vt:variant>
      <vt:variant>
        <vt:lpwstr/>
      </vt:variant>
      <vt:variant>
        <vt:lpwstr>_Toc177539392</vt:lpwstr>
      </vt:variant>
      <vt:variant>
        <vt:i4>1376310</vt:i4>
      </vt:variant>
      <vt:variant>
        <vt:i4>114</vt:i4>
      </vt:variant>
      <vt:variant>
        <vt:i4>0</vt:i4>
      </vt:variant>
      <vt:variant>
        <vt:i4>5</vt:i4>
      </vt:variant>
      <vt:variant>
        <vt:lpwstr/>
      </vt:variant>
      <vt:variant>
        <vt:lpwstr>_Toc177539391</vt:lpwstr>
      </vt:variant>
      <vt:variant>
        <vt:i4>1376310</vt:i4>
      </vt:variant>
      <vt:variant>
        <vt:i4>111</vt:i4>
      </vt:variant>
      <vt:variant>
        <vt:i4>0</vt:i4>
      </vt:variant>
      <vt:variant>
        <vt:i4>5</vt:i4>
      </vt:variant>
      <vt:variant>
        <vt:lpwstr/>
      </vt:variant>
      <vt:variant>
        <vt:lpwstr>_Toc177539394</vt:lpwstr>
      </vt:variant>
      <vt:variant>
        <vt:i4>1376310</vt:i4>
      </vt:variant>
      <vt:variant>
        <vt:i4>108</vt:i4>
      </vt:variant>
      <vt:variant>
        <vt:i4>0</vt:i4>
      </vt:variant>
      <vt:variant>
        <vt:i4>5</vt:i4>
      </vt:variant>
      <vt:variant>
        <vt:lpwstr/>
      </vt:variant>
      <vt:variant>
        <vt:lpwstr>_Toc177539392</vt:lpwstr>
      </vt:variant>
      <vt:variant>
        <vt:i4>1376310</vt:i4>
      </vt:variant>
      <vt:variant>
        <vt:i4>105</vt:i4>
      </vt:variant>
      <vt:variant>
        <vt:i4>0</vt:i4>
      </vt:variant>
      <vt:variant>
        <vt:i4>5</vt:i4>
      </vt:variant>
      <vt:variant>
        <vt:lpwstr/>
      </vt:variant>
      <vt:variant>
        <vt:lpwstr>_Toc177539391</vt:lpwstr>
      </vt:variant>
      <vt:variant>
        <vt:i4>1376310</vt:i4>
      </vt:variant>
      <vt:variant>
        <vt:i4>102</vt:i4>
      </vt:variant>
      <vt:variant>
        <vt:i4>0</vt:i4>
      </vt:variant>
      <vt:variant>
        <vt:i4>5</vt:i4>
      </vt:variant>
      <vt:variant>
        <vt:lpwstr/>
      </vt:variant>
      <vt:variant>
        <vt:lpwstr>_Toc177539394</vt:lpwstr>
      </vt:variant>
      <vt:variant>
        <vt:i4>1376310</vt:i4>
      </vt:variant>
      <vt:variant>
        <vt:i4>99</vt:i4>
      </vt:variant>
      <vt:variant>
        <vt:i4>0</vt:i4>
      </vt:variant>
      <vt:variant>
        <vt:i4>5</vt:i4>
      </vt:variant>
      <vt:variant>
        <vt:lpwstr/>
      </vt:variant>
      <vt:variant>
        <vt:lpwstr>_Toc177539392</vt:lpwstr>
      </vt:variant>
      <vt:variant>
        <vt:i4>1376310</vt:i4>
      </vt:variant>
      <vt:variant>
        <vt:i4>96</vt:i4>
      </vt:variant>
      <vt:variant>
        <vt:i4>0</vt:i4>
      </vt:variant>
      <vt:variant>
        <vt:i4>5</vt:i4>
      </vt:variant>
      <vt:variant>
        <vt:lpwstr/>
      </vt:variant>
      <vt:variant>
        <vt:lpwstr>_Toc177539391</vt:lpwstr>
      </vt:variant>
      <vt:variant>
        <vt:i4>1376310</vt:i4>
      </vt:variant>
      <vt:variant>
        <vt:i4>93</vt:i4>
      </vt:variant>
      <vt:variant>
        <vt:i4>0</vt:i4>
      </vt:variant>
      <vt:variant>
        <vt:i4>5</vt:i4>
      </vt:variant>
      <vt:variant>
        <vt:lpwstr/>
      </vt:variant>
      <vt:variant>
        <vt:lpwstr>_Toc177539394</vt:lpwstr>
      </vt:variant>
      <vt:variant>
        <vt:i4>1376310</vt:i4>
      </vt:variant>
      <vt:variant>
        <vt:i4>90</vt:i4>
      </vt:variant>
      <vt:variant>
        <vt:i4>0</vt:i4>
      </vt:variant>
      <vt:variant>
        <vt:i4>5</vt:i4>
      </vt:variant>
      <vt:variant>
        <vt:lpwstr/>
      </vt:variant>
      <vt:variant>
        <vt:lpwstr>_Toc177539392</vt:lpwstr>
      </vt:variant>
      <vt:variant>
        <vt:i4>1376310</vt:i4>
      </vt:variant>
      <vt:variant>
        <vt:i4>87</vt:i4>
      </vt:variant>
      <vt:variant>
        <vt:i4>0</vt:i4>
      </vt:variant>
      <vt:variant>
        <vt:i4>5</vt:i4>
      </vt:variant>
      <vt:variant>
        <vt:lpwstr/>
      </vt:variant>
      <vt:variant>
        <vt:lpwstr>_Toc177539391</vt:lpwstr>
      </vt:variant>
      <vt:variant>
        <vt:i4>1376310</vt:i4>
      </vt:variant>
      <vt:variant>
        <vt:i4>80</vt:i4>
      </vt:variant>
      <vt:variant>
        <vt:i4>0</vt:i4>
      </vt:variant>
      <vt:variant>
        <vt:i4>5</vt:i4>
      </vt:variant>
      <vt:variant>
        <vt:lpwstr/>
      </vt:variant>
      <vt:variant>
        <vt:lpwstr>_Toc177539390</vt:lpwstr>
      </vt:variant>
      <vt:variant>
        <vt:i4>1310774</vt:i4>
      </vt:variant>
      <vt:variant>
        <vt:i4>74</vt:i4>
      </vt:variant>
      <vt:variant>
        <vt:i4>0</vt:i4>
      </vt:variant>
      <vt:variant>
        <vt:i4>5</vt:i4>
      </vt:variant>
      <vt:variant>
        <vt:lpwstr/>
      </vt:variant>
      <vt:variant>
        <vt:lpwstr>_Toc177539388</vt:lpwstr>
      </vt:variant>
      <vt:variant>
        <vt:i4>1310774</vt:i4>
      </vt:variant>
      <vt:variant>
        <vt:i4>68</vt:i4>
      </vt:variant>
      <vt:variant>
        <vt:i4>0</vt:i4>
      </vt:variant>
      <vt:variant>
        <vt:i4>5</vt:i4>
      </vt:variant>
      <vt:variant>
        <vt:lpwstr/>
      </vt:variant>
      <vt:variant>
        <vt:lpwstr>_Toc177539387</vt:lpwstr>
      </vt:variant>
      <vt:variant>
        <vt:i4>1310774</vt:i4>
      </vt:variant>
      <vt:variant>
        <vt:i4>62</vt:i4>
      </vt:variant>
      <vt:variant>
        <vt:i4>0</vt:i4>
      </vt:variant>
      <vt:variant>
        <vt:i4>5</vt:i4>
      </vt:variant>
      <vt:variant>
        <vt:lpwstr/>
      </vt:variant>
      <vt:variant>
        <vt:lpwstr>_Toc177539386</vt:lpwstr>
      </vt:variant>
      <vt:variant>
        <vt:i4>1310774</vt:i4>
      </vt:variant>
      <vt:variant>
        <vt:i4>56</vt:i4>
      </vt:variant>
      <vt:variant>
        <vt:i4>0</vt:i4>
      </vt:variant>
      <vt:variant>
        <vt:i4>5</vt:i4>
      </vt:variant>
      <vt:variant>
        <vt:lpwstr/>
      </vt:variant>
      <vt:variant>
        <vt:lpwstr>_Toc177539385</vt:lpwstr>
      </vt:variant>
      <vt:variant>
        <vt:i4>1310774</vt:i4>
      </vt:variant>
      <vt:variant>
        <vt:i4>50</vt:i4>
      </vt:variant>
      <vt:variant>
        <vt:i4>0</vt:i4>
      </vt:variant>
      <vt:variant>
        <vt:i4>5</vt:i4>
      </vt:variant>
      <vt:variant>
        <vt:lpwstr/>
      </vt:variant>
      <vt:variant>
        <vt:lpwstr>_Toc177539384</vt:lpwstr>
      </vt:variant>
      <vt:variant>
        <vt:i4>1310774</vt:i4>
      </vt:variant>
      <vt:variant>
        <vt:i4>44</vt:i4>
      </vt:variant>
      <vt:variant>
        <vt:i4>0</vt:i4>
      </vt:variant>
      <vt:variant>
        <vt:i4>5</vt:i4>
      </vt:variant>
      <vt:variant>
        <vt:lpwstr/>
      </vt:variant>
      <vt:variant>
        <vt:lpwstr>_Toc177539383</vt:lpwstr>
      </vt:variant>
      <vt:variant>
        <vt:i4>1310774</vt:i4>
      </vt:variant>
      <vt:variant>
        <vt:i4>38</vt:i4>
      </vt:variant>
      <vt:variant>
        <vt:i4>0</vt:i4>
      </vt:variant>
      <vt:variant>
        <vt:i4>5</vt:i4>
      </vt:variant>
      <vt:variant>
        <vt:lpwstr/>
      </vt:variant>
      <vt:variant>
        <vt:lpwstr>_Toc177539382</vt:lpwstr>
      </vt:variant>
      <vt:variant>
        <vt:i4>1310774</vt:i4>
      </vt:variant>
      <vt:variant>
        <vt:i4>32</vt:i4>
      </vt:variant>
      <vt:variant>
        <vt:i4>0</vt:i4>
      </vt:variant>
      <vt:variant>
        <vt:i4>5</vt:i4>
      </vt:variant>
      <vt:variant>
        <vt:lpwstr/>
      </vt:variant>
      <vt:variant>
        <vt:lpwstr>_Toc177539381</vt:lpwstr>
      </vt:variant>
      <vt:variant>
        <vt:i4>1310774</vt:i4>
      </vt:variant>
      <vt:variant>
        <vt:i4>26</vt:i4>
      </vt:variant>
      <vt:variant>
        <vt:i4>0</vt:i4>
      </vt:variant>
      <vt:variant>
        <vt:i4>5</vt:i4>
      </vt:variant>
      <vt:variant>
        <vt:lpwstr/>
      </vt:variant>
      <vt:variant>
        <vt:lpwstr>_Toc177539380</vt:lpwstr>
      </vt:variant>
      <vt:variant>
        <vt:i4>1769526</vt:i4>
      </vt:variant>
      <vt:variant>
        <vt:i4>20</vt:i4>
      </vt:variant>
      <vt:variant>
        <vt:i4>0</vt:i4>
      </vt:variant>
      <vt:variant>
        <vt:i4>5</vt:i4>
      </vt:variant>
      <vt:variant>
        <vt:lpwstr/>
      </vt:variant>
      <vt:variant>
        <vt:lpwstr>_Toc177539379</vt:lpwstr>
      </vt:variant>
      <vt:variant>
        <vt:i4>1769526</vt:i4>
      </vt:variant>
      <vt:variant>
        <vt:i4>14</vt:i4>
      </vt:variant>
      <vt:variant>
        <vt:i4>0</vt:i4>
      </vt:variant>
      <vt:variant>
        <vt:i4>5</vt:i4>
      </vt:variant>
      <vt:variant>
        <vt:lpwstr/>
      </vt:variant>
      <vt:variant>
        <vt:lpwstr>_Toc177539378</vt:lpwstr>
      </vt:variant>
      <vt:variant>
        <vt:i4>1769526</vt:i4>
      </vt:variant>
      <vt:variant>
        <vt:i4>8</vt:i4>
      </vt:variant>
      <vt:variant>
        <vt:i4>0</vt:i4>
      </vt:variant>
      <vt:variant>
        <vt:i4>5</vt:i4>
      </vt:variant>
      <vt:variant>
        <vt:lpwstr/>
      </vt:variant>
      <vt:variant>
        <vt:lpwstr>_Toc177539377</vt:lpwstr>
      </vt:variant>
      <vt:variant>
        <vt:i4>1769526</vt:i4>
      </vt:variant>
      <vt:variant>
        <vt:i4>2</vt:i4>
      </vt:variant>
      <vt:variant>
        <vt:i4>0</vt:i4>
      </vt:variant>
      <vt:variant>
        <vt:i4>5</vt:i4>
      </vt:variant>
      <vt:variant>
        <vt:lpwstr/>
      </vt:variant>
      <vt:variant>
        <vt:lpwstr>_Toc177539376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cp:lastModifiedBy>Megan Carlson</cp:lastModifiedBy>
  <cp:revision>8</cp:revision>
  <cp:lastPrinted>2018-05-14T19:05:00Z</cp:lastPrinted>
  <dcterms:created xsi:type="dcterms:W3CDTF">2022-01-13T02:40:00Z</dcterms:created>
  <dcterms:modified xsi:type="dcterms:W3CDTF">2022-05-12T02:06:00Z</dcterms:modified>
</cp:coreProperties>
</file>