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AB0DC" w14:textId="77777777" w:rsidR="0081453C" w:rsidRDefault="0081453C" w:rsidP="0081453C">
      <w:pPr>
        <w:tabs>
          <w:tab w:val="left" w:pos="1350"/>
        </w:tabs>
        <w:jc w:val="center"/>
        <w:rPr>
          <w:b/>
          <w:sz w:val="28"/>
          <w:szCs w:val="28"/>
        </w:rPr>
      </w:pPr>
      <w:bookmarkStart w:id="0" w:name="_Hlk194663937"/>
    </w:p>
    <w:p w14:paraId="71CFB339" w14:textId="77777777" w:rsidR="0081453C" w:rsidRDefault="0081453C" w:rsidP="0081453C">
      <w:pPr>
        <w:tabs>
          <w:tab w:val="left" w:pos="1350"/>
        </w:tabs>
        <w:jc w:val="center"/>
        <w:rPr>
          <w:b/>
          <w:sz w:val="28"/>
          <w:szCs w:val="28"/>
        </w:rPr>
      </w:pPr>
    </w:p>
    <w:p w14:paraId="481B809A" w14:textId="77777777" w:rsidR="0081453C" w:rsidRDefault="0081453C" w:rsidP="0081453C">
      <w:pPr>
        <w:tabs>
          <w:tab w:val="left" w:pos="1350"/>
        </w:tabs>
        <w:jc w:val="center"/>
        <w:rPr>
          <w:b/>
          <w:sz w:val="28"/>
          <w:szCs w:val="28"/>
        </w:rPr>
      </w:pPr>
      <w:r w:rsidRPr="00A76E1C">
        <w:rPr>
          <w:b/>
          <w:noProof/>
        </w:rPr>
        <w:drawing>
          <wp:inline distT="0" distB="0" distL="0" distR="0" wp14:anchorId="721AA7F9" wp14:editId="03AAE08A">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62216730" w14:textId="77777777" w:rsidR="0081453C" w:rsidRPr="00F22654" w:rsidRDefault="0081453C" w:rsidP="0081453C">
      <w:pPr>
        <w:tabs>
          <w:tab w:val="left" w:pos="1350"/>
        </w:tabs>
        <w:spacing w:line="360" w:lineRule="auto"/>
        <w:jc w:val="center"/>
        <w:rPr>
          <w:b/>
          <w:sz w:val="60"/>
          <w:szCs w:val="60"/>
        </w:rPr>
      </w:pPr>
    </w:p>
    <w:p w14:paraId="36809513" w14:textId="77777777" w:rsidR="0081453C" w:rsidRPr="00F22654" w:rsidRDefault="0081453C" w:rsidP="0081453C">
      <w:pPr>
        <w:tabs>
          <w:tab w:val="left" w:pos="1350"/>
        </w:tabs>
        <w:spacing w:line="360" w:lineRule="auto"/>
        <w:jc w:val="center"/>
        <w:rPr>
          <w:b/>
          <w:sz w:val="60"/>
          <w:szCs w:val="60"/>
        </w:rPr>
      </w:pPr>
    </w:p>
    <w:p w14:paraId="7DE3BE4F" w14:textId="77777777" w:rsidR="0081453C" w:rsidRPr="00112760" w:rsidRDefault="0081453C" w:rsidP="0081453C">
      <w:pPr>
        <w:tabs>
          <w:tab w:val="left" w:pos="1350"/>
        </w:tabs>
        <w:ind w:firstLine="1530"/>
        <w:rPr>
          <w:b/>
          <w:sz w:val="56"/>
          <w:szCs w:val="56"/>
        </w:rPr>
      </w:pPr>
      <w:r w:rsidRPr="00112760">
        <w:rPr>
          <w:b/>
          <w:sz w:val="56"/>
          <w:szCs w:val="56"/>
        </w:rPr>
        <w:t>Academic Assessment Plan</w:t>
      </w:r>
    </w:p>
    <w:p w14:paraId="2508D6AF" w14:textId="77777777" w:rsidR="0081453C" w:rsidRDefault="0081453C" w:rsidP="0081453C">
      <w:pPr>
        <w:tabs>
          <w:tab w:val="left" w:pos="1350"/>
        </w:tabs>
        <w:spacing w:line="276" w:lineRule="auto"/>
        <w:jc w:val="center"/>
        <w:rPr>
          <w:b/>
          <w:sz w:val="56"/>
          <w:szCs w:val="56"/>
        </w:rPr>
      </w:pPr>
    </w:p>
    <w:p w14:paraId="5F20C653" w14:textId="77777777" w:rsidR="0081453C" w:rsidRDefault="0081453C" w:rsidP="0081453C">
      <w:pPr>
        <w:tabs>
          <w:tab w:val="left" w:pos="1350"/>
        </w:tabs>
        <w:spacing w:line="276" w:lineRule="auto"/>
        <w:jc w:val="center"/>
        <w:rPr>
          <w:b/>
          <w:sz w:val="56"/>
          <w:szCs w:val="56"/>
        </w:rPr>
      </w:pPr>
    </w:p>
    <w:p w14:paraId="07653453" w14:textId="50E9E94B" w:rsidR="0081453C" w:rsidRPr="00112760" w:rsidRDefault="0081453C" w:rsidP="0081453C">
      <w:pPr>
        <w:tabs>
          <w:tab w:val="left" w:pos="1350"/>
        </w:tabs>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Arts and Sciences</w:t>
      </w:r>
    </w:p>
    <w:p w14:paraId="50950348" w14:textId="77777777" w:rsidR="0081453C" w:rsidRPr="00112760" w:rsidRDefault="0081453C" w:rsidP="0081453C">
      <w:pPr>
        <w:tabs>
          <w:tab w:val="left" w:pos="1350"/>
        </w:tabs>
        <w:ind w:left="1440"/>
        <w:rPr>
          <w:sz w:val="36"/>
          <w:szCs w:val="36"/>
        </w:rPr>
      </w:pPr>
    </w:p>
    <w:p w14:paraId="7FABC4A8" w14:textId="421ED508" w:rsidR="0081453C" w:rsidRDefault="0081453C" w:rsidP="0081453C">
      <w:pPr>
        <w:tabs>
          <w:tab w:val="left" w:pos="1350"/>
        </w:tabs>
        <w:ind w:left="1440"/>
        <w:rPr>
          <w:sz w:val="36"/>
          <w:szCs w:val="36"/>
        </w:rPr>
      </w:pPr>
      <w:r w:rsidRPr="00112760">
        <w:rPr>
          <w:b/>
          <w:sz w:val="36"/>
          <w:szCs w:val="36"/>
        </w:rPr>
        <w:t xml:space="preserve">Program(s): </w:t>
      </w:r>
      <w:r w:rsidRPr="00112760">
        <w:rPr>
          <w:b/>
          <w:sz w:val="36"/>
          <w:szCs w:val="36"/>
        </w:rPr>
        <w:tab/>
      </w:r>
      <w:r>
        <w:rPr>
          <w:sz w:val="36"/>
          <w:szCs w:val="36"/>
        </w:rPr>
        <w:t>OEC Ahtna Language</w:t>
      </w:r>
    </w:p>
    <w:p w14:paraId="3C4364AF" w14:textId="27CA6389" w:rsidR="0081453C" w:rsidRPr="00112760" w:rsidRDefault="0081453C" w:rsidP="0081453C">
      <w:pPr>
        <w:tabs>
          <w:tab w:val="left" w:pos="1350"/>
        </w:tabs>
        <w:ind w:left="1440"/>
        <w:rPr>
          <w:sz w:val="36"/>
          <w:szCs w:val="36"/>
        </w:rPr>
      </w:pPr>
      <w:r w:rsidRPr="00CB0EEB">
        <w:rPr>
          <w:sz w:val="36"/>
          <w:szCs w:val="36"/>
        </w:rPr>
        <w:tab/>
      </w:r>
      <w:r w:rsidRPr="00CB0EEB">
        <w:rPr>
          <w:sz w:val="36"/>
          <w:szCs w:val="36"/>
        </w:rPr>
        <w:tab/>
      </w:r>
      <w:r w:rsidRPr="00CB0EEB">
        <w:rPr>
          <w:sz w:val="36"/>
          <w:szCs w:val="36"/>
        </w:rPr>
        <w:tab/>
      </w:r>
    </w:p>
    <w:p w14:paraId="007A6253" w14:textId="6B98C4AB" w:rsidR="0081453C" w:rsidRDefault="0081453C" w:rsidP="0081453C">
      <w:pPr>
        <w:tabs>
          <w:tab w:val="left" w:pos="1350"/>
        </w:tabs>
        <w:ind w:left="1440"/>
      </w:pPr>
      <w:bookmarkStart w:id="1" w:name="_Hlk194664127"/>
      <w:r w:rsidRPr="00112760">
        <w:rPr>
          <w:b/>
          <w:sz w:val="36"/>
          <w:szCs w:val="36"/>
        </w:rPr>
        <w:t>Reviewed:</w:t>
      </w:r>
      <w:r w:rsidRPr="00112760">
        <w:rPr>
          <w:sz w:val="36"/>
          <w:szCs w:val="36"/>
        </w:rPr>
        <w:t xml:space="preserve"> </w:t>
      </w:r>
      <w:r w:rsidRPr="00112760">
        <w:rPr>
          <w:sz w:val="36"/>
          <w:szCs w:val="36"/>
        </w:rPr>
        <w:tab/>
      </w:r>
      <w:bookmarkStart w:id="2" w:name="_Hlk191897565"/>
      <w:r w:rsidRPr="00112760">
        <w:rPr>
          <w:sz w:val="36"/>
          <w:szCs w:val="36"/>
        </w:rPr>
        <w:t xml:space="preserve">Spring </w:t>
      </w:r>
      <w:bookmarkEnd w:id="2"/>
      <w:r>
        <w:rPr>
          <w:sz w:val="36"/>
          <w:szCs w:val="36"/>
        </w:rPr>
        <w:t>202</w:t>
      </w:r>
      <w:bookmarkEnd w:id="0"/>
      <w:bookmarkEnd w:id="1"/>
      <w:r>
        <w:rPr>
          <w:sz w:val="36"/>
          <w:szCs w:val="36"/>
        </w:rPr>
        <w:t>2</w:t>
      </w:r>
    </w:p>
    <w:p w14:paraId="3F6C6E48" w14:textId="77777777" w:rsidR="00286079" w:rsidRDefault="00286079" w:rsidP="002600D0">
      <w:pPr>
        <w:jc w:val="center"/>
        <w:rPr>
          <w:sz w:val="28"/>
          <w:szCs w:val="28"/>
        </w:rPr>
      </w:pPr>
    </w:p>
    <w:p w14:paraId="3DCF97BF" w14:textId="77777777" w:rsidR="007C32C6" w:rsidRPr="00D91413" w:rsidRDefault="00B10748" w:rsidP="00D91413">
      <w:pPr>
        <w:tabs>
          <w:tab w:val="center" w:pos="4968"/>
        </w:tabs>
      </w:pPr>
      <w:r>
        <w:br w:type="page"/>
      </w:r>
      <w:bookmarkStart w:id="3" w:name="ProgramGoals"/>
    </w:p>
    <w:p w14:paraId="5FFD6130" w14:textId="77777777" w:rsidR="007C32C6" w:rsidRDefault="007C32C6" w:rsidP="004C7E08">
      <w:pPr>
        <w:pStyle w:val="HeadingA"/>
        <w:jc w:val="left"/>
      </w:pPr>
    </w:p>
    <w:p w14:paraId="1686505F" w14:textId="77777777" w:rsidR="00B10748" w:rsidRPr="002600D0" w:rsidRDefault="00B10748" w:rsidP="002600D0">
      <w:pPr>
        <w:pStyle w:val="Heading2"/>
      </w:pPr>
      <w:bookmarkStart w:id="4" w:name="_Toc177539376"/>
      <w:r w:rsidRPr="002600D0">
        <w:t>Mission Statement</w:t>
      </w:r>
      <w:bookmarkEnd w:id="4"/>
    </w:p>
    <w:p w14:paraId="39C60F80" w14:textId="77777777" w:rsidR="004C7E08" w:rsidRPr="000140D2" w:rsidRDefault="000140D2" w:rsidP="000140D2">
      <w:pPr>
        <w:pStyle w:val="HeadingA"/>
        <w:jc w:val="left"/>
        <w:rPr>
          <w:b w:val="0"/>
          <w:iCs/>
          <w:smallCaps w:val="0"/>
          <w:color w:val="000000"/>
          <w:sz w:val="24"/>
        </w:rPr>
      </w:pPr>
      <w:r w:rsidRPr="000140D2">
        <w:rPr>
          <w:b w:val="0"/>
          <w:iCs/>
          <w:smallCaps w:val="0"/>
          <w:color w:val="000000"/>
          <w:sz w:val="24"/>
        </w:rPr>
        <w:t xml:space="preserve">The mission of the </w:t>
      </w:r>
      <w:r w:rsidR="008A1D41">
        <w:rPr>
          <w:b w:val="0"/>
          <w:iCs/>
          <w:smallCaps w:val="0"/>
          <w:color w:val="000000"/>
          <w:sz w:val="24"/>
        </w:rPr>
        <w:t>Ahtna</w:t>
      </w:r>
      <w:r>
        <w:rPr>
          <w:b w:val="0"/>
          <w:iCs/>
          <w:smallCaps w:val="0"/>
          <w:color w:val="000000"/>
          <w:sz w:val="24"/>
        </w:rPr>
        <w:t xml:space="preserve"> </w:t>
      </w:r>
      <w:r w:rsidRPr="000140D2">
        <w:rPr>
          <w:b w:val="0"/>
          <w:iCs/>
          <w:smallCaps w:val="0"/>
          <w:color w:val="000000"/>
          <w:sz w:val="24"/>
        </w:rPr>
        <w:t>Language</w:t>
      </w:r>
      <w:r w:rsidR="00473796">
        <w:rPr>
          <w:b w:val="0"/>
          <w:iCs/>
          <w:smallCaps w:val="0"/>
          <w:color w:val="000000"/>
          <w:sz w:val="24"/>
        </w:rPr>
        <w:t xml:space="preserve"> Instructor Certificate </w:t>
      </w:r>
      <w:r w:rsidRPr="000140D2">
        <w:rPr>
          <w:b w:val="0"/>
          <w:iCs/>
          <w:smallCaps w:val="0"/>
          <w:color w:val="000000"/>
          <w:sz w:val="24"/>
        </w:rPr>
        <w:t xml:space="preserve">is to recognize acquisition of </w:t>
      </w:r>
      <w:r w:rsidR="008A1D41">
        <w:rPr>
          <w:b w:val="0"/>
          <w:iCs/>
          <w:smallCaps w:val="0"/>
          <w:color w:val="000000"/>
          <w:sz w:val="24"/>
        </w:rPr>
        <w:t>Ahtna</w:t>
      </w:r>
      <w:r>
        <w:rPr>
          <w:b w:val="0"/>
          <w:iCs/>
          <w:smallCaps w:val="0"/>
          <w:color w:val="000000"/>
          <w:sz w:val="24"/>
        </w:rPr>
        <w:t xml:space="preserve"> </w:t>
      </w:r>
      <w:r w:rsidRPr="000140D2">
        <w:rPr>
          <w:b w:val="0"/>
          <w:iCs/>
          <w:smallCaps w:val="0"/>
          <w:color w:val="000000"/>
          <w:sz w:val="24"/>
        </w:rPr>
        <w:t xml:space="preserve">language skills and knowledge through certification for </w:t>
      </w:r>
      <w:r w:rsidR="008A1D41">
        <w:rPr>
          <w:b w:val="0"/>
          <w:iCs/>
          <w:smallCaps w:val="0"/>
          <w:color w:val="000000"/>
          <w:sz w:val="24"/>
        </w:rPr>
        <w:t>Ahtna</w:t>
      </w:r>
      <w:r w:rsidRPr="000140D2">
        <w:rPr>
          <w:b w:val="0"/>
          <w:iCs/>
          <w:smallCaps w:val="0"/>
          <w:color w:val="000000"/>
          <w:sz w:val="24"/>
        </w:rPr>
        <w:t xml:space="preserve"> language professionals and paraprofessionals.</w:t>
      </w:r>
    </w:p>
    <w:p w14:paraId="7E4D63CF" w14:textId="77777777" w:rsidR="00B10748" w:rsidRDefault="004C7E08" w:rsidP="002600D0">
      <w:pPr>
        <w:pStyle w:val="Heading2"/>
        <w:spacing w:before="240"/>
      </w:pPr>
      <w:r>
        <w:t>Program Student Learning Outcomes</w:t>
      </w:r>
    </w:p>
    <w:p w14:paraId="79FAF2E2" w14:textId="77777777" w:rsidR="00522CE4" w:rsidRPr="00454747" w:rsidRDefault="00522CE4" w:rsidP="00454747">
      <w:pPr>
        <w:pStyle w:val="HeadingA"/>
        <w:jc w:val="left"/>
        <w:rPr>
          <w:b w:val="0"/>
          <w:iCs/>
          <w:smallCaps w:val="0"/>
          <w:color w:val="000000"/>
          <w:sz w:val="24"/>
        </w:rPr>
      </w:pPr>
      <w:r w:rsidRPr="00454747">
        <w:rPr>
          <w:b w:val="0"/>
          <w:iCs/>
          <w:smallCaps w:val="0"/>
          <w:color w:val="000000"/>
          <w:sz w:val="24"/>
        </w:rPr>
        <w:t xml:space="preserve">Upon completion of this </w:t>
      </w:r>
      <w:r w:rsidR="00CF7FEA" w:rsidRPr="00454747">
        <w:rPr>
          <w:b w:val="0"/>
          <w:iCs/>
          <w:smallCaps w:val="0"/>
          <w:color w:val="000000"/>
          <w:sz w:val="24"/>
        </w:rPr>
        <w:t>Language Instructor Certificate</w:t>
      </w:r>
      <w:r w:rsidRPr="00454747">
        <w:rPr>
          <w:b w:val="0"/>
          <w:iCs/>
          <w:smallCaps w:val="0"/>
          <w:color w:val="000000"/>
          <w:sz w:val="24"/>
        </w:rPr>
        <w:t>, students will be prepared to</w:t>
      </w:r>
    </w:p>
    <w:p w14:paraId="2B44BD84" w14:textId="77777777" w:rsidR="00D24E63" w:rsidRPr="00454747" w:rsidRDefault="00D24E63" w:rsidP="00454747">
      <w:pPr>
        <w:pStyle w:val="HeadingA"/>
        <w:jc w:val="left"/>
        <w:rPr>
          <w:b w:val="0"/>
          <w:iCs/>
          <w:smallCaps w:val="0"/>
          <w:color w:val="000000"/>
          <w:sz w:val="24"/>
        </w:rPr>
      </w:pPr>
      <w:r w:rsidRPr="00454747">
        <w:rPr>
          <w:b w:val="0"/>
          <w:iCs/>
          <w:smallCaps w:val="0"/>
          <w:color w:val="000000"/>
          <w:sz w:val="24"/>
        </w:rPr>
        <w:t xml:space="preserve">Demonstrate low intermediate speaking proficiency, with conversational speaking skills as described in the </w:t>
      </w:r>
      <w:r w:rsidR="008A1D41" w:rsidRPr="00454747">
        <w:rPr>
          <w:b w:val="0"/>
          <w:iCs/>
          <w:smallCaps w:val="0"/>
          <w:color w:val="000000"/>
          <w:sz w:val="24"/>
        </w:rPr>
        <w:t>Ahtna Athabascan Proficiency Standards.</w:t>
      </w:r>
    </w:p>
    <w:p w14:paraId="07273CB6" w14:textId="77777777" w:rsidR="002F39EA" w:rsidRPr="002F39EA" w:rsidRDefault="002F39EA" w:rsidP="00454747">
      <w:pPr>
        <w:pStyle w:val="HeadingA"/>
        <w:numPr>
          <w:ilvl w:val="0"/>
          <w:numId w:val="34"/>
        </w:numPr>
        <w:jc w:val="left"/>
        <w:rPr>
          <w:b w:val="0"/>
          <w:iCs/>
          <w:smallCaps w:val="0"/>
          <w:color w:val="000000"/>
          <w:sz w:val="24"/>
        </w:rPr>
      </w:pPr>
      <w:r w:rsidRPr="002F39EA">
        <w:rPr>
          <w:b w:val="0"/>
          <w:iCs/>
          <w:smallCaps w:val="0"/>
          <w:color w:val="000000"/>
          <w:sz w:val="24"/>
        </w:rPr>
        <w:t xml:space="preserve">Demonstrate low intermediate speaking proficiency, with conversational speaking skills as described in the </w:t>
      </w:r>
      <w:r w:rsidRPr="00454747">
        <w:rPr>
          <w:b w:val="0"/>
          <w:iCs/>
          <w:smallCaps w:val="0"/>
          <w:color w:val="000000"/>
          <w:sz w:val="24"/>
        </w:rPr>
        <w:t>Ahtna Athabascan Proficiency Standards</w:t>
      </w:r>
      <w:r w:rsidRPr="002F39EA">
        <w:rPr>
          <w:b w:val="0"/>
          <w:iCs/>
          <w:smallCaps w:val="0"/>
          <w:color w:val="000000"/>
          <w:sz w:val="24"/>
        </w:rPr>
        <w:t>.</w:t>
      </w:r>
    </w:p>
    <w:p w14:paraId="0750B7BC" w14:textId="77777777" w:rsidR="00454747" w:rsidRDefault="00D24E63" w:rsidP="00454747">
      <w:pPr>
        <w:pStyle w:val="HeadingA"/>
        <w:numPr>
          <w:ilvl w:val="0"/>
          <w:numId w:val="34"/>
        </w:numPr>
        <w:jc w:val="left"/>
        <w:rPr>
          <w:b w:val="0"/>
          <w:iCs/>
          <w:smallCaps w:val="0"/>
          <w:color w:val="000000"/>
          <w:sz w:val="24"/>
        </w:rPr>
      </w:pPr>
      <w:r w:rsidRPr="00454747">
        <w:rPr>
          <w:b w:val="0"/>
          <w:iCs/>
          <w:smallCaps w:val="0"/>
          <w:color w:val="000000"/>
          <w:sz w:val="24"/>
        </w:rPr>
        <w:t xml:space="preserve">Read and comprehend </w:t>
      </w:r>
      <w:r w:rsidR="00473796" w:rsidRPr="00454747">
        <w:rPr>
          <w:b w:val="0"/>
          <w:iCs/>
          <w:smallCaps w:val="0"/>
          <w:color w:val="000000"/>
          <w:sz w:val="24"/>
        </w:rPr>
        <w:t>intermediate</w:t>
      </w:r>
      <w:r w:rsidRPr="00454747">
        <w:rPr>
          <w:b w:val="0"/>
          <w:iCs/>
          <w:smallCaps w:val="0"/>
          <w:color w:val="000000"/>
          <w:sz w:val="24"/>
        </w:rPr>
        <w:t xml:space="preserve"> </w:t>
      </w:r>
      <w:r w:rsidR="008A1D41" w:rsidRPr="00454747">
        <w:rPr>
          <w:b w:val="0"/>
          <w:iCs/>
          <w:smallCaps w:val="0"/>
          <w:color w:val="000000"/>
          <w:sz w:val="24"/>
        </w:rPr>
        <w:t>Ahtna</w:t>
      </w:r>
      <w:r w:rsidRPr="00454747">
        <w:rPr>
          <w:b w:val="0"/>
          <w:iCs/>
          <w:smallCaps w:val="0"/>
          <w:color w:val="000000"/>
          <w:sz w:val="24"/>
        </w:rPr>
        <w:t xml:space="preserve">, including words and sentences pertaining to everyday topics, at a level comparable to their speaking proficiency on </w:t>
      </w:r>
      <w:r w:rsidR="008A1D41" w:rsidRPr="00454747">
        <w:rPr>
          <w:b w:val="0"/>
          <w:iCs/>
          <w:smallCaps w:val="0"/>
          <w:color w:val="000000"/>
          <w:sz w:val="24"/>
        </w:rPr>
        <w:t>Ahtna Athabascan Proficiency Standards.</w:t>
      </w:r>
    </w:p>
    <w:p w14:paraId="3EA561D1" w14:textId="77777777" w:rsidR="00454747" w:rsidRDefault="00D24E63" w:rsidP="00454747">
      <w:pPr>
        <w:pStyle w:val="HeadingA"/>
        <w:numPr>
          <w:ilvl w:val="0"/>
          <w:numId w:val="34"/>
        </w:numPr>
        <w:jc w:val="left"/>
        <w:rPr>
          <w:b w:val="0"/>
          <w:iCs/>
          <w:smallCaps w:val="0"/>
          <w:color w:val="000000"/>
          <w:sz w:val="24"/>
        </w:rPr>
      </w:pPr>
      <w:r w:rsidRPr="00454747">
        <w:rPr>
          <w:b w:val="0"/>
          <w:iCs/>
          <w:smallCaps w:val="0"/>
          <w:color w:val="000000"/>
          <w:sz w:val="24"/>
        </w:rPr>
        <w:t xml:space="preserve">Locate and assess </w:t>
      </w:r>
      <w:r w:rsidR="008A1D41" w:rsidRPr="00454747">
        <w:rPr>
          <w:b w:val="0"/>
          <w:iCs/>
          <w:smallCaps w:val="0"/>
          <w:color w:val="000000"/>
          <w:sz w:val="24"/>
        </w:rPr>
        <w:t>Ahtna</w:t>
      </w:r>
      <w:r w:rsidRPr="00454747">
        <w:rPr>
          <w:b w:val="0"/>
          <w:iCs/>
          <w:smallCaps w:val="0"/>
          <w:color w:val="000000"/>
          <w:sz w:val="24"/>
        </w:rPr>
        <w:t xml:space="preserve"> Dene language resources and reference materials for diverse situations and proficiency levels.</w:t>
      </w:r>
    </w:p>
    <w:p w14:paraId="69A66371" w14:textId="77777777" w:rsidR="00454747" w:rsidRDefault="00D24E63" w:rsidP="00454747">
      <w:pPr>
        <w:pStyle w:val="HeadingA"/>
        <w:numPr>
          <w:ilvl w:val="0"/>
          <w:numId w:val="34"/>
        </w:numPr>
        <w:jc w:val="left"/>
        <w:rPr>
          <w:b w:val="0"/>
          <w:iCs/>
          <w:smallCaps w:val="0"/>
          <w:color w:val="000000"/>
          <w:sz w:val="24"/>
        </w:rPr>
      </w:pPr>
      <w:r w:rsidRPr="00454747">
        <w:rPr>
          <w:b w:val="0"/>
          <w:iCs/>
          <w:smallCaps w:val="0"/>
          <w:color w:val="000000"/>
          <w:sz w:val="24"/>
        </w:rPr>
        <w:t xml:space="preserve">Demonstrate knowledge of </w:t>
      </w:r>
      <w:r w:rsidR="008A1D41" w:rsidRPr="00454747">
        <w:rPr>
          <w:b w:val="0"/>
          <w:iCs/>
          <w:smallCaps w:val="0"/>
          <w:color w:val="000000"/>
          <w:sz w:val="24"/>
        </w:rPr>
        <w:t>Ahtna</w:t>
      </w:r>
      <w:r w:rsidRPr="00454747">
        <w:rPr>
          <w:b w:val="0"/>
          <w:iCs/>
          <w:smallCaps w:val="0"/>
          <w:color w:val="000000"/>
          <w:sz w:val="24"/>
        </w:rPr>
        <w:t xml:space="preserve"> history, culture, arts, and issues in the </w:t>
      </w:r>
      <w:r w:rsidR="008A1D41" w:rsidRPr="00454747">
        <w:rPr>
          <w:b w:val="0"/>
          <w:iCs/>
          <w:smallCaps w:val="0"/>
          <w:color w:val="000000"/>
          <w:sz w:val="24"/>
        </w:rPr>
        <w:t>Ahtna</w:t>
      </w:r>
      <w:r w:rsidRPr="00454747">
        <w:rPr>
          <w:b w:val="0"/>
          <w:iCs/>
          <w:smallCaps w:val="0"/>
          <w:color w:val="000000"/>
          <w:sz w:val="24"/>
        </w:rPr>
        <w:t xml:space="preserve"> region. </w:t>
      </w:r>
    </w:p>
    <w:p w14:paraId="2F41E20F" w14:textId="77777777" w:rsidR="00B10748" w:rsidRPr="00454747" w:rsidRDefault="00473796" w:rsidP="00454747">
      <w:pPr>
        <w:pStyle w:val="HeadingA"/>
        <w:numPr>
          <w:ilvl w:val="0"/>
          <w:numId w:val="34"/>
        </w:numPr>
        <w:jc w:val="left"/>
        <w:rPr>
          <w:b w:val="0"/>
          <w:iCs/>
          <w:smallCaps w:val="0"/>
          <w:color w:val="000000"/>
          <w:sz w:val="24"/>
        </w:rPr>
      </w:pPr>
      <w:r w:rsidRPr="00454747">
        <w:rPr>
          <w:b w:val="0"/>
          <w:iCs/>
          <w:smallCaps w:val="0"/>
          <w:color w:val="000000"/>
          <w:sz w:val="24"/>
        </w:rPr>
        <w:t xml:space="preserve">Demonstrate </w:t>
      </w:r>
      <w:r w:rsidR="00D24E63" w:rsidRPr="00454747">
        <w:rPr>
          <w:b w:val="0"/>
          <w:iCs/>
          <w:smallCaps w:val="0"/>
          <w:color w:val="000000"/>
          <w:sz w:val="24"/>
        </w:rPr>
        <w:t xml:space="preserve">cross-cultural communication, cultural values, and </w:t>
      </w:r>
      <w:r w:rsidRPr="00454747">
        <w:rPr>
          <w:b w:val="0"/>
          <w:iCs/>
          <w:smallCaps w:val="0"/>
          <w:color w:val="000000"/>
          <w:sz w:val="24"/>
        </w:rPr>
        <w:t xml:space="preserve">ethics of </w:t>
      </w:r>
      <w:r w:rsidR="00D24E63" w:rsidRPr="00454747">
        <w:rPr>
          <w:b w:val="0"/>
          <w:iCs/>
          <w:smallCaps w:val="0"/>
          <w:color w:val="000000"/>
          <w:sz w:val="24"/>
        </w:rPr>
        <w:t>working with Elders. </w:t>
      </w:r>
    </w:p>
    <w:p w14:paraId="0D8A2488" w14:textId="77777777" w:rsidR="00B10748" w:rsidRPr="00454747" w:rsidRDefault="004C7E08" w:rsidP="00454747">
      <w:pPr>
        <w:pStyle w:val="Heading2"/>
        <w:spacing w:before="240"/>
        <w:rPr>
          <w:b w:val="0"/>
          <w:iCs/>
          <w:smallCaps w:val="0"/>
          <w:color w:val="000000"/>
          <w:sz w:val="24"/>
        </w:rPr>
      </w:pPr>
      <w:r w:rsidRPr="00454747">
        <w:t>Measures</w:t>
      </w:r>
    </w:p>
    <w:bookmarkEnd w:id="3"/>
    <w:p w14:paraId="07A82909" w14:textId="77777777" w:rsidR="000140D2" w:rsidRDefault="000140D2" w:rsidP="000140D2">
      <w:pPr>
        <w:pStyle w:val="NormalWeb"/>
        <w:shd w:val="clear" w:color="auto" w:fill="FFFFFF"/>
        <w:spacing w:before="0" w:beforeAutospacing="0" w:after="0" w:afterAutospacing="0"/>
        <w:rPr>
          <w:color w:val="000000"/>
          <w:sz w:val="22"/>
          <w:szCs w:val="22"/>
        </w:rPr>
      </w:pPr>
      <w:r>
        <w:rPr>
          <w:color w:val="000000"/>
          <w:sz w:val="22"/>
          <w:szCs w:val="22"/>
        </w:rPr>
        <w:t xml:space="preserve">Students can complete the </w:t>
      </w:r>
      <w:r w:rsidR="008A1D41">
        <w:rPr>
          <w:color w:val="000000"/>
          <w:sz w:val="22"/>
          <w:szCs w:val="22"/>
        </w:rPr>
        <w:t>Ahtna</w:t>
      </w:r>
      <w:r w:rsidR="00CF7FEA">
        <w:rPr>
          <w:color w:val="000000"/>
          <w:sz w:val="22"/>
          <w:szCs w:val="22"/>
        </w:rPr>
        <w:t xml:space="preserve"> Language Instructor Certificate</w:t>
      </w:r>
      <w:r>
        <w:rPr>
          <w:color w:val="000000"/>
          <w:sz w:val="22"/>
          <w:szCs w:val="22"/>
        </w:rPr>
        <w:t xml:space="preserve"> in </w:t>
      </w:r>
      <w:r w:rsidR="002F39EA">
        <w:rPr>
          <w:color w:val="000000"/>
          <w:sz w:val="22"/>
          <w:szCs w:val="22"/>
        </w:rPr>
        <w:t xml:space="preserve">two semesters </w:t>
      </w:r>
      <w:r>
        <w:rPr>
          <w:color w:val="000000"/>
          <w:sz w:val="22"/>
          <w:szCs w:val="22"/>
        </w:rPr>
        <w:t xml:space="preserve">depending on their status as full or part time student.  </w:t>
      </w:r>
      <w:r w:rsidR="00B11079">
        <w:rPr>
          <w:color w:val="000000"/>
          <w:sz w:val="22"/>
          <w:szCs w:val="22"/>
        </w:rPr>
        <w:t>Each student will have a final project.  The rubric is below.</w:t>
      </w:r>
      <w:r w:rsidR="00CF7FEA">
        <w:rPr>
          <w:color w:val="000000"/>
          <w:sz w:val="22"/>
          <w:szCs w:val="22"/>
        </w:rPr>
        <w:t xml:space="preserve"> </w:t>
      </w:r>
    </w:p>
    <w:p w14:paraId="593AF783" w14:textId="77777777" w:rsidR="000140D2" w:rsidRDefault="000140D2" w:rsidP="000140D2">
      <w:pPr>
        <w:pStyle w:val="NormalWeb"/>
        <w:shd w:val="clear" w:color="auto" w:fill="FFFFFF"/>
        <w:spacing w:before="0" w:beforeAutospacing="0" w:after="0" w:afterAutospacing="0"/>
      </w:pPr>
    </w:p>
    <w:tbl>
      <w:tblPr>
        <w:tblStyle w:val="TableGrid"/>
        <w:tblW w:w="0" w:type="auto"/>
        <w:tblLook w:val="04A0" w:firstRow="1" w:lastRow="0" w:firstColumn="1" w:lastColumn="0" w:noHBand="0" w:noVBand="1"/>
        <w:tblCaption w:val="Measures"/>
        <w:tblDescription w:val="Student Learning Outcome: Demonstrate low intermediate speaking proficiency, with conversational speaking skills as described in the ACTFL Guidelines standards.&#10;Course Artifact and Timeline: &#10;AKNS A101H -taken first semester&#10;AKNS A102H -taken second semester&#10;AKNS A292B - taken second semester&#10;Evaluation: -Oral exams &#10;&#10;Student Learning Outcome: Read and comprehend intermediate Ahtna, including words and sentences pertaining to everyday topics, at a level comparable to their speaking proficiency on ACTFL standards.&#10;Course Artifact and Timeline: &#10;AKNS A101H -taken first semester&#10;AKNS A102H -taken second semester&#10;AKNS A114H - taken second semester&#10;Evaluation: -Written exams; -Oral exams; -Presentations&#10;&#10;Student Learning Outcome: Locate and assess Ahtna Dene language resources and reference materials for diverse situations and proficiency levels.&#10;Course Artifact and Timeline: &#10;AKNS A101H -taken first semester&#10;AKNS A102H -taken second semester&#10;Evaluation: Tests; Create a language toolbox&#10;&#10;Student Learning Outcome: Demonstrate knowledge of Ahtna history, culture, arts, and issues in the Ahtna region. &#10;Course Artifact and Timeline: AKNS A240H -taken first semester&#10;Evaluation: Papers, presentations&#10;&#10;Student Learning Outcome: Demonstrate cross-cultural communication, cultural values, and ethics of working with Elders.&#10;Course Artifact and Timeline: AKNS A240H -taken first semester&#10;Evaluation: Papers, presentations&#10;"/>
      </w:tblPr>
      <w:tblGrid>
        <w:gridCol w:w="3308"/>
        <w:gridCol w:w="3309"/>
        <w:gridCol w:w="3309"/>
      </w:tblGrid>
      <w:tr w:rsidR="00CF7FEA" w14:paraId="2E784C0C" w14:textId="77777777" w:rsidTr="00E403B8">
        <w:trPr>
          <w:cantSplit/>
          <w:tblHeader/>
        </w:trPr>
        <w:tc>
          <w:tcPr>
            <w:tcW w:w="3308" w:type="dxa"/>
          </w:tcPr>
          <w:p w14:paraId="4636541A" w14:textId="77777777" w:rsidR="00CF7FEA" w:rsidRPr="005D2CDD" w:rsidRDefault="00CF7FEA" w:rsidP="000140D2">
            <w:pPr>
              <w:pStyle w:val="NormalWeb"/>
              <w:spacing w:before="0" w:beforeAutospacing="0" w:after="160" w:afterAutospacing="0"/>
            </w:pPr>
            <w:r w:rsidRPr="005D2CDD">
              <w:t>Student Learning Outcome</w:t>
            </w:r>
          </w:p>
        </w:tc>
        <w:tc>
          <w:tcPr>
            <w:tcW w:w="3309" w:type="dxa"/>
          </w:tcPr>
          <w:p w14:paraId="2D45386C" w14:textId="77777777" w:rsidR="00CF7FEA" w:rsidRDefault="00CF7FEA" w:rsidP="000140D2">
            <w:pPr>
              <w:pStyle w:val="NormalWeb"/>
              <w:spacing w:before="0" w:beforeAutospacing="0" w:after="160" w:afterAutospacing="0"/>
            </w:pPr>
            <w:r>
              <w:t>Course Artifact and Timeline</w:t>
            </w:r>
          </w:p>
        </w:tc>
        <w:tc>
          <w:tcPr>
            <w:tcW w:w="3309" w:type="dxa"/>
          </w:tcPr>
          <w:p w14:paraId="53924BF1" w14:textId="77777777" w:rsidR="00CF7FEA" w:rsidRDefault="00CF7FEA" w:rsidP="000140D2">
            <w:pPr>
              <w:pStyle w:val="NormalWeb"/>
              <w:spacing w:before="0" w:beforeAutospacing="0" w:after="160" w:afterAutospacing="0"/>
            </w:pPr>
            <w:r>
              <w:t>Evaluation</w:t>
            </w:r>
          </w:p>
        </w:tc>
      </w:tr>
      <w:tr w:rsidR="00CF7FEA" w14:paraId="1F8A18E6" w14:textId="77777777" w:rsidTr="00E403B8">
        <w:trPr>
          <w:cantSplit/>
        </w:trPr>
        <w:tc>
          <w:tcPr>
            <w:tcW w:w="3308" w:type="dxa"/>
          </w:tcPr>
          <w:p w14:paraId="580A26A0" w14:textId="77777777" w:rsidR="00CF7FEA" w:rsidRPr="005D2CDD" w:rsidRDefault="00CF7FEA" w:rsidP="00CF7FEA">
            <w:pPr>
              <w:pStyle w:val="NormalWeb"/>
              <w:spacing w:before="0" w:beforeAutospacing="0" w:after="0" w:afterAutospacing="0"/>
              <w:textAlignment w:val="baseline"/>
              <w:rPr>
                <w:color w:val="333333"/>
              </w:rPr>
            </w:pPr>
            <w:r w:rsidRPr="005D2CDD">
              <w:rPr>
                <w:color w:val="333333"/>
                <w:bdr w:val="none" w:sz="0" w:space="0" w:color="auto" w:frame="1"/>
              </w:rPr>
              <w:t xml:space="preserve">Demonstrate low intermediate speaking proficiency, with conversational speaking skills as described in the </w:t>
            </w:r>
            <w:r w:rsidR="002F39EA" w:rsidRPr="00454747">
              <w:rPr>
                <w:iCs/>
                <w:color w:val="000000"/>
              </w:rPr>
              <w:t>Ahtna Athabascan Proficiency Standards</w:t>
            </w:r>
            <w:r w:rsidR="002F39EA">
              <w:rPr>
                <w:iCs/>
                <w:color w:val="000000"/>
              </w:rPr>
              <w:t>.</w:t>
            </w:r>
          </w:p>
        </w:tc>
        <w:tc>
          <w:tcPr>
            <w:tcW w:w="3309" w:type="dxa"/>
          </w:tcPr>
          <w:p w14:paraId="18789FCB" w14:textId="77777777" w:rsidR="00CF7FEA" w:rsidRDefault="00CF7FEA" w:rsidP="000140D2">
            <w:pPr>
              <w:pStyle w:val="NormalWeb"/>
              <w:spacing w:before="0" w:beforeAutospacing="0" w:after="160" w:afterAutospacing="0"/>
            </w:pPr>
            <w:r>
              <w:t>AKNS A101</w:t>
            </w:r>
            <w:r w:rsidR="008A1D41">
              <w:t>H</w:t>
            </w:r>
          </w:p>
          <w:p w14:paraId="6696F627" w14:textId="77777777" w:rsidR="00CF7FEA" w:rsidRDefault="00CF7FEA" w:rsidP="000140D2">
            <w:pPr>
              <w:pStyle w:val="NormalWeb"/>
              <w:spacing w:before="0" w:beforeAutospacing="0" w:after="160" w:afterAutospacing="0"/>
            </w:pPr>
            <w:r>
              <w:t>-taken first semester</w:t>
            </w:r>
          </w:p>
          <w:p w14:paraId="486E13FA" w14:textId="77777777" w:rsidR="00CF7FEA" w:rsidRDefault="00CF7FEA" w:rsidP="000140D2">
            <w:pPr>
              <w:pStyle w:val="NormalWeb"/>
              <w:spacing w:before="0" w:beforeAutospacing="0" w:after="160" w:afterAutospacing="0"/>
            </w:pPr>
            <w:r>
              <w:t>AKNS A102</w:t>
            </w:r>
            <w:r w:rsidR="008A1D41">
              <w:t>H</w:t>
            </w:r>
          </w:p>
          <w:p w14:paraId="4201478B" w14:textId="77777777" w:rsidR="00CF7FEA" w:rsidRDefault="00CF7FEA" w:rsidP="000140D2">
            <w:pPr>
              <w:pStyle w:val="NormalWeb"/>
              <w:spacing w:before="0" w:beforeAutospacing="0" w:after="160" w:afterAutospacing="0"/>
            </w:pPr>
            <w:r>
              <w:t>-taken second semester</w:t>
            </w:r>
          </w:p>
          <w:p w14:paraId="462284A6" w14:textId="77777777" w:rsidR="00CF7FEA" w:rsidRDefault="00CF7FEA" w:rsidP="000140D2">
            <w:pPr>
              <w:pStyle w:val="NormalWeb"/>
              <w:spacing w:before="0" w:beforeAutospacing="0" w:after="160" w:afterAutospacing="0"/>
            </w:pPr>
            <w:r>
              <w:t>AKNS A292B</w:t>
            </w:r>
          </w:p>
          <w:p w14:paraId="3547B663" w14:textId="77777777" w:rsidR="00CF7FEA" w:rsidRDefault="00CF7FEA" w:rsidP="000140D2">
            <w:pPr>
              <w:pStyle w:val="NormalWeb"/>
              <w:spacing w:before="0" w:beforeAutospacing="0" w:after="160" w:afterAutospacing="0"/>
            </w:pPr>
            <w:r>
              <w:t>-</w:t>
            </w:r>
            <w:r w:rsidR="005D2CDD">
              <w:t xml:space="preserve"> taken second semester</w:t>
            </w:r>
          </w:p>
        </w:tc>
        <w:tc>
          <w:tcPr>
            <w:tcW w:w="3309" w:type="dxa"/>
          </w:tcPr>
          <w:p w14:paraId="1B2CC4E4" w14:textId="77777777" w:rsidR="00CF7FEA" w:rsidRDefault="00CF7FEA" w:rsidP="000140D2">
            <w:pPr>
              <w:pStyle w:val="NormalWeb"/>
              <w:spacing w:before="0" w:beforeAutospacing="0" w:after="160" w:afterAutospacing="0"/>
            </w:pPr>
            <w:r>
              <w:t xml:space="preserve">-Oral exams </w:t>
            </w:r>
          </w:p>
        </w:tc>
      </w:tr>
      <w:tr w:rsidR="00CF7FEA" w14:paraId="661F463F" w14:textId="77777777" w:rsidTr="00E403B8">
        <w:trPr>
          <w:cantSplit/>
        </w:trPr>
        <w:tc>
          <w:tcPr>
            <w:tcW w:w="3308" w:type="dxa"/>
          </w:tcPr>
          <w:p w14:paraId="0FEA00A1" w14:textId="77777777" w:rsidR="00CF7FEA" w:rsidRPr="005D2CDD" w:rsidRDefault="00CF7FEA" w:rsidP="00CF7FEA">
            <w:pPr>
              <w:pStyle w:val="NormalWeb"/>
              <w:spacing w:before="0" w:beforeAutospacing="0" w:after="160" w:afterAutospacing="0"/>
            </w:pPr>
            <w:r w:rsidRPr="005D2CDD">
              <w:rPr>
                <w:color w:val="333333"/>
                <w:bdr w:val="none" w:sz="0" w:space="0" w:color="auto" w:frame="1"/>
              </w:rPr>
              <w:t xml:space="preserve">Read and comprehend intermediate </w:t>
            </w:r>
            <w:r w:rsidR="008A1D41">
              <w:rPr>
                <w:color w:val="333333"/>
                <w:bdr w:val="none" w:sz="0" w:space="0" w:color="auto" w:frame="1"/>
              </w:rPr>
              <w:t>Ahtna</w:t>
            </w:r>
            <w:r w:rsidRPr="005D2CDD">
              <w:rPr>
                <w:color w:val="333333"/>
                <w:bdr w:val="none" w:sz="0" w:space="0" w:color="auto" w:frame="1"/>
              </w:rPr>
              <w:t xml:space="preserve">, including words and sentences pertaining to everyday topics, at a level comparable to their speaking proficiency on </w:t>
            </w:r>
            <w:r w:rsidR="002F39EA" w:rsidRPr="00454747">
              <w:rPr>
                <w:iCs/>
                <w:color w:val="000000"/>
              </w:rPr>
              <w:t>Ahtna Athabascan Proficiency Standards</w:t>
            </w:r>
            <w:r w:rsidR="002F39EA">
              <w:rPr>
                <w:iCs/>
                <w:color w:val="000000"/>
              </w:rPr>
              <w:t>.</w:t>
            </w:r>
          </w:p>
        </w:tc>
        <w:tc>
          <w:tcPr>
            <w:tcW w:w="3309" w:type="dxa"/>
          </w:tcPr>
          <w:p w14:paraId="1F26E87F" w14:textId="77777777" w:rsidR="00CF7FEA" w:rsidRDefault="00CF7FEA" w:rsidP="00CF7FEA">
            <w:pPr>
              <w:pStyle w:val="NormalWeb"/>
              <w:spacing w:before="0" w:beforeAutospacing="0" w:after="160" w:afterAutospacing="0"/>
            </w:pPr>
            <w:r>
              <w:t>AKNS A101</w:t>
            </w:r>
            <w:r w:rsidR="008A1D41">
              <w:t>H</w:t>
            </w:r>
          </w:p>
          <w:p w14:paraId="32B218F8" w14:textId="77777777" w:rsidR="00CF7FEA" w:rsidRDefault="00CF7FEA" w:rsidP="00CF7FEA">
            <w:pPr>
              <w:pStyle w:val="NormalWeb"/>
              <w:spacing w:before="0" w:beforeAutospacing="0" w:after="160" w:afterAutospacing="0"/>
            </w:pPr>
            <w:r>
              <w:t>-taken first semester</w:t>
            </w:r>
          </w:p>
          <w:p w14:paraId="7574AAD9" w14:textId="77777777" w:rsidR="00CF7FEA" w:rsidRDefault="00CF7FEA" w:rsidP="00CF7FEA">
            <w:pPr>
              <w:pStyle w:val="NormalWeb"/>
              <w:spacing w:before="0" w:beforeAutospacing="0" w:after="160" w:afterAutospacing="0"/>
            </w:pPr>
            <w:r>
              <w:t>AKNS A102</w:t>
            </w:r>
            <w:r w:rsidR="008A1D41">
              <w:t>H</w:t>
            </w:r>
          </w:p>
          <w:p w14:paraId="17CB2EFC" w14:textId="77777777" w:rsidR="00CF7FEA" w:rsidRDefault="00CF7FEA" w:rsidP="00CF7FEA">
            <w:pPr>
              <w:pStyle w:val="NormalWeb"/>
              <w:spacing w:before="0" w:beforeAutospacing="0" w:after="160" w:afterAutospacing="0"/>
            </w:pPr>
            <w:r>
              <w:t>-taken second semester</w:t>
            </w:r>
          </w:p>
          <w:p w14:paraId="68D63F9A" w14:textId="77777777" w:rsidR="00CF7FEA" w:rsidRDefault="00CF7FEA" w:rsidP="00CF7FEA">
            <w:pPr>
              <w:pStyle w:val="NormalWeb"/>
              <w:spacing w:before="0" w:beforeAutospacing="0" w:after="160" w:afterAutospacing="0"/>
            </w:pPr>
            <w:r>
              <w:t>AKNS A114</w:t>
            </w:r>
            <w:r w:rsidR="008A1D41">
              <w:t>H</w:t>
            </w:r>
          </w:p>
          <w:p w14:paraId="7E52F0C6" w14:textId="77777777" w:rsidR="00CF7FEA" w:rsidRDefault="00CF7FEA" w:rsidP="00CF7FEA">
            <w:pPr>
              <w:pStyle w:val="NormalWeb"/>
              <w:spacing w:before="0" w:beforeAutospacing="0" w:after="160" w:afterAutospacing="0"/>
            </w:pPr>
            <w:r>
              <w:t xml:space="preserve">- </w:t>
            </w:r>
            <w:r w:rsidR="005D2CDD">
              <w:t>taken second semester</w:t>
            </w:r>
          </w:p>
        </w:tc>
        <w:tc>
          <w:tcPr>
            <w:tcW w:w="3309" w:type="dxa"/>
          </w:tcPr>
          <w:p w14:paraId="4EEBE978" w14:textId="77777777" w:rsidR="00CF7FEA" w:rsidRDefault="00CF7FEA" w:rsidP="00CF7FEA">
            <w:pPr>
              <w:pStyle w:val="NormalWeb"/>
              <w:spacing w:before="0" w:beforeAutospacing="0" w:after="160" w:afterAutospacing="0"/>
            </w:pPr>
            <w:r>
              <w:t>-Written exams</w:t>
            </w:r>
          </w:p>
          <w:p w14:paraId="4B687F14" w14:textId="77777777" w:rsidR="00CF7FEA" w:rsidRDefault="00CF7FEA" w:rsidP="00CF7FEA">
            <w:pPr>
              <w:pStyle w:val="NormalWeb"/>
              <w:spacing w:before="0" w:beforeAutospacing="0" w:after="160" w:afterAutospacing="0"/>
            </w:pPr>
            <w:r>
              <w:t>-Oral exams</w:t>
            </w:r>
          </w:p>
          <w:p w14:paraId="02DFFDFB" w14:textId="77777777" w:rsidR="00CF7FEA" w:rsidRDefault="00CF7FEA" w:rsidP="00CF7FEA">
            <w:pPr>
              <w:pStyle w:val="NormalWeb"/>
              <w:spacing w:before="0" w:beforeAutospacing="0" w:after="160" w:afterAutospacing="0"/>
            </w:pPr>
            <w:r>
              <w:t>-Presentations</w:t>
            </w:r>
          </w:p>
        </w:tc>
      </w:tr>
      <w:tr w:rsidR="00CF7FEA" w14:paraId="19EEDD2A" w14:textId="77777777" w:rsidTr="00E403B8">
        <w:trPr>
          <w:cantSplit/>
        </w:trPr>
        <w:tc>
          <w:tcPr>
            <w:tcW w:w="3308" w:type="dxa"/>
          </w:tcPr>
          <w:p w14:paraId="58D6C457" w14:textId="77777777" w:rsidR="00CF7FEA" w:rsidRDefault="00B11079" w:rsidP="00CF7FEA">
            <w:pPr>
              <w:pStyle w:val="NormalWeb"/>
              <w:spacing w:before="0" w:beforeAutospacing="0" w:after="160" w:afterAutospacing="0"/>
            </w:pPr>
            <w:r w:rsidRPr="00B11079">
              <w:lastRenderedPageBreak/>
              <w:t xml:space="preserve">Locate and assess </w:t>
            </w:r>
            <w:r w:rsidR="008A1D41">
              <w:t>Ahtna</w:t>
            </w:r>
            <w:r w:rsidRPr="00B11079">
              <w:t xml:space="preserve"> Dene language resources and reference materials for diverse situations and proficiency levels.</w:t>
            </w:r>
          </w:p>
        </w:tc>
        <w:tc>
          <w:tcPr>
            <w:tcW w:w="3309" w:type="dxa"/>
          </w:tcPr>
          <w:p w14:paraId="42372C33" w14:textId="77777777" w:rsidR="00B11079" w:rsidRDefault="00B11079" w:rsidP="00CF7FEA">
            <w:pPr>
              <w:pStyle w:val="NormalWeb"/>
              <w:spacing w:before="0" w:beforeAutospacing="0" w:after="160" w:afterAutospacing="0"/>
            </w:pPr>
            <w:r>
              <w:t>AKNS A101</w:t>
            </w:r>
            <w:r w:rsidR="008A1D41">
              <w:t>H</w:t>
            </w:r>
          </w:p>
          <w:p w14:paraId="59A77E43" w14:textId="77777777" w:rsidR="005D2CDD" w:rsidRDefault="005D2CDD" w:rsidP="005D2CDD">
            <w:pPr>
              <w:pStyle w:val="NormalWeb"/>
              <w:spacing w:before="0" w:beforeAutospacing="0" w:after="160" w:afterAutospacing="0"/>
            </w:pPr>
            <w:r>
              <w:t>-taken first semester</w:t>
            </w:r>
          </w:p>
          <w:p w14:paraId="09A3B319" w14:textId="77777777" w:rsidR="00B11079" w:rsidRDefault="00B11079" w:rsidP="00CF7FEA">
            <w:pPr>
              <w:pStyle w:val="NormalWeb"/>
              <w:spacing w:before="0" w:beforeAutospacing="0" w:after="160" w:afterAutospacing="0"/>
            </w:pPr>
            <w:r>
              <w:t>AKNS A102</w:t>
            </w:r>
            <w:r w:rsidR="008A1D41">
              <w:t>H</w:t>
            </w:r>
          </w:p>
          <w:p w14:paraId="681A88FE" w14:textId="77777777" w:rsidR="005D2CDD" w:rsidRDefault="005D2CDD" w:rsidP="00CF7FEA">
            <w:pPr>
              <w:pStyle w:val="NormalWeb"/>
              <w:spacing w:before="0" w:beforeAutospacing="0" w:after="160" w:afterAutospacing="0"/>
            </w:pPr>
            <w:r>
              <w:t>-taken second semester</w:t>
            </w:r>
          </w:p>
        </w:tc>
        <w:tc>
          <w:tcPr>
            <w:tcW w:w="3309" w:type="dxa"/>
          </w:tcPr>
          <w:p w14:paraId="5D0659FA" w14:textId="77777777" w:rsidR="00CF7FEA" w:rsidRDefault="00B11079" w:rsidP="00CF7FEA">
            <w:pPr>
              <w:pStyle w:val="NormalWeb"/>
              <w:spacing w:before="0" w:beforeAutospacing="0" w:after="160" w:afterAutospacing="0"/>
            </w:pPr>
            <w:r>
              <w:t>Tests</w:t>
            </w:r>
          </w:p>
          <w:p w14:paraId="57B6C6A0" w14:textId="77777777" w:rsidR="00B11079" w:rsidRDefault="00B11079" w:rsidP="00CF7FEA">
            <w:pPr>
              <w:pStyle w:val="NormalWeb"/>
              <w:spacing w:before="0" w:beforeAutospacing="0" w:after="160" w:afterAutospacing="0"/>
            </w:pPr>
            <w:r>
              <w:t>Create a language toolbox</w:t>
            </w:r>
          </w:p>
        </w:tc>
      </w:tr>
      <w:tr w:rsidR="00CF7FEA" w14:paraId="6BB9C9DC" w14:textId="77777777" w:rsidTr="00E403B8">
        <w:trPr>
          <w:cantSplit/>
        </w:trPr>
        <w:tc>
          <w:tcPr>
            <w:tcW w:w="3308" w:type="dxa"/>
          </w:tcPr>
          <w:p w14:paraId="7BA76374" w14:textId="77777777" w:rsidR="00CF7FEA" w:rsidRPr="005D2CDD" w:rsidRDefault="00B11079" w:rsidP="00CF7FEA">
            <w:pPr>
              <w:pStyle w:val="NormalWeb"/>
              <w:spacing w:before="0" w:beforeAutospacing="0" w:after="160" w:afterAutospacing="0"/>
            </w:pPr>
            <w:r w:rsidRPr="005D2CDD">
              <w:rPr>
                <w:color w:val="333333"/>
                <w:bdr w:val="none" w:sz="0" w:space="0" w:color="auto" w:frame="1"/>
              </w:rPr>
              <w:t xml:space="preserve">Demonstrate knowledge of </w:t>
            </w:r>
            <w:r w:rsidR="008A1D41">
              <w:rPr>
                <w:color w:val="333333"/>
                <w:bdr w:val="none" w:sz="0" w:space="0" w:color="auto" w:frame="1"/>
              </w:rPr>
              <w:t>Ahtna</w:t>
            </w:r>
            <w:r w:rsidRPr="005D2CDD">
              <w:rPr>
                <w:color w:val="333333"/>
                <w:bdr w:val="none" w:sz="0" w:space="0" w:color="auto" w:frame="1"/>
              </w:rPr>
              <w:t xml:space="preserve"> history, culture, arts, and issues in the </w:t>
            </w:r>
            <w:r w:rsidR="008A1D41">
              <w:rPr>
                <w:color w:val="333333"/>
                <w:bdr w:val="none" w:sz="0" w:space="0" w:color="auto" w:frame="1"/>
              </w:rPr>
              <w:t>Ahtna</w:t>
            </w:r>
            <w:r w:rsidRPr="005D2CDD">
              <w:rPr>
                <w:color w:val="333333"/>
                <w:bdr w:val="none" w:sz="0" w:space="0" w:color="auto" w:frame="1"/>
              </w:rPr>
              <w:t xml:space="preserve"> region. </w:t>
            </w:r>
          </w:p>
        </w:tc>
        <w:tc>
          <w:tcPr>
            <w:tcW w:w="3309" w:type="dxa"/>
          </w:tcPr>
          <w:p w14:paraId="5F9F591E" w14:textId="77777777" w:rsidR="00CF7FEA" w:rsidRDefault="00B11079" w:rsidP="00CF7FEA">
            <w:pPr>
              <w:pStyle w:val="NormalWeb"/>
              <w:spacing w:before="0" w:beforeAutospacing="0" w:after="160" w:afterAutospacing="0"/>
            </w:pPr>
            <w:r>
              <w:t>AKNS A240</w:t>
            </w:r>
            <w:r w:rsidR="008A1D41">
              <w:t>H</w:t>
            </w:r>
          </w:p>
          <w:p w14:paraId="7F2AB706" w14:textId="77777777" w:rsidR="005D2CDD" w:rsidRDefault="005D2CDD" w:rsidP="00CF7FEA">
            <w:pPr>
              <w:pStyle w:val="NormalWeb"/>
              <w:spacing w:before="0" w:beforeAutospacing="0" w:after="160" w:afterAutospacing="0"/>
            </w:pPr>
            <w:r>
              <w:t>-taken first semester</w:t>
            </w:r>
          </w:p>
        </w:tc>
        <w:tc>
          <w:tcPr>
            <w:tcW w:w="3309" w:type="dxa"/>
          </w:tcPr>
          <w:p w14:paraId="24BC6D4C" w14:textId="77777777" w:rsidR="00CF7FEA" w:rsidRDefault="00B11079" w:rsidP="00CF7FEA">
            <w:pPr>
              <w:pStyle w:val="NormalWeb"/>
              <w:spacing w:before="0" w:beforeAutospacing="0" w:after="160" w:afterAutospacing="0"/>
            </w:pPr>
            <w:r>
              <w:t>Papers, presentations</w:t>
            </w:r>
          </w:p>
        </w:tc>
      </w:tr>
      <w:tr w:rsidR="00CF7FEA" w14:paraId="6125D20B" w14:textId="77777777" w:rsidTr="00E403B8">
        <w:trPr>
          <w:cantSplit/>
        </w:trPr>
        <w:tc>
          <w:tcPr>
            <w:tcW w:w="3308" w:type="dxa"/>
          </w:tcPr>
          <w:p w14:paraId="5181E12D" w14:textId="77777777" w:rsidR="00CF7FEA" w:rsidRPr="005D2CDD" w:rsidRDefault="00B11079" w:rsidP="00CF7FEA">
            <w:pPr>
              <w:pStyle w:val="NormalWeb"/>
              <w:spacing w:before="0" w:beforeAutospacing="0" w:after="160" w:afterAutospacing="0"/>
            </w:pPr>
            <w:r w:rsidRPr="005D2CDD">
              <w:t>Demonstrate cross-cultural communication, cultural values, and ethics of working with Elders.</w:t>
            </w:r>
          </w:p>
        </w:tc>
        <w:tc>
          <w:tcPr>
            <w:tcW w:w="3309" w:type="dxa"/>
          </w:tcPr>
          <w:p w14:paraId="7EA856AF" w14:textId="77777777" w:rsidR="00CF7FEA" w:rsidRDefault="00B11079" w:rsidP="00CF7FEA">
            <w:pPr>
              <w:pStyle w:val="NormalWeb"/>
              <w:spacing w:before="0" w:beforeAutospacing="0" w:after="160" w:afterAutospacing="0"/>
            </w:pPr>
            <w:r>
              <w:t>AKNS A240</w:t>
            </w:r>
            <w:r w:rsidR="008A1D41">
              <w:t>H</w:t>
            </w:r>
          </w:p>
          <w:p w14:paraId="1B126187" w14:textId="77777777" w:rsidR="005D2CDD" w:rsidRDefault="005D2CDD" w:rsidP="00CF7FEA">
            <w:pPr>
              <w:pStyle w:val="NormalWeb"/>
              <w:spacing w:before="0" w:beforeAutospacing="0" w:after="160" w:afterAutospacing="0"/>
            </w:pPr>
            <w:r>
              <w:t>-taken first semester</w:t>
            </w:r>
          </w:p>
          <w:p w14:paraId="2B342587" w14:textId="77777777" w:rsidR="005D2CDD" w:rsidRDefault="005D2CDD" w:rsidP="00562582">
            <w:pPr>
              <w:pStyle w:val="NormalWeb"/>
              <w:spacing w:before="0" w:beforeAutospacing="0" w:after="160" w:afterAutospacing="0"/>
            </w:pPr>
          </w:p>
        </w:tc>
        <w:tc>
          <w:tcPr>
            <w:tcW w:w="3309" w:type="dxa"/>
          </w:tcPr>
          <w:p w14:paraId="0A906957" w14:textId="77777777" w:rsidR="00B11079" w:rsidRDefault="00B11079" w:rsidP="00CF7FEA">
            <w:pPr>
              <w:pStyle w:val="NormalWeb"/>
              <w:spacing w:before="0" w:beforeAutospacing="0" w:after="160" w:afterAutospacing="0"/>
            </w:pPr>
            <w:r>
              <w:t>Papers, presentations</w:t>
            </w:r>
          </w:p>
        </w:tc>
      </w:tr>
    </w:tbl>
    <w:p w14:paraId="02F7ECFB" w14:textId="77777777" w:rsidR="00286079" w:rsidRPr="005D2CDD" w:rsidRDefault="00286079" w:rsidP="000140D2"/>
    <w:p w14:paraId="7C4B0BC2" w14:textId="77777777" w:rsidR="000140D2" w:rsidRDefault="000140D2" w:rsidP="000140D2">
      <w:pPr>
        <w:pStyle w:val="NormalWeb"/>
        <w:spacing w:before="0" w:beforeAutospacing="0" w:after="160" w:afterAutospacing="0"/>
      </w:pPr>
      <w:r>
        <w:rPr>
          <w:b/>
          <w:bCs/>
          <w:color w:val="000000"/>
        </w:rPr>
        <w:t>Rubric for Final Project </w:t>
      </w:r>
    </w:p>
    <w:tbl>
      <w:tblPr>
        <w:tblStyle w:val="TableGrid"/>
        <w:tblW w:w="0" w:type="auto"/>
        <w:tblLook w:val="04A0" w:firstRow="1" w:lastRow="0" w:firstColumn="1" w:lastColumn="0" w:noHBand="0" w:noVBand="1"/>
        <w:tblCaption w:val="Rubric for Final Project"/>
      </w:tblPr>
      <w:tblGrid>
        <w:gridCol w:w="1247"/>
        <w:gridCol w:w="1932"/>
        <w:gridCol w:w="1800"/>
        <w:gridCol w:w="2457"/>
        <w:gridCol w:w="2490"/>
      </w:tblGrid>
      <w:tr w:rsidR="00CC6132" w14:paraId="3DC7B08C" w14:textId="77777777" w:rsidTr="00CE130D">
        <w:trPr>
          <w:tblHeader/>
        </w:trPr>
        <w:tc>
          <w:tcPr>
            <w:tcW w:w="0" w:type="auto"/>
            <w:hideMark/>
          </w:tcPr>
          <w:p w14:paraId="660F029E" w14:textId="77777777" w:rsidR="000140D2" w:rsidRDefault="000140D2">
            <w:pPr>
              <w:pStyle w:val="NormalWeb"/>
              <w:spacing w:before="0" w:beforeAutospacing="0" w:after="0" w:afterAutospacing="0"/>
            </w:pPr>
            <w:r>
              <w:rPr>
                <w:color w:val="000000"/>
              </w:rPr>
              <w:t>Category</w:t>
            </w:r>
          </w:p>
        </w:tc>
        <w:tc>
          <w:tcPr>
            <w:tcW w:w="0" w:type="auto"/>
            <w:hideMark/>
          </w:tcPr>
          <w:p w14:paraId="68E462F4" w14:textId="77777777" w:rsidR="000140D2" w:rsidRDefault="000140D2">
            <w:pPr>
              <w:pStyle w:val="NormalWeb"/>
              <w:spacing w:before="0" w:beforeAutospacing="0" w:after="0" w:afterAutospacing="0"/>
            </w:pPr>
            <w:r>
              <w:rPr>
                <w:color w:val="000000"/>
              </w:rPr>
              <w:t>Exemplary</w:t>
            </w:r>
          </w:p>
        </w:tc>
        <w:tc>
          <w:tcPr>
            <w:tcW w:w="0" w:type="auto"/>
            <w:hideMark/>
          </w:tcPr>
          <w:p w14:paraId="1CB518A3" w14:textId="77777777" w:rsidR="000140D2" w:rsidRDefault="000140D2">
            <w:pPr>
              <w:pStyle w:val="NormalWeb"/>
              <w:spacing w:before="0" w:beforeAutospacing="0" w:after="0" w:afterAutospacing="0"/>
            </w:pPr>
            <w:r>
              <w:rPr>
                <w:color w:val="000000"/>
              </w:rPr>
              <w:t>Proficient</w:t>
            </w:r>
          </w:p>
        </w:tc>
        <w:tc>
          <w:tcPr>
            <w:tcW w:w="0" w:type="auto"/>
            <w:hideMark/>
          </w:tcPr>
          <w:p w14:paraId="6A7EF191" w14:textId="77777777" w:rsidR="000140D2" w:rsidRDefault="002F39EA">
            <w:pPr>
              <w:pStyle w:val="NormalWeb"/>
              <w:spacing w:before="0" w:beforeAutospacing="0" w:after="0" w:afterAutospacing="0"/>
            </w:pPr>
            <w:r>
              <w:rPr>
                <w:color w:val="000000"/>
              </w:rPr>
              <w:t>Emerging</w:t>
            </w:r>
          </w:p>
        </w:tc>
        <w:tc>
          <w:tcPr>
            <w:tcW w:w="0" w:type="auto"/>
            <w:hideMark/>
          </w:tcPr>
          <w:p w14:paraId="2306250A" w14:textId="77777777" w:rsidR="000140D2" w:rsidRDefault="000140D2">
            <w:pPr>
              <w:pStyle w:val="NormalWeb"/>
              <w:spacing w:before="0" w:beforeAutospacing="0" w:after="0" w:afterAutospacing="0"/>
            </w:pPr>
            <w:r>
              <w:rPr>
                <w:color w:val="000000"/>
              </w:rPr>
              <w:t>Unacceptable</w:t>
            </w:r>
          </w:p>
        </w:tc>
      </w:tr>
      <w:tr w:rsidR="00CC6132" w14:paraId="4BA9689F" w14:textId="77777777" w:rsidTr="00E403B8">
        <w:tc>
          <w:tcPr>
            <w:tcW w:w="0" w:type="auto"/>
            <w:hideMark/>
          </w:tcPr>
          <w:p w14:paraId="30CCC260" w14:textId="77777777" w:rsidR="000140D2" w:rsidRDefault="000140D2">
            <w:pPr>
              <w:pStyle w:val="NormalWeb"/>
              <w:spacing w:before="0" w:beforeAutospacing="0" w:after="0" w:afterAutospacing="0"/>
            </w:pPr>
            <w:r>
              <w:rPr>
                <w:color w:val="000000"/>
              </w:rPr>
              <w:t>Structure &amp; delivery (25%)</w:t>
            </w:r>
          </w:p>
        </w:tc>
        <w:tc>
          <w:tcPr>
            <w:tcW w:w="0" w:type="auto"/>
            <w:hideMark/>
          </w:tcPr>
          <w:p w14:paraId="3A49BCB5" w14:textId="77777777" w:rsidR="000140D2" w:rsidRDefault="000140D2">
            <w:pPr>
              <w:pStyle w:val="NormalWeb"/>
              <w:spacing w:before="0" w:beforeAutospacing="0" w:after="0" w:afterAutospacing="0"/>
            </w:pPr>
            <w:r>
              <w:rPr>
                <w:color w:val="000000"/>
              </w:rPr>
              <w:t xml:space="preserve">Final Project &amp; presentation is written in </w:t>
            </w:r>
            <w:r w:rsidR="008A1D41">
              <w:rPr>
                <w:color w:val="000000"/>
              </w:rPr>
              <w:t>Ahtna</w:t>
            </w:r>
            <w:r>
              <w:rPr>
                <w:color w:val="000000"/>
              </w:rPr>
              <w:t xml:space="preserve"> with English translation, has clear outline, introduction, development and conclusion. Topic is well researched with citations. Organization is logical and cohesive. </w:t>
            </w:r>
          </w:p>
        </w:tc>
        <w:tc>
          <w:tcPr>
            <w:tcW w:w="0" w:type="auto"/>
            <w:hideMark/>
          </w:tcPr>
          <w:p w14:paraId="39D951CF" w14:textId="77777777" w:rsidR="000140D2" w:rsidRDefault="000140D2">
            <w:pPr>
              <w:pStyle w:val="NormalWeb"/>
              <w:spacing w:before="0" w:beforeAutospacing="0" w:after="0" w:afterAutospacing="0"/>
            </w:pPr>
            <w:r>
              <w:rPr>
                <w:color w:val="000000"/>
              </w:rPr>
              <w:t xml:space="preserve">Project Presentation has a clear outline, is written in </w:t>
            </w:r>
            <w:r w:rsidR="008A1D41">
              <w:rPr>
                <w:color w:val="000000"/>
              </w:rPr>
              <w:t>Ahtna</w:t>
            </w:r>
            <w:r>
              <w:rPr>
                <w:color w:val="000000"/>
              </w:rPr>
              <w:t xml:space="preserve"> with English translation, adequate introduction, is in the </w:t>
            </w:r>
            <w:r w:rsidR="008A1D41">
              <w:rPr>
                <w:color w:val="000000"/>
              </w:rPr>
              <w:t>Ahtna</w:t>
            </w:r>
            <w:r>
              <w:rPr>
                <w:color w:val="000000"/>
              </w:rPr>
              <w:t xml:space="preserve"> language, development &amp; conclusion. Topic has research with citations.</w:t>
            </w:r>
          </w:p>
        </w:tc>
        <w:tc>
          <w:tcPr>
            <w:tcW w:w="0" w:type="auto"/>
            <w:hideMark/>
          </w:tcPr>
          <w:p w14:paraId="612434CF" w14:textId="77777777" w:rsidR="000140D2" w:rsidRDefault="000140D2">
            <w:pPr>
              <w:pStyle w:val="NormalWeb"/>
              <w:spacing w:before="0" w:beforeAutospacing="0" w:after="0" w:afterAutospacing="0"/>
            </w:pPr>
            <w:r>
              <w:rPr>
                <w:color w:val="000000"/>
              </w:rPr>
              <w:t xml:space="preserve">Project/Presentation has an outline, introduction, lacks robust development &amp; conclusion. Only in English, with no </w:t>
            </w:r>
            <w:r w:rsidR="008A1D41">
              <w:rPr>
                <w:color w:val="000000"/>
              </w:rPr>
              <w:t>Ahtna</w:t>
            </w:r>
            <w:r>
              <w:rPr>
                <w:color w:val="000000"/>
              </w:rPr>
              <w:t xml:space="preserve"> language. Topic has minimum research, with less than 3 citations. </w:t>
            </w:r>
          </w:p>
        </w:tc>
        <w:tc>
          <w:tcPr>
            <w:tcW w:w="0" w:type="auto"/>
            <w:hideMark/>
          </w:tcPr>
          <w:p w14:paraId="450AD565" w14:textId="77777777" w:rsidR="000140D2" w:rsidRDefault="000140D2">
            <w:pPr>
              <w:pStyle w:val="NormalWeb"/>
              <w:spacing w:before="0" w:beforeAutospacing="0" w:after="0" w:afterAutospacing="0"/>
            </w:pPr>
            <w:r>
              <w:rPr>
                <w:color w:val="000000"/>
              </w:rPr>
              <w:t xml:space="preserve">Project/Presentation lacks outline or does not follow outline, minimal </w:t>
            </w:r>
            <w:r w:rsidR="008A1D41">
              <w:rPr>
                <w:color w:val="000000"/>
              </w:rPr>
              <w:t>Ahtna</w:t>
            </w:r>
            <w:r>
              <w:rPr>
                <w:color w:val="000000"/>
              </w:rPr>
              <w:t xml:space="preserve"> Language, with minimum to no development and no conclusion. No sources or citations.</w:t>
            </w:r>
          </w:p>
        </w:tc>
      </w:tr>
      <w:tr w:rsidR="00CC6132" w14:paraId="4B02CCE3" w14:textId="77777777" w:rsidTr="00E403B8">
        <w:tc>
          <w:tcPr>
            <w:tcW w:w="0" w:type="auto"/>
            <w:hideMark/>
          </w:tcPr>
          <w:p w14:paraId="3D1F68F0" w14:textId="77777777" w:rsidR="000140D2" w:rsidRDefault="000140D2">
            <w:pPr>
              <w:pStyle w:val="NormalWeb"/>
              <w:spacing w:before="0" w:beforeAutospacing="0" w:after="0" w:afterAutospacing="0"/>
            </w:pPr>
            <w:r>
              <w:rPr>
                <w:color w:val="000000"/>
              </w:rPr>
              <w:t>Content (50%)</w:t>
            </w:r>
          </w:p>
        </w:tc>
        <w:tc>
          <w:tcPr>
            <w:tcW w:w="0" w:type="auto"/>
            <w:hideMark/>
          </w:tcPr>
          <w:p w14:paraId="79099C78" w14:textId="77777777" w:rsidR="000140D2" w:rsidRDefault="000140D2">
            <w:pPr>
              <w:pStyle w:val="NormalWeb"/>
              <w:spacing w:before="0" w:beforeAutospacing="0" w:after="0" w:afterAutospacing="0"/>
            </w:pPr>
            <w:r>
              <w:rPr>
                <w:color w:val="000000"/>
              </w:rPr>
              <w:t xml:space="preserve">All content from the outline is covered thoroughly, with multiple and specific examples, which are used to make concluding points. Project can be interactive, and has high impact </w:t>
            </w:r>
            <w:r>
              <w:rPr>
                <w:color w:val="000000"/>
              </w:rPr>
              <w:lastRenderedPageBreak/>
              <w:t>pedagogical practices.</w:t>
            </w:r>
          </w:p>
        </w:tc>
        <w:tc>
          <w:tcPr>
            <w:tcW w:w="0" w:type="auto"/>
            <w:hideMark/>
          </w:tcPr>
          <w:p w14:paraId="00C4AD45" w14:textId="77777777" w:rsidR="000140D2" w:rsidRDefault="000140D2">
            <w:pPr>
              <w:pStyle w:val="NormalWeb"/>
              <w:spacing w:before="0" w:beforeAutospacing="0" w:after="0" w:afterAutospacing="0"/>
            </w:pPr>
            <w:r>
              <w:rPr>
                <w:color w:val="000000"/>
              </w:rPr>
              <w:lastRenderedPageBreak/>
              <w:t xml:space="preserve">Most of the content from the outline is covered, with more than 3 specific examples used to make concluding points. Project includes high impact </w:t>
            </w:r>
            <w:r>
              <w:rPr>
                <w:color w:val="000000"/>
              </w:rPr>
              <w:lastRenderedPageBreak/>
              <w:t>pedagogical practices.</w:t>
            </w:r>
          </w:p>
        </w:tc>
        <w:tc>
          <w:tcPr>
            <w:tcW w:w="0" w:type="auto"/>
            <w:hideMark/>
          </w:tcPr>
          <w:p w14:paraId="1437E558" w14:textId="77777777" w:rsidR="000140D2" w:rsidRDefault="000140D2">
            <w:pPr>
              <w:pStyle w:val="NormalWeb"/>
              <w:spacing w:before="0" w:beforeAutospacing="0" w:after="0" w:afterAutospacing="0"/>
            </w:pPr>
            <w:r>
              <w:rPr>
                <w:color w:val="000000"/>
              </w:rPr>
              <w:lastRenderedPageBreak/>
              <w:t xml:space="preserve">Most of the content from the outline is covered with 1-2 specific examples, which are also used to make concluding points. </w:t>
            </w:r>
            <w:r w:rsidR="00522CE4">
              <w:rPr>
                <w:color w:val="000000"/>
              </w:rPr>
              <w:t>Project is</w:t>
            </w:r>
            <w:r>
              <w:rPr>
                <w:color w:val="000000"/>
              </w:rPr>
              <w:t xml:space="preserve"> delivered adequately.</w:t>
            </w:r>
          </w:p>
        </w:tc>
        <w:tc>
          <w:tcPr>
            <w:tcW w:w="0" w:type="auto"/>
            <w:hideMark/>
          </w:tcPr>
          <w:p w14:paraId="3F661A11" w14:textId="77777777" w:rsidR="000140D2" w:rsidRDefault="000140D2">
            <w:pPr>
              <w:pStyle w:val="NormalWeb"/>
              <w:spacing w:before="0" w:beforeAutospacing="0" w:after="0" w:afterAutospacing="0"/>
            </w:pPr>
            <w:r>
              <w:rPr>
                <w:color w:val="000000"/>
              </w:rPr>
              <w:t>Some of the content from outline is covered with only 1 specific example, and unclear concluding points. Project lacks clarity.</w:t>
            </w:r>
          </w:p>
        </w:tc>
      </w:tr>
      <w:tr w:rsidR="00CC6132" w14:paraId="775B0B26" w14:textId="77777777" w:rsidTr="00E403B8">
        <w:tc>
          <w:tcPr>
            <w:tcW w:w="0" w:type="auto"/>
            <w:hideMark/>
          </w:tcPr>
          <w:p w14:paraId="457B065E" w14:textId="77777777" w:rsidR="000140D2" w:rsidRDefault="000140D2">
            <w:pPr>
              <w:pStyle w:val="NormalWeb"/>
              <w:spacing w:before="0" w:beforeAutospacing="0" w:after="0" w:afterAutospacing="0"/>
            </w:pPr>
            <w:r>
              <w:rPr>
                <w:color w:val="000000"/>
              </w:rPr>
              <w:t>Reflection (25%)</w:t>
            </w:r>
          </w:p>
        </w:tc>
        <w:tc>
          <w:tcPr>
            <w:tcW w:w="0" w:type="auto"/>
            <w:hideMark/>
          </w:tcPr>
          <w:p w14:paraId="1BB01F30" w14:textId="77777777" w:rsidR="000140D2" w:rsidRDefault="000140D2">
            <w:pPr>
              <w:pStyle w:val="NormalWeb"/>
              <w:spacing w:before="0" w:beforeAutospacing="0" w:after="0" w:afterAutospacing="0"/>
            </w:pPr>
            <w:r>
              <w:rPr>
                <w:color w:val="000000"/>
              </w:rPr>
              <w:t xml:space="preserve">Project thoroughly explores the topic through personal &amp; general reflection. Reflections and perspectives of the student are mature, and supported by the </w:t>
            </w:r>
            <w:r w:rsidR="00CC6132">
              <w:rPr>
                <w:color w:val="000000"/>
              </w:rPr>
              <w:t xml:space="preserve">cultural </w:t>
            </w:r>
            <w:r>
              <w:rPr>
                <w:color w:val="000000"/>
              </w:rPr>
              <w:t>knowledge they have gained through their course work and personal experience, and thoughtfully expressed.</w:t>
            </w:r>
          </w:p>
        </w:tc>
        <w:tc>
          <w:tcPr>
            <w:tcW w:w="0" w:type="auto"/>
            <w:hideMark/>
          </w:tcPr>
          <w:p w14:paraId="4EA94283" w14:textId="77777777" w:rsidR="000140D2" w:rsidRDefault="000140D2">
            <w:pPr>
              <w:pStyle w:val="NormalWeb"/>
              <w:spacing w:before="0" w:beforeAutospacing="0" w:after="0" w:afterAutospacing="0"/>
            </w:pPr>
            <w:r>
              <w:rPr>
                <w:color w:val="000000"/>
              </w:rPr>
              <w:t xml:space="preserve">Project explores the topic through personal &amp; general reflection. Reflections &amp; perspectives of the student are mature, and supported by the </w:t>
            </w:r>
            <w:r w:rsidR="00CC6132">
              <w:rPr>
                <w:color w:val="000000"/>
              </w:rPr>
              <w:t xml:space="preserve">cultural </w:t>
            </w:r>
            <w:r>
              <w:rPr>
                <w:color w:val="000000"/>
              </w:rPr>
              <w:t>knowledge they have gained through their coursework. </w:t>
            </w:r>
          </w:p>
        </w:tc>
        <w:tc>
          <w:tcPr>
            <w:tcW w:w="0" w:type="auto"/>
            <w:hideMark/>
          </w:tcPr>
          <w:p w14:paraId="4E697FC5" w14:textId="77777777" w:rsidR="000140D2" w:rsidRDefault="000140D2">
            <w:pPr>
              <w:pStyle w:val="NormalWeb"/>
              <w:spacing w:before="0" w:beforeAutospacing="0" w:after="0" w:afterAutospacing="0"/>
            </w:pPr>
            <w:r>
              <w:rPr>
                <w:color w:val="000000"/>
              </w:rPr>
              <w:t xml:space="preserve">Project explores the topic through personal &amp; general reflection. Reflections &amp; perspectives of the student are supported by the </w:t>
            </w:r>
            <w:r w:rsidR="00CC6132">
              <w:rPr>
                <w:color w:val="000000"/>
              </w:rPr>
              <w:t xml:space="preserve">cultural </w:t>
            </w:r>
            <w:r>
              <w:rPr>
                <w:color w:val="000000"/>
              </w:rPr>
              <w:t>knowledge they have gained through their coursework.</w:t>
            </w:r>
          </w:p>
        </w:tc>
        <w:tc>
          <w:tcPr>
            <w:tcW w:w="0" w:type="auto"/>
            <w:hideMark/>
          </w:tcPr>
          <w:p w14:paraId="40577CC9" w14:textId="77777777" w:rsidR="000140D2" w:rsidRDefault="000140D2">
            <w:pPr>
              <w:pStyle w:val="NormalWeb"/>
              <w:spacing w:before="0" w:beforeAutospacing="0" w:after="0" w:afterAutospacing="0"/>
            </w:pPr>
            <w:r>
              <w:rPr>
                <w:color w:val="000000"/>
              </w:rPr>
              <w:t>Project explores the topic through personal &amp; general reflection. Reflections &amp; perspectives of the student lack matur</w:t>
            </w:r>
            <w:r w:rsidR="002F39EA">
              <w:rPr>
                <w:color w:val="000000"/>
              </w:rPr>
              <w:t>ity</w:t>
            </w:r>
            <w:r>
              <w:rPr>
                <w:color w:val="000000"/>
              </w:rPr>
              <w:t xml:space="preserve">, and does not address the </w:t>
            </w:r>
            <w:r w:rsidR="00CC6132">
              <w:rPr>
                <w:color w:val="000000"/>
              </w:rPr>
              <w:t xml:space="preserve">cultural </w:t>
            </w:r>
            <w:r>
              <w:rPr>
                <w:color w:val="000000"/>
              </w:rPr>
              <w:t>knowledge they have gained through their coursework.</w:t>
            </w:r>
          </w:p>
        </w:tc>
      </w:tr>
    </w:tbl>
    <w:p w14:paraId="7AC7B2BA" w14:textId="77777777" w:rsidR="00522CE4" w:rsidRPr="00522CE4" w:rsidRDefault="000140D2" w:rsidP="00CC6132">
      <w:pPr>
        <w:pStyle w:val="BodyText2"/>
        <w:rPr>
          <w:color w:val="auto"/>
        </w:rPr>
      </w:pPr>
      <w:r w:rsidRPr="000140D2">
        <w:rPr>
          <w:color w:val="auto"/>
        </w:rPr>
        <w:t>Students will complete a</w:t>
      </w:r>
      <w:r w:rsidR="00522CE4">
        <w:rPr>
          <w:color w:val="auto"/>
        </w:rPr>
        <w:t>n</w:t>
      </w:r>
      <w:r w:rsidRPr="000140D2">
        <w:rPr>
          <w:color w:val="auto"/>
        </w:rPr>
        <w:t xml:space="preserve"> exit interview and survey before graduating.</w:t>
      </w:r>
      <w:r>
        <w:rPr>
          <w:color w:val="auto"/>
        </w:rPr>
        <w:t xml:space="preserve">  This survey will </w:t>
      </w:r>
      <w:r w:rsidR="00522CE4">
        <w:rPr>
          <w:color w:val="auto"/>
        </w:rPr>
        <w:t>solicit self-reflection on both the learning process and the knowledge gained.</w:t>
      </w:r>
    </w:p>
    <w:p w14:paraId="5A208893" w14:textId="77777777" w:rsidR="004C7E08" w:rsidRDefault="004C7E08" w:rsidP="002600D0">
      <w:pPr>
        <w:pStyle w:val="Heading2"/>
        <w:spacing w:before="240"/>
      </w:pPr>
      <w:r>
        <w:t>Process</w:t>
      </w:r>
    </w:p>
    <w:p w14:paraId="2D2444BF" w14:textId="77777777" w:rsidR="00522CE4" w:rsidRPr="00522CE4" w:rsidRDefault="00522CE4" w:rsidP="002F39EA">
      <w:pPr>
        <w:pStyle w:val="BodyText2"/>
        <w:spacing w:before="0"/>
        <w:rPr>
          <w:color w:val="000000"/>
        </w:rPr>
      </w:pPr>
      <w:r w:rsidRPr="00522CE4">
        <w:rPr>
          <w:color w:val="000000"/>
        </w:rPr>
        <w:t xml:space="preserve">All data collected is forwarded to the Program Chair by the end of each semester.  From there it is tabulated, correlated, summarized, and a preliminary assessment is made.  It is then reviewed by the Program Chair and forwarded to the </w:t>
      </w:r>
      <w:r>
        <w:rPr>
          <w:color w:val="000000"/>
        </w:rPr>
        <w:t>UAA</w:t>
      </w:r>
      <w:r w:rsidRPr="00522CE4">
        <w:rPr>
          <w:color w:val="000000"/>
        </w:rPr>
        <w:t xml:space="preserve"> Assessment Committee.</w:t>
      </w:r>
    </w:p>
    <w:p w14:paraId="636E28F4" w14:textId="77777777" w:rsidR="00522CE4" w:rsidRPr="00522CE4" w:rsidRDefault="00522CE4" w:rsidP="00522CE4">
      <w:pPr>
        <w:pStyle w:val="BodyText2"/>
        <w:rPr>
          <w:color w:val="000000"/>
        </w:rPr>
      </w:pPr>
      <w:r w:rsidRPr="00522CE4">
        <w:rPr>
          <w:color w:val="000000"/>
        </w:rPr>
        <w:t xml:space="preserve">The Program Chair also brings the results to the program faculty.  The program faculty (consisting of program full-time-faculty, adjuncts, </w:t>
      </w:r>
      <w:r>
        <w:rPr>
          <w:color w:val="000000"/>
        </w:rPr>
        <w:t xml:space="preserve">and elders </w:t>
      </w:r>
      <w:r w:rsidRPr="00522CE4">
        <w:rPr>
          <w:color w:val="000000"/>
        </w:rPr>
        <w:t>as applicable) will meet at least once a year to review the data collected using the assessment measures, including any suggestions made by the Assessment Committee.  The meeting may result in recommendations for program changes that are designed to increase student learning and enhance student performance relative to the program outcomes.  The results of the data collection, the interpretation of the results, and the recommended programmatic and process changes will be provided to the Office of Academic Affairs (in the required format) by June 15th each year.  A plan for implementing the recommended changes, including publication of the changes and how they will be made available to the program’s stakeholders, will also be determined at this meeting.</w:t>
      </w:r>
    </w:p>
    <w:p w14:paraId="1426031E" w14:textId="77777777" w:rsidR="00522CE4" w:rsidRPr="00522CE4" w:rsidRDefault="00522CE4" w:rsidP="00522CE4">
      <w:pPr>
        <w:pStyle w:val="BodyText2"/>
        <w:rPr>
          <w:color w:val="000000"/>
        </w:rPr>
      </w:pPr>
      <w:r w:rsidRPr="00522CE4">
        <w:rPr>
          <w:color w:val="000000"/>
        </w:rPr>
        <w:t xml:space="preserve">Proposed programmatic changes may be in the form of any action or policy change that the faculty deems necessary to increase student learning relative to program outcomes. Recommendations may also be made for program improvement through consultation with community stakeholders such as the </w:t>
      </w:r>
      <w:r w:rsidR="00454747">
        <w:rPr>
          <w:color w:val="000000"/>
        </w:rPr>
        <w:t>Chickaloon Village Tribal Council and Cheesh’na Native Village</w:t>
      </w:r>
      <w:r>
        <w:rPr>
          <w:color w:val="000000"/>
        </w:rPr>
        <w:t>.</w:t>
      </w:r>
      <w:r w:rsidRPr="00522CE4">
        <w:rPr>
          <w:color w:val="000000"/>
        </w:rPr>
        <w:t xml:space="preserve"> Recommended changes should also consider workload (faculty, staff, and students), budgetary and facilities issues, and other relevant constraints.  Some examples of changes made by programs at </w:t>
      </w:r>
      <w:r>
        <w:rPr>
          <w:color w:val="000000"/>
        </w:rPr>
        <w:t>UAA</w:t>
      </w:r>
      <w:r w:rsidRPr="00522CE4">
        <w:rPr>
          <w:color w:val="000000"/>
        </w:rPr>
        <w:t xml:space="preserve"> </w:t>
      </w:r>
      <w:r>
        <w:rPr>
          <w:color w:val="000000"/>
        </w:rPr>
        <w:t>may</w:t>
      </w:r>
      <w:r w:rsidRPr="00522CE4">
        <w:rPr>
          <w:color w:val="000000"/>
        </w:rPr>
        <w:t xml:space="preserve"> include:  </w:t>
      </w:r>
    </w:p>
    <w:p w14:paraId="11524DA6" w14:textId="77777777" w:rsidR="00522CE4" w:rsidRPr="00522CE4" w:rsidRDefault="00522CE4" w:rsidP="00522CE4">
      <w:pPr>
        <w:pStyle w:val="BodyText2"/>
        <w:numPr>
          <w:ilvl w:val="0"/>
          <w:numId w:val="30"/>
        </w:numPr>
        <w:spacing w:before="0"/>
        <w:rPr>
          <w:color w:val="000000"/>
        </w:rPr>
      </w:pPr>
      <w:r w:rsidRPr="00522CE4">
        <w:rPr>
          <w:color w:val="000000"/>
        </w:rPr>
        <w:t xml:space="preserve">changes in course content, scheduling, and sequencing </w:t>
      </w:r>
    </w:p>
    <w:p w14:paraId="1D79922D" w14:textId="77777777" w:rsidR="00522CE4" w:rsidRPr="00522CE4" w:rsidRDefault="00522CE4" w:rsidP="00522CE4">
      <w:pPr>
        <w:pStyle w:val="BodyText2"/>
        <w:numPr>
          <w:ilvl w:val="0"/>
          <w:numId w:val="30"/>
        </w:numPr>
        <w:spacing w:before="0"/>
        <w:rPr>
          <w:color w:val="000000"/>
        </w:rPr>
      </w:pPr>
      <w:r w:rsidRPr="00522CE4">
        <w:rPr>
          <w:color w:val="000000"/>
        </w:rPr>
        <w:lastRenderedPageBreak/>
        <w:t>changes in prerequisites, delivery methods, and instructional materials</w:t>
      </w:r>
    </w:p>
    <w:p w14:paraId="5BE99D04" w14:textId="77777777" w:rsidR="00522CE4" w:rsidRPr="00522CE4" w:rsidRDefault="00522CE4" w:rsidP="00522CE4">
      <w:pPr>
        <w:pStyle w:val="BodyText2"/>
        <w:numPr>
          <w:ilvl w:val="0"/>
          <w:numId w:val="30"/>
        </w:numPr>
        <w:spacing w:before="0"/>
        <w:rPr>
          <w:color w:val="000000"/>
        </w:rPr>
      </w:pPr>
      <w:r w:rsidRPr="00522CE4">
        <w:rPr>
          <w:color w:val="000000"/>
        </w:rPr>
        <w:t>changes in faculty and/or staff assignments</w:t>
      </w:r>
    </w:p>
    <w:p w14:paraId="2C398609" w14:textId="77777777" w:rsidR="00522CE4" w:rsidRPr="00522CE4" w:rsidRDefault="00522CE4" w:rsidP="00522CE4">
      <w:pPr>
        <w:pStyle w:val="BodyText2"/>
        <w:numPr>
          <w:ilvl w:val="0"/>
          <w:numId w:val="30"/>
        </w:numPr>
        <w:spacing w:before="0"/>
        <w:rPr>
          <w:color w:val="000000"/>
        </w:rPr>
      </w:pPr>
      <w:r w:rsidRPr="00522CE4">
        <w:rPr>
          <w:color w:val="000000"/>
        </w:rPr>
        <w:t>changes in advising methods and requirements</w:t>
      </w:r>
    </w:p>
    <w:p w14:paraId="35D7CA1B" w14:textId="77777777" w:rsidR="00522CE4" w:rsidRPr="00522CE4" w:rsidRDefault="00522CE4" w:rsidP="00522CE4">
      <w:pPr>
        <w:pStyle w:val="BodyText2"/>
        <w:numPr>
          <w:ilvl w:val="0"/>
          <w:numId w:val="30"/>
        </w:numPr>
        <w:spacing w:before="0"/>
        <w:rPr>
          <w:color w:val="000000"/>
        </w:rPr>
      </w:pPr>
      <w:r w:rsidRPr="00522CE4">
        <w:rPr>
          <w:color w:val="000000"/>
        </w:rPr>
        <w:t>addition, removal, and/or replacement of equipment</w:t>
      </w:r>
    </w:p>
    <w:p w14:paraId="3271488C" w14:textId="77777777" w:rsidR="00D91413" w:rsidRPr="00D20BA4" w:rsidRDefault="00522CE4" w:rsidP="00522CE4">
      <w:pPr>
        <w:pStyle w:val="BodyText2"/>
        <w:numPr>
          <w:ilvl w:val="0"/>
          <w:numId w:val="30"/>
        </w:numPr>
        <w:spacing w:before="0"/>
        <w:rPr>
          <w:color w:val="000000"/>
        </w:rPr>
      </w:pPr>
      <w:r w:rsidRPr="00522CE4">
        <w:rPr>
          <w:color w:val="000000"/>
        </w:rPr>
        <w:t>changes to facilities</w:t>
      </w:r>
    </w:p>
    <w:sectPr w:rsidR="00D91413" w:rsidRPr="00D20BA4" w:rsidSect="00B10748">
      <w:headerReference w:type="even" r:id="rId12"/>
      <w:headerReference w:type="default" r:id="rId13"/>
      <w:footerReference w:type="even" r:id="rId14"/>
      <w:footerReference w:type="default" r:id="rId15"/>
      <w:headerReference w:type="first" r:id="rId16"/>
      <w:footerReference w:type="first" r:id="rId17"/>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D7D08" w14:textId="77777777" w:rsidR="000C7E4D" w:rsidRDefault="000C7E4D">
      <w:r>
        <w:separator/>
      </w:r>
    </w:p>
  </w:endnote>
  <w:endnote w:type="continuationSeparator" w:id="0">
    <w:p w14:paraId="152D20BB" w14:textId="77777777" w:rsidR="000C7E4D" w:rsidRDefault="000C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3E1F0" w14:textId="77777777" w:rsidR="00D84E3C" w:rsidRDefault="00D84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2B479" w14:textId="100E88F1" w:rsidR="00B10748" w:rsidRDefault="0073015A" w:rsidP="002600D0">
    <w:pPr>
      <w:pStyle w:val="Footer"/>
      <w:tabs>
        <w:tab w:val="clear" w:pos="4320"/>
        <w:tab w:val="clear" w:pos="8640"/>
      </w:tabs>
      <w:jc w:val="center"/>
      <w:rPr>
        <w:sz w:val="18"/>
        <w:szCs w:val="18"/>
      </w:rPr>
    </w:pPr>
    <w:r>
      <w:rPr>
        <w:sz w:val="18"/>
        <w:szCs w:val="18"/>
      </w:rPr>
      <w:t xml:space="preserve">OEC </w:t>
    </w:r>
    <w:r w:rsidR="008A1D41">
      <w:rPr>
        <w:sz w:val="18"/>
        <w:szCs w:val="18"/>
      </w:rPr>
      <w:t>Ahtna</w:t>
    </w:r>
    <w:r>
      <w:rPr>
        <w:sz w:val="18"/>
        <w:szCs w:val="18"/>
      </w:rPr>
      <w:t xml:space="preserve"> </w:t>
    </w:r>
    <w:r w:rsidR="00D84E3C">
      <w:rPr>
        <w:sz w:val="18"/>
        <w:szCs w:val="18"/>
      </w:rPr>
      <w:t>Language</w:t>
    </w:r>
    <w:r w:rsidR="00B66D0E" w:rsidRPr="00B66D0E">
      <w:rPr>
        <w:sz w:val="18"/>
        <w:szCs w:val="18"/>
      </w:rPr>
      <w:t xml:space="preserve"> </w:t>
    </w:r>
    <w:r w:rsidR="00B10748">
      <w:rPr>
        <w:sz w:val="18"/>
        <w:szCs w:val="18"/>
      </w:rPr>
      <w:t xml:space="preserve">Page </w:t>
    </w:r>
    <w:r w:rsidR="00B10748">
      <w:rPr>
        <w:sz w:val="18"/>
        <w:szCs w:val="18"/>
      </w:rPr>
      <w:fldChar w:fldCharType="begin"/>
    </w:r>
    <w:r w:rsidR="00B10748">
      <w:rPr>
        <w:sz w:val="18"/>
        <w:szCs w:val="18"/>
      </w:rPr>
      <w:instrText xml:space="preserve"> PAGE </w:instrText>
    </w:r>
    <w:r w:rsidR="00B10748">
      <w:rPr>
        <w:sz w:val="18"/>
        <w:szCs w:val="18"/>
      </w:rPr>
      <w:fldChar w:fldCharType="separate"/>
    </w:r>
    <w:r w:rsidR="00CE130D">
      <w:rPr>
        <w:noProof/>
        <w:sz w:val="18"/>
        <w:szCs w:val="18"/>
      </w:rPr>
      <w:t>5</w:t>
    </w:r>
    <w:r w:rsidR="00B10748">
      <w:rPr>
        <w:sz w:val="18"/>
        <w:szCs w:val="18"/>
      </w:rPr>
      <w:fldChar w:fldCharType="end"/>
    </w:r>
    <w:r w:rsidR="00B10748">
      <w:rPr>
        <w:sz w:val="18"/>
        <w:szCs w:val="18"/>
      </w:rPr>
      <w:t xml:space="preserve"> of </w:t>
    </w:r>
    <w:r w:rsidR="00B10748">
      <w:rPr>
        <w:sz w:val="18"/>
        <w:szCs w:val="18"/>
      </w:rPr>
      <w:fldChar w:fldCharType="begin"/>
    </w:r>
    <w:r w:rsidR="00B10748">
      <w:rPr>
        <w:sz w:val="18"/>
        <w:szCs w:val="18"/>
      </w:rPr>
      <w:instrText xml:space="preserve"> NUMPAGES </w:instrText>
    </w:r>
    <w:r w:rsidR="00B10748">
      <w:rPr>
        <w:sz w:val="18"/>
        <w:szCs w:val="18"/>
      </w:rPr>
      <w:fldChar w:fldCharType="separate"/>
    </w:r>
    <w:r w:rsidR="00CE130D">
      <w:rPr>
        <w:noProof/>
        <w:sz w:val="18"/>
        <w:szCs w:val="18"/>
      </w:rPr>
      <w:t>5</w:t>
    </w:r>
    <w:r w:rsidR="00B10748">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B7990" w14:textId="77777777" w:rsidR="00D84E3C" w:rsidRDefault="00D84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B545B" w14:textId="77777777" w:rsidR="000C7E4D" w:rsidRDefault="000C7E4D">
      <w:r>
        <w:separator/>
      </w:r>
    </w:p>
  </w:footnote>
  <w:footnote w:type="continuationSeparator" w:id="0">
    <w:p w14:paraId="36811562" w14:textId="77777777" w:rsidR="000C7E4D" w:rsidRDefault="000C7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0C7AB" w14:textId="77777777" w:rsidR="00D84E3C" w:rsidRDefault="00D84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5F2C5" w14:textId="77777777" w:rsidR="00D84E3C" w:rsidRDefault="00D84E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CD967" w14:textId="77777777" w:rsidR="00D84E3C" w:rsidRDefault="00D84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32503"/>
    <w:multiLevelType w:val="hybridMultilevel"/>
    <w:tmpl w:val="432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A4781"/>
    <w:multiLevelType w:val="hybridMultilevel"/>
    <w:tmpl w:val="EBAE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8399F"/>
    <w:multiLevelType w:val="hybridMultilevel"/>
    <w:tmpl w:val="FD86B26C"/>
    <w:lvl w:ilvl="0" w:tplc="1BD03FC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851648"/>
    <w:multiLevelType w:val="multilevel"/>
    <w:tmpl w:val="D51E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43141"/>
    <w:multiLevelType w:val="hybridMultilevel"/>
    <w:tmpl w:val="B3C2A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60EEF"/>
    <w:multiLevelType w:val="hybridMultilevel"/>
    <w:tmpl w:val="406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BE1DDA"/>
    <w:multiLevelType w:val="hybridMultilevel"/>
    <w:tmpl w:val="BE10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B1EAE"/>
    <w:multiLevelType w:val="hybridMultilevel"/>
    <w:tmpl w:val="6296B222"/>
    <w:lvl w:ilvl="0" w:tplc="1BD03FC0">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1"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5"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Aria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Aria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Aria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6"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08E499C"/>
    <w:multiLevelType w:val="hybridMultilevel"/>
    <w:tmpl w:val="8B549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403EB6"/>
    <w:multiLevelType w:val="hybridMultilevel"/>
    <w:tmpl w:val="75244436"/>
    <w:lvl w:ilvl="0" w:tplc="3C3E7A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091BA9"/>
    <w:multiLevelType w:val="hybridMultilevel"/>
    <w:tmpl w:val="5F42BF56"/>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16cid:durableId="1579824272">
    <w:abstractNumId w:val="26"/>
  </w:num>
  <w:num w:numId="2" w16cid:durableId="1188833174">
    <w:abstractNumId w:val="29"/>
  </w:num>
  <w:num w:numId="3" w16cid:durableId="1641615901">
    <w:abstractNumId w:val="13"/>
  </w:num>
  <w:num w:numId="4" w16cid:durableId="1911845239">
    <w:abstractNumId w:val="20"/>
  </w:num>
  <w:num w:numId="5" w16cid:durableId="1141190678">
    <w:abstractNumId w:val="1"/>
  </w:num>
  <w:num w:numId="6" w16cid:durableId="2086416705">
    <w:abstractNumId w:val="19"/>
  </w:num>
  <w:num w:numId="7" w16cid:durableId="61605408">
    <w:abstractNumId w:val="11"/>
  </w:num>
  <w:num w:numId="8" w16cid:durableId="721833940">
    <w:abstractNumId w:val="12"/>
  </w:num>
  <w:num w:numId="9" w16cid:durableId="568425752">
    <w:abstractNumId w:val="15"/>
  </w:num>
  <w:num w:numId="10" w16cid:durableId="1067874721">
    <w:abstractNumId w:val="14"/>
  </w:num>
  <w:num w:numId="11" w16cid:durableId="1038432581">
    <w:abstractNumId w:val="5"/>
  </w:num>
  <w:num w:numId="12" w16cid:durableId="1141846744">
    <w:abstractNumId w:val="27"/>
  </w:num>
  <w:num w:numId="13" w16cid:durableId="119809236">
    <w:abstractNumId w:val="24"/>
  </w:num>
  <w:num w:numId="14" w16cid:durableId="1898204194">
    <w:abstractNumId w:val="0"/>
  </w:num>
  <w:num w:numId="15" w16cid:durableId="2050571759">
    <w:abstractNumId w:val="21"/>
  </w:num>
  <w:num w:numId="16" w16cid:durableId="1352411488">
    <w:abstractNumId w:val="18"/>
  </w:num>
  <w:num w:numId="17" w16cid:durableId="324670872">
    <w:abstractNumId w:val="10"/>
  </w:num>
  <w:num w:numId="18" w16cid:durableId="49692797">
    <w:abstractNumId w:val="28"/>
  </w:num>
  <w:num w:numId="19" w16cid:durableId="1330521783">
    <w:abstractNumId w:val="32"/>
  </w:num>
  <w:num w:numId="20" w16cid:durableId="1427580123">
    <w:abstractNumId w:val="9"/>
  </w:num>
  <w:num w:numId="21" w16cid:durableId="1377125250">
    <w:abstractNumId w:val="23"/>
  </w:num>
  <w:num w:numId="22" w16cid:durableId="847839683">
    <w:abstractNumId w:val="22"/>
  </w:num>
  <w:num w:numId="23" w16cid:durableId="582833048">
    <w:abstractNumId w:val="25"/>
  </w:num>
  <w:num w:numId="24" w16cid:durableId="609245271">
    <w:abstractNumId w:val="2"/>
  </w:num>
  <w:num w:numId="25" w16cid:durableId="1430277605">
    <w:abstractNumId w:val="8"/>
  </w:num>
  <w:num w:numId="26" w16cid:durableId="1435973870">
    <w:abstractNumId w:val="16"/>
  </w:num>
  <w:num w:numId="27" w16cid:durableId="1157452384">
    <w:abstractNumId w:val="30"/>
  </w:num>
  <w:num w:numId="28" w16cid:durableId="698699128">
    <w:abstractNumId w:val="7"/>
  </w:num>
  <w:num w:numId="29" w16cid:durableId="52317184">
    <w:abstractNumId w:val="4"/>
  </w:num>
  <w:num w:numId="30" w16cid:durableId="1634749646">
    <w:abstractNumId w:val="17"/>
  </w:num>
  <w:num w:numId="31" w16cid:durableId="936403016">
    <w:abstractNumId w:val="6"/>
  </w:num>
  <w:num w:numId="32" w16cid:durableId="147595142">
    <w:abstractNumId w:val="33"/>
  </w:num>
  <w:num w:numId="33" w16cid:durableId="30804633">
    <w:abstractNumId w:val="31"/>
  </w:num>
  <w:num w:numId="34" w16cid:durableId="456799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140D2"/>
    <w:rsid w:val="000535E3"/>
    <w:rsid w:val="000C7E4D"/>
    <w:rsid w:val="00146AF8"/>
    <w:rsid w:val="001D4E62"/>
    <w:rsid w:val="0025124F"/>
    <w:rsid w:val="00256B0A"/>
    <w:rsid w:val="002600D0"/>
    <w:rsid w:val="002740EA"/>
    <w:rsid w:val="00286079"/>
    <w:rsid w:val="002D0648"/>
    <w:rsid w:val="002F39EA"/>
    <w:rsid w:val="00386FD5"/>
    <w:rsid w:val="00454747"/>
    <w:rsid w:val="00473796"/>
    <w:rsid w:val="004B2282"/>
    <w:rsid w:val="004C7E08"/>
    <w:rsid w:val="00522CE4"/>
    <w:rsid w:val="00562582"/>
    <w:rsid w:val="005D2CDD"/>
    <w:rsid w:val="006670F2"/>
    <w:rsid w:val="007024D7"/>
    <w:rsid w:val="0073015A"/>
    <w:rsid w:val="00773DA0"/>
    <w:rsid w:val="00793282"/>
    <w:rsid w:val="007C32C6"/>
    <w:rsid w:val="0081453C"/>
    <w:rsid w:val="00852E03"/>
    <w:rsid w:val="00894F53"/>
    <w:rsid w:val="008A1D41"/>
    <w:rsid w:val="008F0343"/>
    <w:rsid w:val="00906B0F"/>
    <w:rsid w:val="009A424D"/>
    <w:rsid w:val="009D17FE"/>
    <w:rsid w:val="00A32B0C"/>
    <w:rsid w:val="00A76E1C"/>
    <w:rsid w:val="00AD4E2D"/>
    <w:rsid w:val="00B078B7"/>
    <w:rsid w:val="00B10748"/>
    <w:rsid w:val="00B11079"/>
    <w:rsid w:val="00B66D0E"/>
    <w:rsid w:val="00BB7713"/>
    <w:rsid w:val="00C12BC5"/>
    <w:rsid w:val="00C1311D"/>
    <w:rsid w:val="00C868C6"/>
    <w:rsid w:val="00C90A49"/>
    <w:rsid w:val="00CA7DC0"/>
    <w:rsid w:val="00CC6132"/>
    <w:rsid w:val="00CE130D"/>
    <w:rsid w:val="00CF7FEA"/>
    <w:rsid w:val="00D20BA4"/>
    <w:rsid w:val="00D24E63"/>
    <w:rsid w:val="00D84E3C"/>
    <w:rsid w:val="00D91413"/>
    <w:rsid w:val="00D928CA"/>
    <w:rsid w:val="00DA3CD4"/>
    <w:rsid w:val="00DC7D83"/>
    <w:rsid w:val="00E403B8"/>
    <w:rsid w:val="00E636A6"/>
    <w:rsid w:val="00E8144E"/>
    <w:rsid w:val="00EA344C"/>
    <w:rsid w:val="00F22FB9"/>
    <w:rsid w:val="00F273CA"/>
    <w:rsid w:val="00F328F2"/>
    <w:rsid w:val="00FC1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4FD4C"/>
  <w15:chartTrackingRefBased/>
  <w15:docId w15:val="{4C4FD35C-2B11-453A-97E4-257B9599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408"/>
    <w:rPr>
      <w:sz w:val="24"/>
      <w:szCs w:val="24"/>
    </w:rPr>
  </w:style>
  <w:style w:type="paragraph" w:styleId="Heading1">
    <w:name w:val="heading 1"/>
    <w:basedOn w:val="Normal"/>
    <w:next w:val="Normal"/>
    <w:qFormat/>
    <w:rsid w:val="002600D0"/>
    <w:pPr>
      <w:jc w:val="center"/>
      <w:outlineLvl w:val="0"/>
    </w:pPr>
    <w:rPr>
      <w:b/>
      <w:color w:val="FF0000"/>
      <w:sz w:val="40"/>
      <w:szCs w:val="28"/>
    </w:rPr>
  </w:style>
  <w:style w:type="paragraph" w:styleId="Heading2">
    <w:name w:val="heading 2"/>
    <w:basedOn w:val="HeadingA"/>
    <w:next w:val="Normal"/>
    <w:qFormat/>
    <w:rsid w:val="002600D0"/>
    <w:pPr>
      <w:jc w:val="left"/>
      <w:outlineLvl w:val="1"/>
    </w:pPr>
  </w:style>
  <w:style w:type="paragraph" w:styleId="Heading3">
    <w:name w:val="heading 3"/>
    <w:basedOn w:val="Normal"/>
    <w:next w:val="Normal"/>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character" w:styleId="Emphasis">
    <w:name w:val="Emphasis"/>
    <w:basedOn w:val="DefaultParagraphFont"/>
    <w:qFormat/>
    <w:rsid w:val="000140D2"/>
    <w:rPr>
      <w:i/>
      <w:iCs/>
    </w:rPr>
  </w:style>
  <w:style w:type="paragraph" w:styleId="NormalWeb">
    <w:name w:val="Normal (Web)"/>
    <w:basedOn w:val="Normal"/>
    <w:uiPriority w:val="99"/>
    <w:unhideWhenUsed/>
    <w:rsid w:val="000140D2"/>
    <w:pPr>
      <w:spacing w:before="100" w:beforeAutospacing="1" w:after="100" w:afterAutospacing="1"/>
    </w:pPr>
  </w:style>
  <w:style w:type="table" w:styleId="TableGrid">
    <w:name w:val="Table Grid"/>
    <w:basedOn w:val="TableNormal"/>
    <w:rsid w:val="00CF7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91829">
      <w:bodyDiv w:val="1"/>
      <w:marLeft w:val="0"/>
      <w:marRight w:val="0"/>
      <w:marTop w:val="0"/>
      <w:marBottom w:val="0"/>
      <w:divBdr>
        <w:top w:val="none" w:sz="0" w:space="0" w:color="auto"/>
        <w:left w:val="none" w:sz="0" w:space="0" w:color="auto"/>
        <w:bottom w:val="none" w:sz="0" w:space="0" w:color="auto"/>
        <w:right w:val="none" w:sz="0" w:space="0" w:color="auto"/>
      </w:divBdr>
    </w:div>
    <w:div w:id="310601360">
      <w:bodyDiv w:val="1"/>
      <w:marLeft w:val="0"/>
      <w:marRight w:val="0"/>
      <w:marTop w:val="0"/>
      <w:marBottom w:val="0"/>
      <w:divBdr>
        <w:top w:val="none" w:sz="0" w:space="0" w:color="auto"/>
        <w:left w:val="none" w:sz="0" w:space="0" w:color="auto"/>
        <w:bottom w:val="none" w:sz="0" w:space="0" w:color="auto"/>
        <w:right w:val="none" w:sz="0" w:space="0" w:color="auto"/>
      </w:divBdr>
    </w:div>
    <w:div w:id="1462728179">
      <w:bodyDiv w:val="1"/>
      <w:marLeft w:val="0"/>
      <w:marRight w:val="0"/>
      <w:marTop w:val="0"/>
      <w:marBottom w:val="0"/>
      <w:divBdr>
        <w:top w:val="none" w:sz="0" w:space="0" w:color="auto"/>
        <w:left w:val="none" w:sz="0" w:space="0" w:color="auto"/>
        <w:bottom w:val="none" w:sz="0" w:space="0" w:color="auto"/>
        <w:right w:val="none" w:sz="0" w:space="0" w:color="auto"/>
      </w:divBdr>
      <w:divsChild>
        <w:div w:id="1065030852">
          <w:marLeft w:val="-108"/>
          <w:marRight w:val="0"/>
          <w:marTop w:val="0"/>
          <w:marBottom w:val="0"/>
          <w:divBdr>
            <w:top w:val="none" w:sz="0" w:space="0" w:color="auto"/>
            <w:left w:val="none" w:sz="0" w:space="0" w:color="auto"/>
            <w:bottom w:val="none" w:sz="0" w:space="0" w:color="auto"/>
            <w:right w:val="none" w:sz="0" w:space="0" w:color="auto"/>
          </w:divBdr>
        </w:div>
        <w:div w:id="590940043">
          <w:marLeft w:val="-108"/>
          <w:marRight w:val="0"/>
          <w:marTop w:val="0"/>
          <w:marBottom w:val="0"/>
          <w:divBdr>
            <w:top w:val="none" w:sz="0" w:space="0" w:color="auto"/>
            <w:left w:val="none" w:sz="0" w:space="0" w:color="auto"/>
            <w:bottom w:val="none" w:sz="0" w:space="0" w:color="auto"/>
            <w:right w:val="none" w:sz="0" w:space="0" w:color="auto"/>
          </w:divBdr>
        </w:div>
      </w:divsChild>
    </w:div>
    <w:div w:id="2134246370">
      <w:bodyDiv w:val="1"/>
      <w:marLeft w:val="0"/>
      <w:marRight w:val="0"/>
      <w:marTop w:val="0"/>
      <w:marBottom w:val="0"/>
      <w:divBdr>
        <w:top w:val="none" w:sz="0" w:space="0" w:color="auto"/>
        <w:left w:val="none" w:sz="0" w:space="0" w:color="auto"/>
        <w:bottom w:val="none" w:sz="0" w:space="0" w:color="auto"/>
        <w:right w:val="none" w:sz="0" w:space="0" w:color="auto"/>
      </w:divBdr>
      <w:divsChild>
        <w:div w:id="344358234">
          <w:marLeft w:val="-108"/>
          <w:marRight w:val="0"/>
          <w:marTop w:val="0"/>
          <w:marBottom w:val="0"/>
          <w:divBdr>
            <w:top w:val="none" w:sz="0" w:space="0" w:color="auto"/>
            <w:left w:val="none" w:sz="0" w:space="0" w:color="auto"/>
            <w:bottom w:val="none" w:sz="0" w:space="0" w:color="auto"/>
            <w:right w:val="none" w:sz="0" w:space="0" w:color="auto"/>
          </w:divBdr>
        </w:div>
        <w:div w:id="174810862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33AB20EEC944EBD990386FB52373F" ma:contentTypeVersion="0" ma:contentTypeDescription="Create a new document." ma:contentTypeScope="" ma:versionID="1f68286a9bb23f53a5986d297cf87e3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F86BE-0A06-4DC3-9961-9D4B13EF1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1957A1-8C1A-4759-9893-49B7690B17C2}">
  <ds:schemaRefs>
    <ds:schemaRef ds:uri="http://schemas.microsoft.com/sharepoint/v3/contenttype/forms"/>
  </ds:schemaRefs>
</ds:datastoreItem>
</file>

<file path=customXml/itemProps3.xml><?xml version="1.0" encoding="utf-8"?>
<ds:datastoreItem xmlns:ds="http://schemas.openxmlformats.org/officeDocument/2006/customXml" ds:itemID="{FEE45C3E-65BB-4164-8A52-276A6FEE56FF}">
  <ds:schemaRefs>
    <ds:schemaRef ds:uri="http://schemas.openxmlformats.org/officeDocument/2006/bibliography"/>
  </ds:schemaRefs>
</ds:datastoreItem>
</file>

<file path=customXml/itemProps4.xml><?xml version="1.0" encoding="utf-8"?>
<ds:datastoreItem xmlns:ds="http://schemas.openxmlformats.org/officeDocument/2006/customXml" ds:itemID="{3509DF3D-D422-4E5D-A1C0-5EB7E50B16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1028</Words>
  <Characters>6274</Characters>
  <Application>Microsoft Office Word</Application>
  <DocSecurity>0</DocSecurity>
  <Lines>298</Lines>
  <Paragraphs>98</Paragraphs>
  <ScaleCrop>false</ScaleCrop>
  <HeadingPairs>
    <vt:vector size="2" baseType="variant">
      <vt:variant>
        <vt:lpstr>Title</vt:lpstr>
      </vt:variant>
      <vt:variant>
        <vt:i4>1</vt:i4>
      </vt:variant>
    </vt:vector>
  </HeadingPairs>
  <TitlesOfParts>
    <vt:vector size="1" baseType="lpstr">
      <vt:lpstr>Ahtna Language OEC Assessment Plan</vt:lpstr>
    </vt:vector>
  </TitlesOfParts>
  <Company>UAA ITS</Company>
  <LinksUpToDate>false</LinksUpToDate>
  <CharactersWithSpaces>7204</CharactersWithSpaces>
  <SharedDoc>false</SharedDoc>
  <HLinks>
    <vt:vector size="6" baseType="variant">
      <vt:variant>
        <vt:i4>3407942</vt:i4>
      </vt:variant>
      <vt:variant>
        <vt:i4>0</vt:i4>
      </vt:variant>
      <vt:variant>
        <vt:i4>0</vt:i4>
      </vt:variant>
      <vt:variant>
        <vt:i4>5</vt:i4>
      </vt:variant>
      <vt:variant>
        <vt:lpwstr>mailto:ayaac@uaa.alaska.edu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Ahtna Language OEC Assessment Plan</dc:title>
  <dc:subject/>
  <dc:creator>cjstuive@alaska.edu</dc:creator>
  <cp:keywords/>
  <cp:lastModifiedBy>Kelli Henry</cp:lastModifiedBy>
  <cp:revision>7</cp:revision>
  <cp:lastPrinted>2013-05-01T22:28:00Z</cp:lastPrinted>
  <dcterms:created xsi:type="dcterms:W3CDTF">2022-02-07T23:14:00Z</dcterms:created>
  <dcterms:modified xsi:type="dcterms:W3CDTF">2025-04-04T21:19:00Z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6bfa639a194826f58869b00c1faf74171c643107c13e4dc4a093b809ef25d07f</vt:lpwstr>
  </property>
</Properties>
</file>