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59DCA" w14:textId="77777777" w:rsidR="00A925D2" w:rsidRDefault="00A925D2" w:rsidP="00A925D2">
      <w:pPr>
        <w:jc w:val="center"/>
        <w:rPr>
          <w:b/>
          <w:sz w:val="28"/>
          <w:szCs w:val="28"/>
        </w:rPr>
      </w:pPr>
      <w:bookmarkStart w:id="0" w:name="_Hlk194926062"/>
    </w:p>
    <w:p w14:paraId="52931244" w14:textId="77777777" w:rsidR="00A925D2" w:rsidRDefault="00A925D2" w:rsidP="00A925D2">
      <w:pPr>
        <w:jc w:val="center"/>
        <w:rPr>
          <w:b/>
          <w:sz w:val="28"/>
          <w:szCs w:val="28"/>
        </w:rPr>
      </w:pPr>
    </w:p>
    <w:p w14:paraId="6F30AA45" w14:textId="77777777" w:rsidR="00A925D2" w:rsidRDefault="00A925D2" w:rsidP="00A925D2">
      <w:pPr>
        <w:jc w:val="center"/>
        <w:rPr>
          <w:b/>
          <w:sz w:val="28"/>
          <w:szCs w:val="28"/>
        </w:rPr>
      </w:pPr>
      <w:r w:rsidRPr="00A76E1C">
        <w:rPr>
          <w:b/>
          <w:noProof/>
        </w:rPr>
        <w:drawing>
          <wp:inline distT="0" distB="0" distL="0" distR="0" wp14:anchorId="1707A40A" wp14:editId="1B2CCE7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90104AA" w14:textId="77777777" w:rsidR="00A925D2" w:rsidRPr="00F22654" w:rsidRDefault="00A925D2" w:rsidP="00A925D2">
      <w:pPr>
        <w:spacing w:line="360" w:lineRule="auto"/>
        <w:jc w:val="center"/>
        <w:rPr>
          <w:b/>
          <w:sz w:val="60"/>
          <w:szCs w:val="60"/>
        </w:rPr>
      </w:pPr>
    </w:p>
    <w:p w14:paraId="771CC14D" w14:textId="77777777" w:rsidR="00A925D2" w:rsidRPr="00F22654" w:rsidRDefault="00A925D2" w:rsidP="00A925D2">
      <w:pPr>
        <w:spacing w:line="360" w:lineRule="auto"/>
        <w:jc w:val="center"/>
        <w:rPr>
          <w:b/>
          <w:sz w:val="60"/>
          <w:szCs w:val="60"/>
        </w:rPr>
      </w:pPr>
    </w:p>
    <w:p w14:paraId="2530951F" w14:textId="77777777" w:rsidR="00A925D2" w:rsidRPr="00112760" w:rsidRDefault="00A925D2" w:rsidP="00A925D2">
      <w:pPr>
        <w:ind w:firstLine="1440"/>
        <w:rPr>
          <w:b/>
          <w:sz w:val="56"/>
          <w:szCs w:val="56"/>
        </w:rPr>
      </w:pPr>
      <w:r w:rsidRPr="00112760">
        <w:rPr>
          <w:b/>
          <w:sz w:val="56"/>
          <w:szCs w:val="56"/>
        </w:rPr>
        <w:t>Academic Assessment Plan</w:t>
      </w:r>
    </w:p>
    <w:p w14:paraId="53D57A56" w14:textId="77777777" w:rsidR="00A925D2" w:rsidRDefault="00A925D2" w:rsidP="00A925D2">
      <w:pPr>
        <w:spacing w:line="276" w:lineRule="auto"/>
        <w:jc w:val="center"/>
        <w:rPr>
          <w:b/>
          <w:sz w:val="56"/>
          <w:szCs w:val="56"/>
        </w:rPr>
      </w:pPr>
    </w:p>
    <w:p w14:paraId="3FC3184C" w14:textId="77777777" w:rsidR="00A925D2" w:rsidRDefault="00A925D2" w:rsidP="00A925D2">
      <w:pPr>
        <w:spacing w:line="276" w:lineRule="auto"/>
        <w:jc w:val="center"/>
        <w:rPr>
          <w:b/>
          <w:sz w:val="56"/>
          <w:szCs w:val="56"/>
        </w:rPr>
      </w:pPr>
    </w:p>
    <w:p w14:paraId="3A87FA65" w14:textId="77777777" w:rsidR="00A925D2" w:rsidRPr="00112760" w:rsidRDefault="00A925D2" w:rsidP="00A925D2">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w:t>
      </w:r>
      <w:r>
        <w:rPr>
          <w:sz w:val="36"/>
          <w:szCs w:val="36"/>
        </w:rPr>
        <w:t>and Technical College</w:t>
      </w:r>
    </w:p>
    <w:p w14:paraId="0D9DC5EB" w14:textId="77777777" w:rsidR="00A925D2" w:rsidRPr="00112760" w:rsidRDefault="00A925D2" w:rsidP="00A925D2">
      <w:pPr>
        <w:ind w:left="1440"/>
        <w:rPr>
          <w:sz w:val="36"/>
          <w:szCs w:val="36"/>
        </w:rPr>
      </w:pPr>
    </w:p>
    <w:p w14:paraId="78BE77F3" w14:textId="77777777" w:rsidR="00A925D2" w:rsidRDefault="00A925D2" w:rsidP="00A925D2">
      <w:pPr>
        <w:ind w:left="1440"/>
        <w:rPr>
          <w:sz w:val="36"/>
          <w:szCs w:val="36"/>
        </w:rPr>
      </w:pPr>
      <w:r w:rsidRPr="00112760">
        <w:rPr>
          <w:b/>
          <w:sz w:val="36"/>
          <w:szCs w:val="36"/>
        </w:rPr>
        <w:t xml:space="preserve">Program(s): </w:t>
      </w:r>
      <w:r w:rsidRPr="00112760">
        <w:rPr>
          <w:b/>
          <w:sz w:val="36"/>
          <w:szCs w:val="36"/>
        </w:rPr>
        <w:tab/>
      </w:r>
      <w:r>
        <w:rPr>
          <w:sz w:val="36"/>
          <w:szCs w:val="36"/>
        </w:rPr>
        <w:t>AAS Air Traffic Control</w:t>
      </w:r>
    </w:p>
    <w:p w14:paraId="3E0C8C3B" w14:textId="77777777" w:rsidR="00A925D2" w:rsidRPr="00112760" w:rsidRDefault="00A925D2" w:rsidP="00A925D2">
      <w:pPr>
        <w:ind w:left="1440"/>
        <w:rPr>
          <w:sz w:val="36"/>
          <w:szCs w:val="36"/>
        </w:rPr>
      </w:pPr>
      <w:r w:rsidRPr="00CB0EEB">
        <w:rPr>
          <w:sz w:val="36"/>
          <w:szCs w:val="36"/>
        </w:rPr>
        <w:tab/>
      </w:r>
      <w:r w:rsidRPr="00CB0EEB">
        <w:rPr>
          <w:sz w:val="36"/>
          <w:szCs w:val="36"/>
        </w:rPr>
        <w:tab/>
      </w:r>
      <w:r w:rsidRPr="00CB0EEB">
        <w:rPr>
          <w:sz w:val="36"/>
          <w:szCs w:val="36"/>
        </w:rPr>
        <w:tab/>
      </w:r>
    </w:p>
    <w:p w14:paraId="026C7D18" w14:textId="77777777" w:rsidR="00A925D2" w:rsidRDefault="00A925D2" w:rsidP="00A925D2">
      <w:pPr>
        <w:ind w:left="1440"/>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201</w:t>
      </w:r>
      <w:bookmarkEnd w:id="0"/>
      <w:r>
        <w:rPr>
          <w:sz w:val="36"/>
          <w:szCs w:val="36"/>
        </w:rPr>
        <w:t>8</w:t>
      </w:r>
    </w:p>
    <w:p w14:paraId="04BD3282" w14:textId="77777777" w:rsidR="00D75FEF" w:rsidRDefault="00403EB2">
      <w:pPr>
        <w:jc w:val="center"/>
        <w:rPr>
          <w:b/>
          <w:smallCaps/>
          <w:sz w:val="26"/>
        </w:rPr>
      </w:pPr>
      <w:r>
        <w:rPr>
          <w:b/>
          <w:smallCaps/>
          <w:sz w:val="26"/>
        </w:rPr>
        <w:br w:type="page"/>
      </w:r>
      <w:r w:rsidR="00D75FEF">
        <w:rPr>
          <w:b/>
          <w:smallCaps/>
          <w:sz w:val="26"/>
        </w:rPr>
        <w:lastRenderedPageBreak/>
        <w:t>Table of Contents</w:t>
      </w:r>
    </w:p>
    <w:p w14:paraId="69474DE9" w14:textId="77777777" w:rsidR="00D75FEF" w:rsidRDefault="00D75FEF">
      <w:pPr>
        <w:jc w:val="center"/>
        <w:rPr>
          <w:b/>
          <w:smallCaps/>
          <w:sz w:val="26"/>
        </w:rPr>
      </w:pPr>
    </w:p>
    <w:p w14:paraId="6F84D5AF" w14:textId="77777777" w:rsidR="00D75FEF" w:rsidRDefault="00D75FEF">
      <w:pPr>
        <w:rPr>
          <w:b/>
        </w:rPr>
      </w:pPr>
    </w:p>
    <w:p w14:paraId="560685F2" w14:textId="77777777" w:rsidR="00A74402" w:rsidRDefault="00D75FEF" w:rsidP="00D265E3">
      <w:pPr>
        <w:pStyle w:val="TOC1"/>
        <w:rPr>
          <w:b/>
        </w:rPr>
      </w:pPr>
      <w:r>
        <w:fldChar w:fldCharType="begin"/>
      </w:r>
      <w:r>
        <w:instrText xml:space="preserve"> TOC \h \z \t "HeadingA,1,HeadingB Char Char,2,HeadingC,3,HeadingD,3,HeadingE,4,HeadingF,2" </w:instrText>
      </w:r>
      <w:r>
        <w:fldChar w:fldCharType="separate"/>
      </w:r>
      <w:hyperlink w:anchor="_Toc177539376" w:history="1">
        <w:r w:rsidR="00A74402" w:rsidRPr="00484E59">
          <w:rPr>
            <w:rStyle w:val="Hyperlink"/>
          </w:rPr>
          <w:t>Mission Statement</w:t>
        </w:r>
        <w:r w:rsidR="00A74402">
          <w:rPr>
            <w:webHidden/>
          </w:rPr>
          <w:tab/>
        </w:r>
        <w:r w:rsidR="00A74402">
          <w:rPr>
            <w:webHidden/>
          </w:rPr>
          <w:fldChar w:fldCharType="begin"/>
        </w:r>
        <w:r w:rsidR="00A74402">
          <w:rPr>
            <w:webHidden/>
          </w:rPr>
          <w:instrText xml:space="preserve"> PAGEREF _Toc177539376 \h </w:instrText>
        </w:r>
        <w:r w:rsidR="00A74402">
          <w:rPr>
            <w:webHidden/>
          </w:rPr>
        </w:r>
        <w:r w:rsidR="00A74402">
          <w:rPr>
            <w:webHidden/>
          </w:rPr>
          <w:fldChar w:fldCharType="separate"/>
        </w:r>
        <w:r w:rsidR="00C40F11">
          <w:rPr>
            <w:webHidden/>
          </w:rPr>
          <w:t>3</w:t>
        </w:r>
        <w:r w:rsidR="00A74402">
          <w:rPr>
            <w:webHidden/>
          </w:rPr>
          <w:fldChar w:fldCharType="end"/>
        </w:r>
      </w:hyperlink>
    </w:p>
    <w:p w14:paraId="534D79FE" w14:textId="77777777" w:rsidR="00A74402" w:rsidRDefault="00000000" w:rsidP="00D265E3">
      <w:pPr>
        <w:pStyle w:val="TOC1"/>
        <w:rPr>
          <w:b/>
        </w:rPr>
      </w:pPr>
      <w:hyperlink w:anchor="_Toc177539377" w:history="1">
        <w:r w:rsidR="00A74402" w:rsidRPr="00484E59">
          <w:rPr>
            <w:rStyle w:val="Hyperlink"/>
          </w:rPr>
          <w:t>Program Introduction</w:t>
        </w:r>
        <w:r w:rsidR="00A74402">
          <w:rPr>
            <w:webHidden/>
          </w:rPr>
          <w:tab/>
        </w:r>
        <w:r w:rsidR="00A74402">
          <w:rPr>
            <w:webHidden/>
          </w:rPr>
          <w:fldChar w:fldCharType="begin"/>
        </w:r>
        <w:r w:rsidR="00A74402">
          <w:rPr>
            <w:webHidden/>
          </w:rPr>
          <w:instrText xml:space="preserve"> PAGEREF _Toc177539377 \h </w:instrText>
        </w:r>
        <w:r w:rsidR="00A74402">
          <w:rPr>
            <w:webHidden/>
          </w:rPr>
        </w:r>
        <w:r w:rsidR="00A74402">
          <w:rPr>
            <w:webHidden/>
          </w:rPr>
          <w:fldChar w:fldCharType="separate"/>
        </w:r>
        <w:r w:rsidR="00C40F11">
          <w:rPr>
            <w:webHidden/>
          </w:rPr>
          <w:t>3</w:t>
        </w:r>
        <w:r w:rsidR="00A74402">
          <w:rPr>
            <w:webHidden/>
          </w:rPr>
          <w:fldChar w:fldCharType="end"/>
        </w:r>
      </w:hyperlink>
    </w:p>
    <w:p w14:paraId="5E4DE062" w14:textId="77777777" w:rsidR="00A74402" w:rsidRDefault="00000000" w:rsidP="00D265E3">
      <w:pPr>
        <w:pStyle w:val="TOC1"/>
        <w:rPr>
          <w:b/>
        </w:rPr>
      </w:pPr>
      <w:hyperlink w:anchor="_Toc177539378" w:history="1">
        <w:r w:rsidR="00A74402" w:rsidRPr="00484E59">
          <w:rPr>
            <w:rStyle w:val="Hyperlink"/>
          </w:rPr>
          <w:t>Assessment Process Introduction</w:t>
        </w:r>
        <w:r w:rsidR="00A74402">
          <w:rPr>
            <w:webHidden/>
          </w:rPr>
          <w:tab/>
        </w:r>
        <w:r w:rsidR="00A74402">
          <w:rPr>
            <w:webHidden/>
          </w:rPr>
          <w:fldChar w:fldCharType="begin"/>
        </w:r>
        <w:r w:rsidR="00A74402">
          <w:rPr>
            <w:webHidden/>
          </w:rPr>
          <w:instrText xml:space="preserve"> PAGEREF _Toc177539378 \h </w:instrText>
        </w:r>
        <w:r w:rsidR="00A74402">
          <w:rPr>
            <w:webHidden/>
          </w:rPr>
        </w:r>
        <w:r w:rsidR="00A74402">
          <w:rPr>
            <w:webHidden/>
          </w:rPr>
          <w:fldChar w:fldCharType="separate"/>
        </w:r>
        <w:r w:rsidR="00C40F11">
          <w:rPr>
            <w:webHidden/>
          </w:rPr>
          <w:t>3</w:t>
        </w:r>
        <w:r w:rsidR="00A74402">
          <w:rPr>
            <w:webHidden/>
          </w:rPr>
          <w:fldChar w:fldCharType="end"/>
        </w:r>
      </w:hyperlink>
    </w:p>
    <w:p w14:paraId="6CA60B02" w14:textId="77777777" w:rsidR="00A74402" w:rsidRDefault="00000000" w:rsidP="00D265E3">
      <w:pPr>
        <w:pStyle w:val="TOC1"/>
        <w:rPr>
          <w:b/>
        </w:rPr>
      </w:pPr>
      <w:hyperlink w:anchor="_Toc177539379" w:history="1">
        <w:r w:rsidR="00A74402" w:rsidRPr="00484E59">
          <w:rPr>
            <w:rStyle w:val="Hyperlink"/>
          </w:rPr>
          <w:t>Program Outcomes</w:t>
        </w:r>
        <w:r w:rsidR="007F754D">
          <w:rPr>
            <w:rStyle w:val="Hyperlink"/>
          </w:rPr>
          <w:t xml:space="preserve"> and Related Instruction</w:t>
        </w:r>
        <w:r w:rsidR="00A74402">
          <w:rPr>
            <w:webHidden/>
          </w:rPr>
          <w:tab/>
        </w:r>
        <w:r w:rsidR="00A74402">
          <w:rPr>
            <w:webHidden/>
          </w:rPr>
          <w:fldChar w:fldCharType="begin"/>
        </w:r>
        <w:r w:rsidR="00A74402">
          <w:rPr>
            <w:webHidden/>
          </w:rPr>
          <w:instrText xml:space="preserve"> PAGEREF _Toc177539379 \h </w:instrText>
        </w:r>
        <w:r w:rsidR="00A74402">
          <w:rPr>
            <w:webHidden/>
          </w:rPr>
        </w:r>
        <w:r w:rsidR="00A74402">
          <w:rPr>
            <w:webHidden/>
          </w:rPr>
          <w:fldChar w:fldCharType="separate"/>
        </w:r>
        <w:r w:rsidR="00C40F11">
          <w:rPr>
            <w:webHidden/>
          </w:rPr>
          <w:t>4</w:t>
        </w:r>
        <w:r w:rsidR="00A74402">
          <w:rPr>
            <w:webHidden/>
          </w:rPr>
          <w:fldChar w:fldCharType="end"/>
        </w:r>
      </w:hyperlink>
    </w:p>
    <w:p w14:paraId="39012BC9" w14:textId="77777777" w:rsidR="00A74402" w:rsidRDefault="00000000" w:rsidP="00D265E3">
      <w:pPr>
        <w:pStyle w:val="TOC1"/>
        <w:rPr>
          <w:b/>
        </w:rPr>
      </w:pPr>
      <w:hyperlink w:anchor="_Toc177539380" w:history="1">
        <w:r w:rsidR="00A74402" w:rsidRPr="00484E59">
          <w:rPr>
            <w:rStyle w:val="Hyperlink"/>
          </w:rPr>
          <w:t>Table 1: Association of Assessment Measures to Program Outcomes</w:t>
        </w:r>
        <w:r w:rsidR="00A74402">
          <w:rPr>
            <w:webHidden/>
          </w:rPr>
          <w:tab/>
        </w:r>
        <w:r w:rsidR="00A74402">
          <w:rPr>
            <w:webHidden/>
          </w:rPr>
          <w:fldChar w:fldCharType="begin"/>
        </w:r>
        <w:r w:rsidR="00A74402">
          <w:rPr>
            <w:webHidden/>
          </w:rPr>
          <w:instrText xml:space="preserve"> PAGEREF _Toc177539380 \h </w:instrText>
        </w:r>
        <w:r w:rsidR="00A74402">
          <w:rPr>
            <w:webHidden/>
          </w:rPr>
        </w:r>
        <w:r w:rsidR="00A74402">
          <w:rPr>
            <w:webHidden/>
          </w:rPr>
          <w:fldChar w:fldCharType="separate"/>
        </w:r>
        <w:r w:rsidR="00C40F11">
          <w:rPr>
            <w:webHidden/>
          </w:rPr>
          <w:t>5</w:t>
        </w:r>
        <w:r w:rsidR="00A74402">
          <w:rPr>
            <w:webHidden/>
          </w:rPr>
          <w:fldChar w:fldCharType="end"/>
        </w:r>
      </w:hyperlink>
    </w:p>
    <w:p w14:paraId="7CF992C3" w14:textId="77777777" w:rsidR="00A74402" w:rsidRDefault="00000000" w:rsidP="00D265E3">
      <w:pPr>
        <w:pStyle w:val="TOC1"/>
        <w:rPr>
          <w:b/>
        </w:rPr>
      </w:pPr>
      <w:hyperlink w:anchor="_Toc177539381" w:history="1">
        <w:r w:rsidR="00A74402" w:rsidRPr="00484E59">
          <w:rPr>
            <w:rStyle w:val="Hyperlink"/>
          </w:rPr>
          <w:t>Assessment Measures</w:t>
        </w:r>
        <w:r w:rsidR="00A74402">
          <w:rPr>
            <w:webHidden/>
          </w:rPr>
          <w:tab/>
        </w:r>
        <w:r w:rsidR="00A74402">
          <w:rPr>
            <w:webHidden/>
          </w:rPr>
          <w:fldChar w:fldCharType="begin"/>
        </w:r>
        <w:r w:rsidR="00A74402">
          <w:rPr>
            <w:webHidden/>
          </w:rPr>
          <w:instrText xml:space="preserve"> PAGEREF _Toc177539381 \h </w:instrText>
        </w:r>
        <w:r w:rsidR="00A74402">
          <w:rPr>
            <w:webHidden/>
          </w:rPr>
        </w:r>
        <w:r w:rsidR="00A74402">
          <w:rPr>
            <w:webHidden/>
          </w:rPr>
          <w:fldChar w:fldCharType="separate"/>
        </w:r>
        <w:r w:rsidR="00C40F11">
          <w:rPr>
            <w:webHidden/>
          </w:rPr>
          <w:t>6</w:t>
        </w:r>
        <w:r w:rsidR="00A74402">
          <w:rPr>
            <w:webHidden/>
          </w:rPr>
          <w:fldChar w:fldCharType="end"/>
        </w:r>
      </w:hyperlink>
    </w:p>
    <w:p w14:paraId="0D802D64" w14:textId="77777777" w:rsidR="00A74402" w:rsidRDefault="00000000" w:rsidP="00D265E3">
      <w:pPr>
        <w:pStyle w:val="TOC1"/>
        <w:rPr>
          <w:b/>
        </w:rPr>
      </w:pPr>
      <w:hyperlink w:anchor="_Toc177539382" w:history="1">
        <w:r w:rsidR="00A74402" w:rsidRPr="00484E59">
          <w:rPr>
            <w:rStyle w:val="Hyperlink"/>
          </w:rPr>
          <w:t>Table 2: Program Outcomes Assessment Measures and Administration</w:t>
        </w:r>
        <w:r w:rsidR="00A74402">
          <w:rPr>
            <w:webHidden/>
          </w:rPr>
          <w:tab/>
        </w:r>
        <w:r w:rsidR="00A74402">
          <w:rPr>
            <w:webHidden/>
          </w:rPr>
          <w:fldChar w:fldCharType="begin"/>
        </w:r>
        <w:r w:rsidR="00A74402">
          <w:rPr>
            <w:webHidden/>
          </w:rPr>
          <w:instrText xml:space="preserve"> PAGEREF _Toc177539382 \h </w:instrText>
        </w:r>
        <w:r w:rsidR="00A74402">
          <w:rPr>
            <w:webHidden/>
          </w:rPr>
        </w:r>
        <w:r w:rsidR="00A74402">
          <w:rPr>
            <w:webHidden/>
          </w:rPr>
          <w:fldChar w:fldCharType="separate"/>
        </w:r>
        <w:r w:rsidR="00C40F11">
          <w:rPr>
            <w:webHidden/>
          </w:rPr>
          <w:t>6</w:t>
        </w:r>
        <w:r w:rsidR="00A74402">
          <w:rPr>
            <w:webHidden/>
          </w:rPr>
          <w:fldChar w:fldCharType="end"/>
        </w:r>
      </w:hyperlink>
    </w:p>
    <w:p w14:paraId="095A1432" w14:textId="77777777" w:rsidR="00A74402" w:rsidRDefault="00000000" w:rsidP="00D265E3">
      <w:pPr>
        <w:pStyle w:val="TOC1"/>
        <w:rPr>
          <w:b/>
        </w:rPr>
      </w:pPr>
      <w:hyperlink w:anchor="_Toc177539383" w:history="1">
        <w:r w:rsidR="00A74402" w:rsidRPr="00484E59">
          <w:rPr>
            <w:rStyle w:val="Hyperlink"/>
          </w:rPr>
          <w:t>Assessment Implementation &amp; Analysis for Program Improvement</w:t>
        </w:r>
        <w:r w:rsidR="00A74402">
          <w:rPr>
            <w:webHidden/>
          </w:rPr>
          <w:tab/>
        </w:r>
        <w:r w:rsidR="00A74402">
          <w:rPr>
            <w:webHidden/>
          </w:rPr>
          <w:fldChar w:fldCharType="begin"/>
        </w:r>
        <w:r w:rsidR="00A74402">
          <w:rPr>
            <w:webHidden/>
          </w:rPr>
          <w:instrText xml:space="preserve"> PAGEREF _Toc177539383 \h </w:instrText>
        </w:r>
        <w:r w:rsidR="00A74402">
          <w:rPr>
            <w:webHidden/>
          </w:rPr>
        </w:r>
        <w:r w:rsidR="00A74402">
          <w:rPr>
            <w:webHidden/>
          </w:rPr>
          <w:fldChar w:fldCharType="separate"/>
        </w:r>
        <w:r w:rsidR="00C40F11">
          <w:rPr>
            <w:webHidden/>
          </w:rPr>
          <w:t>7</w:t>
        </w:r>
        <w:r w:rsidR="00A74402">
          <w:rPr>
            <w:webHidden/>
          </w:rPr>
          <w:fldChar w:fldCharType="end"/>
        </w:r>
      </w:hyperlink>
    </w:p>
    <w:p w14:paraId="5FC584D9" w14:textId="77777777" w:rsidR="00A74402" w:rsidRDefault="00000000">
      <w:pPr>
        <w:pStyle w:val="TOC3"/>
        <w:tabs>
          <w:tab w:val="right" w:leader="underscore" w:pos="9926"/>
        </w:tabs>
        <w:rPr>
          <w:noProof/>
          <w:sz w:val="24"/>
          <w:szCs w:val="24"/>
        </w:rPr>
      </w:pPr>
      <w:hyperlink w:anchor="_Toc177539384" w:history="1">
        <w:r w:rsidR="00A74402" w:rsidRPr="00484E59">
          <w:rPr>
            <w:rStyle w:val="Hyperlink"/>
            <w:noProof/>
          </w:rPr>
          <w:t>General Implementation Strategy</w:t>
        </w:r>
        <w:r w:rsidR="00A74402">
          <w:rPr>
            <w:noProof/>
            <w:webHidden/>
          </w:rPr>
          <w:tab/>
        </w:r>
        <w:r w:rsidR="00A74402">
          <w:rPr>
            <w:noProof/>
            <w:webHidden/>
          </w:rPr>
          <w:fldChar w:fldCharType="begin"/>
        </w:r>
        <w:r w:rsidR="00A74402">
          <w:rPr>
            <w:noProof/>
            <w:webHidden/>
          </w:rPr>
          <w:instrText xml:space="preserve"> PAGEREF _Toc177539384 \h </w:instrText>
        </w:r>
        <w:r w:rsidR="00A74402">
          <w:rPr>
            <w:noProof/>
            <w:webHidden/>
          </w:rPr>
        </w:r>
        <w:r w:rsidR="00A74402">
          <w:rPr>
            <w:noProof/>
            <w:webHidden/>
          </w:rPr>
          <w:fldChar w:fldCharType="separate"/>
        </w:r>
        <w:r w:rsidR="00C40F11">
          <w:rPr>
            <w:noProof/>
            <w:webHidden/>
          </w:rPr>
          <w:t>7</w:t>
        </w:r>
        <w:r w:rsidR="00A74402">
          <w:rPr>
            <w:noProof/>
            <w:webHidden/>
          </w:rPr>
          <w:fldChar w:fldCharType="end"/>
        </w:r>
      </w:hyperlink>
    </w:p>
    <w:p w14:paraId="37866BFF" w14:textId="77777777" w:rsidR="00A74402" w:rsidRDefault="00000000">
      <w:pPr>
        <w:pStyle w:val="TOC3"/>
        <w:tabs>
          <w:tab w:val="right" w:leader="underscore" w:pos="9926"/>
        </w:tabs>
        <w:rPr>
          <w:noProof/>
          <w:sz w:val="24"/>
          <w:szCs w:val="24"/>
        </w:rPr>
      </w:pPr>
      <w:hyperlink w:anchor="_Toc177539385" w:history="1">
        <w:r w:rsidR="00A74402" w:rsidRPr="00484E59">
          <w:rPr>
            <w:rStyle w:val="Hyperlink"/>
            <w:noProof/>
          </w:rPr>
          <w:t>Method of Data Analysis and Formulation of Recommendations for Program Improvement</w:t>
        </w:r>
        <w:r w:rsidR="00A74402">
          <w:rPr>
            <w:noProof/>
            <w:webHidden/>
          </w:rPr>
          <w:tab/>
        </w:r>
        <w:r w:rsidR="00A74402">
          <w:rPr>
            <w:noProof/>
            <w:webHidden/>
          </w:rPr>
          <w:fldChar w:fldCharType="begin"/>
        </w:r>
        <w:r w:rsidR="00A74402">
          <w:rPr>
            <w:noProof/>
            <w:webHidden/>
          </w:rPr>
          <w:instrText xml:space="preserve"> PAGEREF _Toc177539385 \h </w:instrText>
        </w:r>
        <w:r w:rsidR="00A74402">
          <w:rPr>
            <w:noProof/>
            <w:webHidden/>
          </w:rPr>
        </w:r>
        <w:r w:rsidR="00A74402">
          <w:rPr>
            <w:noProof/>
            <w:webHidden/>
          </w:rPr>
          <w:fldChar w:fldCharType="separate"/>
        </w:r>
        <w:r w:rsidR="00C40F11">
          <w:rPr>
            <w:noProof/>
            <w:webHidden/>
          </w:rPr>
          <w:t>7</w:t>
        </w:r>
        <w:r w:rsidR="00A74402">
          <w:rPr>
            <w:noProof/>
            <w:webHidden/>
          </w:rPr>
          <w:fldChar w:fldCharType="end"/>
        </w:r>
      </w:hyperlink>
    </w:p>
    <w:p w14:paraId="3AE9F672" w14:textId="77777777" w:rsidR="00A74402" w:rsidRDefault="00000000">
      <w:pPr>
        <w:pStyle w:val="TOC3"/>
        <w:tabs>
          <w:tab w:val="right" w:leader="underscore" w:pos="9926"/>
        </w:tabs>
        <w:rPr>
          <w:noProof/>
          <w:sz w:val="24"/>
          <w:szCs w:val="24"/>
        </w:rPr>
      </w:pPr>
      <w:hyperlink w:anchor="_Toc177539386" w:history="1">
        <w:r w:rsidR="00A74402" w:rsidRPr="00484E59">
          <w:rPr>
            <w:rStyle w:val="Hyperlink"/>
            <w:noProof/>
          </w:rPr>
          <w:t>Modification of the Assessment Plan</w:t>
        </w:r>
        <w:r w:rsidR="00A74402">
          <w:rPr>
            <w:noProof/>
            <w:webHidden/>
          </w:rPr>
          <w:tab/>
        </w:r>
        <w:r w:rsidR="00A74402">
          <w:rPr>
            <w:noProof/>
            <w:webHidden/>
          </w:rPr>
          <w:fldChar w:fldCharType="begin"/>
        </w:r>
        <w:r w:rsidR="00A74402">
          <w:rPr>
            <w:noProof/>
            <w:webHidden/>
          </w:rPr>
          <w:instrText xml:space="preserve"> PAGEREF _Toc177539386 \h </w:instrText>
        </w:r>
        <w:r w:rsidR="00A74402">
          <w:rPr>
            <w:noProof/>
            <w:webHidden/>
          </w:rPr>
        </w:r>
        <w:r w:rsidR="00A74402">
          <w:rPr>
            <w:noProof/>
            <w:webHidden/>
          </w:rPr>
          <w:fldChar w:fldCharType="separate"/>
        </w:r>
        <w:r w:rsidR="00C40F11">
          <w:rPr>
            <w:noProof/>
            <w:webHidden/>
          </w:rPr>
          <w:t>7</w:t>
        </w:r>
        <w:r w:rsidR="00A74402">
          <w:rPr>
            <w:noProof/>
            <w:webHidden/>
          </w:rPr>
          <w:fldChar w:fldCharType="end"/>
        </w:r>
      </w:hyperlink>
    </w:p>
    <w:p w14:paraId="3CA040F7" w14:textId="77777777" w:rsidR="00A74402" w:rsidRDefault="00000000" w:rsidP="00D265E3">
      <w:pPr>
        <w:pStyle w:val="TOC1"/>
        <w:rPr>
          <w:b/>
        </w:rPr>
      </w:pPr>
      <w:hyperlink w:anchor="_Toc177539387" w:history="1">
        <w:r w:rsidR="00A74402" w:rsidRPr="00484E59">
          <w:rPr>
            <w:rStyle w:val="Hyperlink"/>
          </w:rPr>
          <w:t xml:space="preserve">Appendix A:  </w:t>
        </w:r>
        <w:r w:rsidR="000D400A">
          <w:rPr>
            <w:rStyle w:val="Hyperlink"/>
          </w:rPr>
          <w:t>Average of AT144 quiz scores</w:t>
        </w:r>
        <w:r w:rsidR="00A74402">
          <w:rPr>
            <w:webHidden/>
          </w:rPr>
          <w:tab/>
        </w:r>
        <w:r w:rsidR="00A74402">
          <w:rPr>
            <w:webHidden/>
          </w:rPr>
          <w:fldChar w:fldCharType="begin"/>
        </w:r>
        <w:r w:rsidR="00A74402">
          <w:rPr>
            <w:webHidden/>
          </w:rPr>
          <w:instrText xml:space="preserve"> PAGEREF _Toc177539387 \h </w:instrText>
        </w:r>
        <w:r w:rsidR="00A74402">
          <w:rPr>
            <w:webHidden/>
          </w:rPr>
        </w:r>
        <w:r w:rsidR="00A74402">
          <w:rPr>
            <w:webHidden/>
          </w:rPr>
          <w:fldChar w:fldCharType="separate"/>
        </w:r>
        <w:r w:rsidR="00C40F11">
          <w:rPr>
            <w:webHidden/>
          </w:rPr>
          <w:t>8</w:t>
        </w:r>
        <w:r w:rsidR="00A74402">
          <w:rPr>
            <w:webHidden/>
          </w:rPr>
          <w:fldChar w:fldCharType="end"/>
        </w:r>
      </w:hyperlink>
    </w:p>
    <w:p w14:paraId="6AE91D7E" w14:textId="77777777" w:rsidR="00A74402" w:rsidRDefault="00000000">
      <w:pPr>
        <w:pStyle w:val="TOC3"/>
        <w:tabs>
          <w:tab w:val="right" w:leader="underscore" w:pos="9926"/>
        </w:tabs>
        <w:rPr>
          <w:noProof/>
          <w:sz w:val="24"/>
          <w:szCs w:val="24"/>
        </w:rPr>
      </w:pPr>
      <w:hyperlink w:anchor="_Toc177539388" w:history="1">
        <w:r w:rsidR="00A74402" w:rsidRPr="00484E59">
          <w:rPr>
            <w:rStyle w:val="Hyperlink"/>
            <w:noProof/>
          </w:rPr>
          <w:t>Measure Description:</w:t>
        </w:r>
        <w:r w:rsidR="00A74402">
          <w:rPr>
            <w:noProof/>
            <w:webHidden/>
          </w:rPr>
          <w:tab/>
        </w:r>
        <w:r w:rsidR="00A74402">
          <w:rPr>
            <w:noProof/>
            <w:webHidden/>
          </w:rPr>
          <w:fldChar w:fldCharType="begin"/>
        </w:r>
        <w:r w:rsidR="00A74402">
          <w:rPr>
            <w:noProof/>
            <w:webHidden/>
          </w:rPr>
          <w:instrText xml:space="preserve"> PAGEREF _Toc177539388 \h </w:instrText>
        </w:r>
        <w:r w:rsidR="00A74402">
          <w:rPr>
            <w:noProof/>
            <w:webHidden/>
          </w:rPr>
        </w:r>
        <w:r w:rsidR="00A74402">
          <w:rPr>
            <w:noProof/>
            <w:webHidden/>
          </w:rPr>
          <w:fldChar w:fldCharType="separate"/>
        </w:r>
        <w:r w:rsidR="00C40F11">
          <w:rPr>
            <w:noProof/>
            <w:webHidden/>
          </w:rPr>
          <w:t>8</w:t>
        </w:r>
        <w:r w:rsidR="00A74402">
          <w:rPr>
            <w:noProof/>
            <w:webHidden/>
          </w:rPr>
          <w:fldChar w:fldCharType="end"/>
        </w:r>
      </w:hyperlink>
    </w:p>
    <w:p w14:paraId="0C1D5BD8" w14:textId="77777777" w:rsidR="00A74402" w:rsidRDefault="00000000">
      <w:pPr>
        <w:pStyle w:val="TOC3"/>
        <w:tabs>
          <w:tab w:val="right" w:leader="underscore" w:pos="9926"/>
        </w:tabs>
        <w:rPr>
          <w:noProof/>
          <w:sz w:val="24"/>
          <w:szCs w:val="24"/>
        </w:rPr>
      </w:pPr>
      <w:hyperlink w:anchor="_Toc177539389" w:history="1">
        <w:r w:rsidR="00A74402" w:rsidRPr="00484E59">
          <w:rPr>
            <w:rStyle w:val="Hyperlink"/>
            <w:noProof/>
          </w:rPr>
          <w:t>Factors that affect the collected data:</w:t>
        </w:r>
        <w:r w:rsidR="00A74402">
          <w:rPr>
            <w:noProof/>
            <w:webHidden/>
          </w:rPr>
          <w:tab/>
        </w:r>
        <w:r w:rsidR="00A74402">
          <w:rPr>
            <w:noProof/>
            <w:webHidden/>
          </w:rPr>
          <w:fldChar w:fldCharType="begin"/>
        </w:r>
        <w:r w:rsidR="00A74402">
          <w:rPr>
            <w:noProof/>
            <w:webHidden/>
          </w:rPr>
          <w:instrText xml:space="preserve"> PAGEREF _Toc177539389 \h </w:instrText>
        </w:r>
        <w:r w:rsidR="00A74402">
          <w:rPr>
            <w:noProof/>
            <w:webHidden/>
          </w:rPr>
        </w:r>
        <w:r w:rsidR="00A74402">
          <w:rPr>
            <w:noProof/>
            <w:webHidden/>
          </w:rPr>
          <w:fldChar w:fldCharType="separate"/>
        </w:r>
        <w:r w:rsidR="00C40F11">
          <w:rPr>
            <w:noProof/>
            <w:webHidden/>
          </w:rPr>
          <w:t>8</w:t>
        </w:r>
        <w:r w:rsidR="00A74402">
          <w:rPr>
            <w:noProof/>
            <w:webHidden/>
          </w:rPr>
          <w:fldChar w:fldCharType="end"/>
        </w:r>
      </w:hyperlink>
    </w:p>
    <w:p w14:paraId="5D5924B0" w14:textId="77777777" w:rsidR="00A74402" w:rsidRDefault="00000000">
      <w:pPr>
        <w:pStyle w:val="TOC3"/>
        <w:tabs>
          <w:tab w:val="right" w:leader="underscore" w:pos="9926"/>
        </w:tabs>
        <w:rPr>
          <w:noProof/>
          <w:sz w:val="24"/>
          <w:szCs w:val="24"/>
        </w:rPr>
      </w:pPr>
      <w:hyperlink w:anchor="_Toc177539390" w:history="1">
        <w:r w:rsidR="00A74402" w:rsidRPr="00484E59">
          <w:rPr>
            <w:rStyle w:val="Hyperlink"/>
            <w:noProof/>
          </w:rPr>
          <w:t>How to interpret the data:</w:t>
        </w:r>
        <w:r w:rsidR="00A74402">
          <w:rPr>
            <w:noProof/>
            <w:webHidden/>
          </w:rPr>
          <w:tab/>
        </w:r>
        <w:r w:rsidR="00A74402">
          <w:rPr>
            <w:noProof/>
            <w:webHidden/>
          </w:rPr>
          <w:fldChar w:fldCharType="begin"/>
        </w:r>
        <w:r w:rsidR="00A74402">
          <w:rPr>
            <w:noProof/>
            <w:webHidden/>
          </w:rPr>
          <w:instrText xml:space="preserve"> PAGEREF _Toc177539390 \h </w:instrText>
        </w:r>
        <w:r w:rsidR="00A74402">
          <w:rPr>
            <w:noProof/>
            <w:webHidden/>
          </w:rPr>
        </w:r>
        <w:r w:rsidR="00A74402">
          <w:rPr>
            <w:noProof/>
            <w:webHidden/>
          </w:rPr>
          <w:fldChar w:fldCharType="separate"/>
        </w:r>
        <w:r w:rsidR="00C40F11">
          <w:rPr>
            <w:noProof/>
            <w:webHidden/>
          </w:rPr>
          <w:t>8</w:t>
        </w:r>
        <w:r w:rsidR="00A74402">
          <w:rPr>
            <w:noProof/>
            <w:webHidden/>
          </w:rPr>
          <w:fldChar w:fldCharType="end"/>
        </w:r>
      </w:hyperlink>
    </w:p>
    <w:p w14:paraId="3FE16F1F" w14:textId="77777777" w:rsidR="00A74402" w:rsidRDefault="00000000" w:rsidP="00D265E3">
      <w:pPr>
        <w:pStyle w:val="TOC1"/>
        <w:rPr>
          <w:b/>
        </w:rPr>
      </w:pPr>
      <w:hyperlink w:anchor="_Toc177539391" w:history="1">
        <w:r w:rsidR="00A74402" w:rsidRPr="00484E59">
          <w:rPr>
            <w:rStyle w:val="Hyperlink"/>
          </w:rPr>
          <w:t xml:space="preserve">Appendix B:  </w:t>
        </w:r>
        <w:r w:rsidR="000D400A">
          <w:rPr>
            <w:rStyle w:val="Hyperlink"/>
          </w:rPr>
          <w:t>Average of AT325 test scores</w:t>
        </w:r>
        <w:r w:rsidR="00A74402">
          <w:rPr>
            <w:webHidden/>
          </w:rPr>
          <w:tab/>
        </w:r>
        <w:r w:rsidR="00A74402">
          <w:rPr>
            <w:webHidden/>
          </w:rPr>
          <w:fldChar w:fldCharType="begin"/>
        </w:r>
        <w:r w:rsidR="00A74402">
          <w:rPr>
            <w:webHidden/>
          </w:rPr>
          <w:instrText xml:space="preserve"> PAGEREF _Toc177539391 \h </w:instrText>
        </w:r>
        <w:r w:rsidR="00A74402">
          <w:rPr>
            <w:webHidden/>
          </w:rPr>
        </w:r>
        <w:r w:rsidR="00A74402">
          <w:rPr>
            <w:webHidden/>
          </w:rPr>
          <w:fldChar w:fldCharType="separate"/>
        </w:r>
        <w:r w:rsidR="00C40F11">
          <w:rPr>
            <w:webHidden/>
          </w:rPr>
          <w:t>9</w:t>
        </w:r>
        <w:r w:rsidR="00A74402">
          <w:rPr>
            <w:webHidden/>
          </w:rPr>
          <w:fldChar w:fldCharType="end"/>
        </w:r>
      </w:hyperlink>
      <w:r w:rsidR="00345897" w:rsidRPr="00345897">
        <w:rPr>
          <w:rStyle w:val="Hyperlink"/>
          <w:color w:val="auto"/>
          <w:u w:val="none"/>
        </w:rPr>
        <w:t>0</w:t>
      </w:r>
    </w:p>
    <w:p w14:paraId="4670C36A" w14:textId="77777777" w:rsidR="00A74402" w:rsidRDefault="00000000">
      <w:pPr>
        <w:pStyle w:val="TOC3"/>
        <w:tabs>
          <w:tab w:val="right" w:leader="underscore" w:pos="9926"/>
        </w:tabs>
        <w:rPr>
          <w:noProof/>
          <w:sz w:val="24"/>
          <w:szCs w:val="24"/>
        </w:rPr>
      </w:pPr>
      <w:hyperlink w:anchor="_Toc177539392" w:history="1">
        <w:r w:rsidR="00A74402" w:rsidRPr="00484E59">
          <w:rPr>
            <w:rStyle w:val="Hyperlink"/>
            <w:noProof/>
          </w:rPr>
          <w:t>Measure Description:</w:t>
        </w:r>
        <w:r w:rsidR="00A74402">
          <w:rPr>
            <w:noProof/>
            <w:webHidden/>
          </w:rPr>
          <w:tab/>
        </w:r>
        <w:r w:rsidR="00197BB2">
          <w:rPr>
            <w:noProof/>
            <w:webHidden/>
          </w:rPr>
          <w:t>10</w:t>
        </w:r>
      </w:hyperlink>
    </w:p>
    <w:p w14:paraId="6F059A76" w14:textId="77777777" w:rsidR="00A74402" w:rsidRDefault="00000000">
      <w:pPr>
        <w:pStyle w:val="TOC3"/>
        <w:tabs>
          <w:tab w:val="right" w:leader="underscore" w:pos="9926"/>
        </w:tabs>
        <w:rPr>
          <w:noProof/>
          <w:sz w:val="24"/>
          <w:szCs w:val="24"/>
        </w:rPr>
      </w:pPr>
      <w:hyperlink w:anchor="_Toc177539393" w:history="1">
        <w:r w:rsidR="00A74402" w:rsidRPr="00484E59">
          <w:rPr>
            <w:rStyle w:val="Hyperlink"/>
            <w:noProof/>
          </w:rPr>
          <w:t>Factors that affect the collected data:</w:t>
        </w:r>
        <w:r w:rsidR="00A74402">
          <w:rPr>
            <w:noProof/>
            <w:webHidden/>
          </w:rPr>
          <w:tab/>
        </w:r>
        <w:r w:rsidR="00197BB2">
          <w:rPr>
            <w:noProof/>
            <w:webHidden/>
          </w:rPr>
          <w:t>10</w:t>
        </w:r>
      </w:hyperlink>
    </w:p>
    <w:p w14:paraId="4503A2B8" w14:textId="77777777" w:rsidR="00A74402" w:rsidRDefault="00000000">
      <w:pPr>
        <w:pStyle w:val="TOC3"/>
        <w:tabs>
          <w:tab w:val="right" w:leader="underscore" w:pos="9926"/>
        </w:tabs>
        <w:rPr>
          <w:noProof/>
          <w:sz w:val="24"/>
          <w:szCs w:val="24"/>
        </w:rPr>
      </w:pPr>
      <w:hyperlink w:anchor="_Toc177539394" w:history="1">
        <w:r w:rsidR="00A74402" w:rsidRPr="00484E59">
          <w:rPr>
            <w:rStyle w:val="Hyperlink"/>
            <w:noProof/>
          </w:rPr>
          <w:t>How to interpret the data:</w:t>
        </w:r>
        <w:r w:rsidR="00A74402">
          <w:rPr>
            <w:noProof/>
            <w:webHidden/>
          </w:rPr>
          <w:tab/>
        </w:r>
        <w:r w:rsidR="00197BB2">
          <w:rPr>
            <w:noProof/>
            <w:webHidden/>
          </w:rPr>
          <w:t>10</w:t>
        </w:r>
      </w:hyperlink>
    </w:p>
    <w:p w14:paraId="37863E71" w14:textId="77777777" w:rsidR="000D400A" w:rsidRPr="0054232B" w:rsidRDefault="00D75FEF" w:rsidP="00D265E3">
      <w:pPr>
        <w:pStyle w:val="TOC1"/>
      </w:pPr>
      <w:r>
        <w:rPr>
          <w:sz w:val="20"/>
          <w:szCs w:val="20"/>
        </w:rPr>
        <w:fldChar w:fldCharType="end"/>
      </w:r>
      <w:hyperlink w:anchor="_Toc177539391" w:history="1">
        <w:r w:rsidR="000D400A" w:rsidRPr="0054232B">
          <w:rPr>
            <w:rStyle w:val="Hyperlink"/>
            <w:color w:val="auto"/>
          </w:rPr>
          <w:t>Appendix C: Average of FAR tests</w:t>
        </w:r>
        <w:r w:rsidR="000D400A" w:rsidRPr="00D265E3">
          <w:rPr>
            <w:webHidden/>
          </w:rPr>
          <w:tab/>
        </w:r>
        <w:r w:rsidR="00197BB2">
          <w:rPr>
            <w:webHidden/>
          </w:rPr>
          <w:t>11</w:t>
        </w:r>
      </w:hyperlink>
    </w:p>
    <w:p w14:paraId="34164779" w14:textId="77777777" w:rsidR="000D400A" w:rsidRPr="00D265E3" w:rsidRDefault="00000000" w:rsidP="000D400A">
      <w:pPr>
        <w:pStyle w:val="TOC3"/>
        <w:tabs>
          <w:tab w:val="right" w:leader="underscore" w:pos="9926"/>
        </w:tabs>
        <w:rPr>
          <w:noProof/>
          <w:sz w:val="24"/>
          <w:szCs w:val="24"/>
        </w:rPr>
      </w:pPr>
      <w:hyperlink w:anchor="_Toc177539392" w:history="1">
        <w:r w:rsidR="000D400A" w:rsidRPr="0054232B">
          <w:rPr>
            <w:rStyle w:val="Hyperlink"/>
            <w:noProof/>
            <w:color w:val="auto"/>
          </w:rPr>
          <w:t>Measure Description:</w:t>
        </w:r>
        <w:r w:rsidR="000D400A" w:rsidRPr="0054232B">
          <w:rPr>
            <w:noProof/>
            <w:webHidden/>
          </w:rPr>
          <w:tab/>
        </w:r>
        <w:r w:rsidR="00D265E3" w:rsidRPr="0054232B">
          <w:rPr>
            <w:noProof/>
            <w:webHidden/>
          </w:rPr>
          <w:t>1</w:t>
        </w:r>
        <w:r w:rsidR="00197BB2">
          <w:rPr>
            <w:noProof/>
            <w:webHidden/>
          </w:rPr>
          <w:t>1</w:t>
        </w:r>
      </w:hyperlink>
    </w:p>
    <w:p w14:paraId="55C0BF4D" w14:textId="77777777" w:rsidR="000D400A" w:rsidRPr="00D265E3" w:rsidRDefault="00000000" w:rsidP="000D400A">
      <w:pPr>
        <w:pStyle w:val="TOC3"/>
        <w:tabs>
          <w:tab w:val="right" w:leader="underscore" w:pos="9926"/>
        </w:tabs>
        <w:rPr>
          <w:noProof/>
          <w:sz w:val="24"/>
          <w:szCs w:val="24"/>
        </w:rPr>
      </w:pPr>
      <w:hyperlink w:anchor="_Toc177539393" w:history="1">
        <w:r w:rsidR="000D400A" w:rsidRPr="0054232B">
          <w:rPr>
            <w:rStyle w:val="Hyperlink"/>
            <w:noProof/>
            <w:color w:val="auto"/>
          </w:rPr>
          <w:t>Factors that affect the collected data:</w:t>
        </w:r>
        <w:r w:rsidR="000D400A" w:rsidRPr="0054232B">
          <w:rPr>
            <w:noProof/>
            <w:webHidden/>
          </w:rPr>
          <w:tab/>
        </w:r>
        <w:r w:rsidR="00D265E3" w:rsidRPr="0054232B">
          <w:rPr>
            <w:noProof/>
            <w:webHidden/>
          </w:rPr>
          <w:t>1</w:t>
        </w:r>
        <w:r w:rsidR="00197BB2">
          <w:rPr>
            <w:noProof/>
            <w:webHidden/>
          </w:rPr>
          <w:t>1</w:t>
        </w:r>
      </w:hyperlink>
    </w:p>
    <w:p w14:paraId="5E77DEB6" w14:textId="77777777" w:rsidR="000D400A" w:rsidRPr="0054232B" w:rsidRDefault="00000000" w:rsidP="000D400A">
      <w:pPr>
        <w:pStyle w:val="TOC3"/>
        <w:tabs>
          <w:tab w:val="right" w:leader="underscore" w:pos="9926"/>
        </w:tabs>
        <w:rPr>
          <w:noProof/>
          <w:sz w:val="24"/>
          <w:szCs w:val="24"/>
        </w:rPr>
      </w:pPr>
      <w:hyperlink w:anchor="_Toc177539394" w:history="1">
        <w:r w:rsidR="000D400A" w:rsidRPr="0054232B">
          <w:rPr>
            <w:rStyle w:val="Hyperlink"/>
            <w:noProof/>
            <w:color w:val="auto"/>
          </w:rPr>
          <w:t>How to interpret the data:</w:t>
        </w:r>
        <w:r w:rsidR="000D400A" w:rsidRPr="0054232B">
          <w:rPr>
            <w:noProof/>
            <w:webHidden/>
          </w:rPr>
          <w:tab/>
        </w:r>
        <w:r w:rsidR="00D265E3" w:rsidRPr="0054232B">
          <w:rPr>
            <w:noProof/>
            <w:webHidden/>
          </w:rPr>
          <w:t>1</w:t>
        </w:r>
        <w:r w:rsidR="00345897">
          <w:rPr>
            <w:noProof/>
            <w:webHidden/>
          </w:rPr>
          <w:t>2</w:t>
        </w:r>
      </w:hyperlink>
    </w:p>
    <w:p w14:paraId="37A7E1FB" w14:textId="77777777" w:rsidR="00D265E3" w:rsidRPr="0054232B" w:rsidRDefault="00000000" w:rsidP="00D265E3">
      <w:pPr>
        <w:pStyle w:val="TOC1"/>
        <w:rPr>
          <w:b/>
        </w:rPr>
      </w:pPr>
      <w:hyperlink w:anchor="_Toc177539391" w:history="1">
        <w:r w:rsidR="00D265E3" w:rsidRPr="0054232B">
          <w:rPr>
            <w:rStyle w:val="Hyperlink"/>
            <w:color w:val="auto"/>
          </w:rPr>
          <w:t>Appendix D: Average of separation tests</w:t>
        </w:r>
        <w:r w:rsidR="00D265E3" w:rsidRPr="0054232B">
          <w:rPr>
            <w:webHidden/>
          </w:rPr>
          <w:tab/>
          <w:t>1</w:t>
        </w:r>
        <w:r w:rsidR="00345897">
          <w:rPr>
            <w:webHidden/>
          </w:rPr>
          <w:t>3</w:t>
        </w:r>
      </w:hyperlink>
    </w:p>
    <w:bookmarkStart w:id="2" w:name="_Hlk508097276"/>
    <w:p w14:paraId="3E95294F" w14:textId="77777777" w:rsidR="00D265E3" w:rsidRPr="00D265E3" w:rsidRDefault="00D265E3" w:rsidP="00D265E3">
      <w:pPr>
        <w:pStyle w:val="TOC3"/>
        <w:tabs>
          <w:tab w:val="right" w:leader="underscore" w:pos="9926"/>
        </w:tabs>
        <w:rPr>
          <w:noProof/>
          <w:sz w:val="24"/>
          <w:szCs w:val="24"/>
        </w:rPr>
      </w:pPr>
      <w:r w:rsidRPr="00D265E3">
        <w:rPr>
          <w:rStyle w:val="Hyperlink"/>
          <w:noProof/>
          <w:color w:val="auto"/>
        </w:rPr>
        <w:fldChar w:fldCharType="begin"/>
      </w:r>
      <w:r w:rsidRPr="0054232B">
        <w:rPr>
          <w:rStyle w:val="Hyperlink"/>
          <w:noProof/>
          <w:color w:val="auto"/>
        </w:rPr>
        <w:instrText xml:space="preserve"> </w:instrText>
      </w:r>
      <w:r w:rsidRPr="0054232B">
        <w:rPr>
          <w:noProof/>
        </w:rPr>
        <w:instrText>HYPERLINK \l "_Toc177539392"</w:instrText>
      </w:r>
      <w:r w:rsidRPr="0054232B">
        <w:rPr>
          <w:rStyle w:val="Hyperlink"/>
          <w:noProof/>
          <w:color w:val="auto"/>
        </w:rPr>
        <w:instrText xml:space="preserve"> </w:instrText>
      </w:r>
      <w:r w:rsidRPr="00D265E3">
        <w:rPr>
          <w:rStyle w:val="Hyperlink"/>
          <w:noProof/>
          <w:color w:val="auto"/>
        </w:rPr>
      </w:r>
      <w:r w:rsidRPr="00D265E3">
        <w:rPr>
          <w:rStyle w:val="Hyperlink"/>
          <w:noProof/>
          <w:color w:val="auto"/>
        </w:rPr>
        <w:fldChar w:fldCharType="separate"/>
      </w:r>
      <w:r w:rsidRPr="0054232B">
        <w:rPr>
          <w:rStyle w:val="Hyperlink"/>
          <w:noProof/>
          <w:color w:val="auto"/>
        </w:rPr>
        <w:t>Measure Description:</w:t>
      </w:r>
      <w:r w:rsidRPr="0054232B">
        <w:rPr>
          <w:noProof/>
          <w:webHidden/>
        </w:rPr>
        <w:tab/>
        <w:t>1</w:t>
      </w:r>
      <w:r w:rsidRPr="00D265E3">
        <w:rPr>
          <w:rStyle w:val="Hyperlink"/>
          <w:noProof/>
          <w:color w:val="auto"/>
        </w:rPr>
        <w:fldChar w:fldCharType="end"/>
      </w:r>
      <w:r w:rsidR="006456AA">
        <w:rPr>
          <w:rStyle w:val="Hyperlink"/>
          <w:noProof/>
          <w:color w:val="auto"/>
        </w:rPr>
        <w:t>2</w:t>
      </w:r>
    </w:p>
    <w:p w14:paraId="7B5E8E58" w14:textId="77777777" w:rsidR="00D265E3" w:rsidRPr="00D265E3" w:rsidRDefault="00000000" w:rsidP="00D265E3">
      <w:pPr>
        <w:pStyle w:val="TOC3"/>
        <w:tabs>
          <w:tab w:val="right" w:leader="underscore" w:pos="9926"/>
        </w:tabs>
        <w:rPr>
          <w:noProof/>
          <w:sz w:val="24"/>
          <w:szCs w:val="24"/>
        </w:rPr>
      </w:pPr>
      <w:hyperlink w:anchor="_Toc177539393" w:history="1">
        <w:r w:rsidR="00D265E3" w:rsidRPr="0054232B">
          <w:rPr>
            <w:rStyle w:val="Hyperlink"/>
            <w:noProof/>
            <w:color w:val="auto"/>
          </w:rPr>
          <w:t>Factors that affect the collected data:</w:t>
        </w:r>
        <w:r w:rsidR="00D265E3" w:rsidRPr="0054232B">
          <w:rPr>
            <w:noProof/>
            <w:webHidden/>
          </w:rPr>
          <w:tab/>
          <w:t>1</w:t>
        </w:r>
      </w:hyperlink>
      <w:r w:rsidR="006456AA">
        <w:rPr>
          <w:rStyle w:val="Hyperlink"/>
          <w:noProof/>
          <w:color w:val="auto"/>
        </w:rPr>
        <w:t>2</w:t>
      </w:r>
    </w:p>
    <w:p w14:paraId="7587AD38" w14:textId="77777777" w:rsidR="00D265E3" w:rsidRDefault="00000000" w:rsidP="00D265E3">
      <w:pPr>
        <w:pStyle w:val="TOC3"/>
        <w:tabs>
          <w:tab w:val="right" w:leader="underscore" w:pos="9926"/>
        </w:tabs>
        <w:rPr>
          <w:rStyle w:val="Hyperlink"/>
          <w:noProof/>
          <w:color w:val="auto"/>
        </w:rPr>
      </w:pPr>
      <w:hyperlink w:anchor="_Toc177539394" w:history="1">
        <w:r w:rsidR="00D265E3" w:rsidRPr="0054232B">
          <w:rPr>
            <w:rStyle w:val="Hyperlink"/>
            <w:noProof/>
            <w:color w:val="auto"/>
          </w:rPr>
          <w:t>How to interpret the data:</w:t>
        </w:r>
        <w:r w:rsidR="00D265E3" w:rsidRPr="0054232B">
          <w:rPr>
            <w:noProof/>
            <w:webHidden/>
          </w:rPr>
          <w:tab/>
          <w:t>1</w:t>
        </w:r>
      </w:hyperlink>
      <w:r w:rsidR="006456AA">
        <w:rPr>
          <w:rStyle w:val="Hyperlink"/>
          <w:noProof/>
          <w:color w:val="auto"/>
        </w:rPr>
        <w:t>2</w:t>
      </w:r>
    </w:p>
    <w:p w14:paraId="710D22DE" w14:textId="77777777" w:rsidR="006456AA" w:rsidRPr="0054232B" w:rsidRDefault="00000000" w:rsidP="006456AA">
      <w:pPr>
        <w:pStyle w:val="TOC1"/>
        <w:rPr>
          <w:b/>
        </w:rPr>
      </w:pPr>
      <w:hyperlink w:anchor="_Toc177539391" w:history="1">
        <w:r w:rsidR="006456AA" w:rsidRPr="0054232B">
          <w:rPr>
            <w:rStyle w:val="Hyperlink"/>
            <w:color w:val="auto"/>
          </w:rPr>
          <w:t xml:space="preserve">Appendix </w:t>
        </w:r>
        <w:r w:rsidR="006456AA">
          <w:rPr>
            <w:rStyle w:val="Hyperlink"/>
            <w:color w:val="auto"/>
          </w:rPr>
          <w:t>E</w:t>
        </w:r>
        <w:r w:rsidR="006456AA" w:rsidRPr="0054232B">
          <w:rPr>
            <w:rStyle w:val="Hyperlink"/>
            <w:color w:val="auto"/>
          </w:rPr>
          <w:t xml:space="preserve">: Average of </w:t>
        </w:r>
        <w:r w:rsidR="006456AA">
          <w:rPr>
            <w:rStyle w:val="Hyperlink"/>
            <w:color w:val="auto"/>
          </w:rPr>
          <w:t>ATC440 essays</w:t>
        </w:r>
        <w:r w:rsidR="006456AA" w:rsidRPr="0054232B">
          <w:rPr>
            <w:webHidden/>
          </w:rPr>
          <w:tab/>
          <w:t>1</w:t>
        </w:r>
        <w:r w:rsidR="006456AA">
          <w:rPr>
            <w:webHidden/>
          </w:rPr>
          <w:t>3</w:t>
        </w:r>
      </w:hyperlink>
    </w:p>
    <w:p w14:paraId="1FFFA3A6" w14:textId="77777777" w:rsidR="006456AA" w:rsidRPr="00D265E3" w:rsidRDefault="00000000" w:rsidP="006456AA">
      <w:pPr>
        <w:pStyle w:val="TOC3"/>
        <w:tabs>
          <w:tab w:val="right" w:leader="underscore" w:pos="9926"/>
        </w:tabs>
        <w:rPr>
          <w:noProof/>
          <w:sz w:val="24"/>
          <w:szCs w:val="24"/>
        </w:rPr>
      </w:pPr>
      <w:hyperlink w:anchor="_Toc177539392" w:history="1">
        <w:r w:rsidR="006456AA" w:rsidRPr="0054232B">
          <w:rPr>
            <w:rStyle w:val="Hyperlink"/>
            <w:noProof/>
            <w:color w:val="auto"/>
          </w:rPr>
          <w:t>Measure Description:</w:t>
        </w:r>
        <w:r w:rsidR="006456AA" w:rsidRPr="0054232B">
          <w:rPr>
            <w:noProof/>
            <w:webHidden/>
          </w:rPr>
          <w:tab/>
          <w:t>1</w:t>
        </w:r>
        <w:r w:rsidR="006456AA">
          <w:rPr>
            <w:noProof/>
            <w:webHidden/>
          </w:rPr>
          <w:t>3</w:t>
        </w:r>
      </w:hyperlink>
    </w:p>
    <w:p w14:paraId="2D35DAAB" w14:textId="77777777" w:rsidR="006456AA" w:rsidRPr="00D265E3" w:rsidRDefault="00000000" w:rsidP="006456AA">
      <w:pPr>
        <w:pStyle w:val="TOC3"/>
        <w:tabs>
          <w:tab w:val="right" w:leader="underscore" w:pos="9926"/>
        </w:tabs>
        <w:rPr>
          <w:noProof/>
          <w:sz w:val="24"/>
          <w:szCs w:val="24"/>
        </w:rPr>
      </w:pPr>
      <w:hyperlink w:anchor="_Toc177539393" w:history="1">
        <w:r w:rsidR="006456AA" w:rsidRPr="0054232B">
          <w:rPr>
            <w:rStyle w:val="Hyperlink"/>
            <w:noProof/>
            <w:color w:val="auto"/>
          </w:rPr>
          <w:t>Factors that affect the collected data:</w:t>
        </w:r>
        <w:r w:rsidR="006456AA" w:rsidRPr="0054232B">
          <w:rPr>
            <w:noProof/>
            <w:webHidden/>
          </w:rPr>
          <w:tab/>
          <w:t>1</w:t>
        </w:r>
        <w:r w:rsidR="006456AA">
          <w:rPr>
            <w:noProof/>
            <w:webHidden/>
          </w:rPr>
          <w:t>3</w:t>
        </w:r>
      </w:hyperlink>
    </w:p>
    <w:p w14:paraId="061290EA" w14:textId="77777777" w:rsidR="006456AA" w:rsidRDefault="00000000" w:rsidP="006456AA">
      <w:pPr>
        <w:pStyle w:val="TOC3"/>
        <w:tabs>
          <w:tab w:val="right" w:leader="underscore" w:pos="9926"/>
        </w:tabs>
        <w:rPr>
          <w:rStyle w:val="Hyperlink"/>
          <w:noProof/>
          <w:color w:val="auto"/>
        </w:rPr>
      </w:pPr>
      <w:hyperlink w:anchor="_Toc177539394" w:history="1">
        <w:r w:rsidR="006456AA" w:rsidRPr="0054232B">
          <w:rPr>
            <w:rStyle w:val="Hyperlink"/>
            <w:noProof/>
            <w:color w:val="auto"/>
          </w:rPr>
          <w:t>How to interpret the data:</w:t>
        </w:r>
        <w:r w:rsidR="006456AA" w:rsidRPr="0054232B">
          <w:rPr>
            <w:noProof/>
            <w:webHidden/>
          </w:rPr>
          <w:tab/>
          <w:t>1</w:t>
        </w:r>
        <w:r w:rsidR="006456AA">
          <w:rPr>
            <w:noProof/>
            <w:webHidden/>
          </w:rPr>
          <w:t>3</w:t>
        </w:r>
      </w:hyperlink>
    </w:p>
    <w:p w14:paraId="114E1CBB" w14:textId="77777777" w:rsidR="006456AA" w:rsidRPr="0054232B" w:rsidRDefault="00000000" w:rsidP="006456AA">
      <w:pPr>
        <w:pStyle w:val="TOC1"/>
        <w:rPr>
          <w:b/>
        </w:rPr>
      </w:pPr>
      <w:hyperlink w:anchor="_Toc177539391" w:history="1">
        <w:r w:rsidR="006456AA" w:rsidRPr="0054232B">
          <w:rPr>
            <w:rStyle w:val="Hyperlink"/>
            <w:color w:val="auto"/>
          </w:rPr>
          <w:t xml:space="preserve">Appendix </w:t>
        </w:r>
        <w:r w:rsidR="006456AA">
          <w:rPr>
            <w:rStyle w:val="Hyperlink"/>
            <w:color w:val="auto"/>
          </w:rPr>
          <w:t>F</w:t>
        </w:r>
        <w:r w:rsidR="006456AA" w:rsidRPr="0054232B">
          <w:rPr>
            <w:rStyle w:val="Hyperlink"/>
            <w:color w:val="auto"/>
          </w:rPr>
          <w:t xml:space="preserve">: Average of </w:t>
        </w:r>
        <w:r w:rsidR="006456AA">
          <w:rPr>
            <w:rStyle w:val="Hyperlink"/>
            <w:color w:val="auto"/>
          </w:rPr>
          <w:t>flight dispatcher national exams</w:t>
        </w:r>
        <w:r w:rsidR="006456AA" w:rsidRPr="0054232B">
          <w:rPr>
            <w:webHidden/>
          </w:rPr>
          <w:tab/>
          <w:t>1</w:t>
        </w:r>
      </w:hyperlink>
      <w:r w:rsidR="006456AA">
        <w:rPr>
          <w:rStyle w:val="Hyperlink"/>
          <w:color w:val="auto"/>
        </w:rPr>
        <w:t>4</w:t>
      </w:r>
    </w:p>
    <w:p w14:paraId="7CB0DC7D" w14:textId="77777777" w:rsidR="006456AA" w:rsidRPr="00D265E3" w:rsidRDefault="00000000" w:rsidP="006456AA">
      <w:pPr>
        <w:pStyle w:val="TOC3"/>
        <w:tabs>
          <w:tab w:val="right" w:leader="underscore" w:pos="9926"/>
        </w:tabs>
        <w:rPr>
          <w:noProof/>
          <w:sz w:val="24"/>
          <w:szCs w:val="24"/>
        </w:rPr>
      </w:pPr>
      <w:hyperlink w:anchor="_Toc177539392" w:history="1">
        <w:r w:rsidR="006456AA" w:rsidRPr="0054232B">
          <w:rPr>
            <w:rStyle w:val="Hyperlink"/>
            <w:noProof/>
            <w:color w:val="auto"/>
          </w:rPr>
          <w:t>Measure Description:</w:t>
        </w:r>
        <w:r w:rsidR="006456AA" w:rsidRPr="0054232B">
          <w:rPr>
            <w:noProof/>
            <w:webHidden/>
          </w:rPr>
          <w:tab/>
          <w:t>1</w:t>
        </w:r>
      </w:hyperlink>
      <w:r w:rsidR="006456AA">
        <w:rPr>
          <w:rStyle w:val="Hyperlink"/>
          <w:noProof/>
          <w:color w:val="auto"/>
        </w:rPr>
        <w:t>4</w:t>
      </w:r>
    </w:p>
    <w:p w14:paraId="2807AE35" w14:textId="77777777" w:rsidR="006456AA" w:rsidRPr="00D265E3" w:rsidRDefault="00000000" w:rsidP="006456AA">
      <w:pPr>
        <w:pStyle w:val="TOC3"/>
        <w:tabs>
          <w:tab w:val="right" w:leader="underscore" w:pos="9926"/>
        </w:tabs>
        <w:rPr>
          <w:noProof/>
          <w:sz w:val="24"/>
          <w:szCs w:val="24"/>
        </w:rPr>
      </w:pPr>
      <w:hyperlink w:anchor="_Toc177539393" w:history="1">
        <w:r w:rsidR="006456AA" w:rsidRPr="0054232B">
          <w:rPr>
            <w:rStyle w:val="Hyperlink"/>
            <w:noProof/>
            <w:color w:val="auto"/>
          </w:rPr>
          <w:t>Factors that affect the collected data:</w:t>
        </w:r>
        <w:r w:rsidR="006456AA" w:rsidRPr="0054232B">
          <w:rPr>
            <w:noProof/>
            <w:webHidden/>
          </w:rPr>
          <w:tab/>
        </w:r>
      </w:hyperlink>
      <w:r w:rsidR="006456AA">
        <w:rPr>
          <w:rStyle w:val="Hyperlink"/>
          <w:noProof/>
          <w:color w:val="auto"/>
        </w:rPr>
        <w:t>14</w:t>
      </w:r>
    </w:p>
    <w:p w14:paraId="49B2F867" w14:textId="77777777" w:rsidR="006456AA" w:rsidRDefault="006456AA" w:rsidP="006456AA">
      <w:pPr>
        <w:pStyle w:val="TOC3"/>
        <w:tabs>
          <w:tab w:val="right" w:leader="underscore" w:pos="9926"/>
        </w:tabs>
        <w:rPr>
          <w:rStyle w:val="Hyperlink"/>
          <w:noProof/>
          <w:color w:val="auto"/>
        </w:rPr>
      </w:pPr>
      <w:r>
        <w:rPr>
          <w:rStyle w:val="Hyperlink"/>
          <w:noProof/>
          <w:color w:val="auto"/>
        </w:rPr>
        <w:t>4</w:t>
      </w:r>
      <w:r w:rsidRPr="006456AA">
        <w:rPr>
          <w:rStyle w:val="Hyperlink"/>
          <w:noProof/>
          <w:color w:val="auto"/>
        </w:rPr>
        <w:t>How to interpret the data:</w:t>
      </w:r>
      <w:r w:rsidRPr="0054232B">
        <w:rPr>
          <w:noProof/>
          <w:webHidden/>
        </w:rPr>
        <w:tab/>
        <w:t>1</w:t>
      </w:r>
      <w:r>
        <w:rPr>
          <w:noProof/>
          <w:webHidden/>
        </w:rPr>
        <w:t>3</w:t>
      </w:r>
    </w:p>
    <w:bookmarkEnd w:id="2"/>
    <w:p w14:paraId="71F05664" w14:textId="77777777" w:rsidR="006456AA" w:rsidRDefault="006456AA" w:rsidP="006456AA"/>
    <w:p w14:paraId="2C2F2567" w14:textId="77777777" w:rsidR="00D75FEF" w:rsidRPr="00C40F11" w:rsidRDefault="00D75FEF" w:rsidP="00C40F11">
      <w:r>
        <w:br w:type="page"/>
      </w:r>
    </w:p>
    <w:p w14:paraId="27BAA9A0" w14:textId="77777777" w:rsidR="00D75FEF" w:rsidRPr="00C7436A" w:rsidRDefault="0026413A" w:rsidP="00C7436A">
      <w:pPr>
        <w:pStyle w:val="Heading2"/>
        <w:rPr>
          <w:rStyle w:val="Emphasis"/>
          <w:i w:val="0"/>
          <w:iCs w:val="0"/>
        </w:rPr>
      </w:pPr>
      <w:bookmarkStart w:id="3" w:name="_Toc177539376"/>
      <w:bookmarkStart w:id="4" w:name="ProgramGoals"/>
      <w:r w:rsidRPr="00C7436A">
        <w:rPr>
          <w:rStyle w:val="Emphasis"/>
          <w:i w:val="0"/>
          <w:iCs w:val="0"/>
        </w:rPr>
        <w:lastRenderedPageBreak/>
        <w:t>Mission Statement</w:t>
      </w:r>
      <w:bookmarkEnd w:id="3"/>
    </w:p>
    <w:p w14:paraId="3F0A245C" w14:textId="77777777" w:rsidR="00DE7339" w:rsidRPr="00DE7339" w:rsidRDefault="00DE7339" w:rsidP="00BE7266">
      <w:pPr>
        <w:pStyle w:val="HeadingA"/>
        <w:rPr>
          <w:rStyle w:val="Emphasis"/>
          <w:i w:val="0"/>
          <w:sz w:val="28"/>
          <w:szCs w:val="28"/>
        </w:rPr>
      </w:pPr>
    </w:p>
    <w:p w14:paraId="0321B0F9" w14:textId="77777777" w:rsidR="00C51A53" w:rsidRPr="00043543" w:rsidRDefault="00DE7339" w:rsidP="00043543">
      <w:pPr>
        <w:pStyle w:val="HeadingA"/>
        <w:jc w:val="left"/>
        <w:rPr>
          <w:b w:val="0"/>
          <w:smallCaps w:val="0"/>
          <w:sz w:val="24"/>
        </w:rPr>
      </w:pPr>
      <w:r w:rsidRPr="00DE7339">
        <w:rPr>
          <w:rStyle w:val="Emphasis"/>
          <w:b w:val="0"/>
          <w:i w:val="0"/>
          <w:smallCaps w:val="0"/>
          <w:sz w:val="24"/>
        </w:rPr>
        <w:t>The go</w:t>
      </w:r>
      <w:r w:rsidR="00043543">
        <w:rPr>
          <w:rStyle w:val="Emphasis"/>
          <w:b w:val="0"/>
          <w:i w:val="0"/>
          <w:smallCaps w:val="0"/>
          <w:sz w:val="24"/>
        </w:rPr>
        <w:t xml:space="preserve">al of the </w:t>
      </w:r>
      <w:r w:rsidR="00E11B6D">
        <w:rPr>
          <w:rStyle w:val="Emphasis"/>
          <w:b w:val="0"/>
          <w:i w:val="0"/>
          <w:smallCaps w:val="0"/>
          <w:sz w:val="24"/>
        </w:rPr>
        <w:t>AAS</w:t>
      </w:r>
      <w:r w:rsidR="00043543">
        <w:rPr>
          <w:rStyle w:val="Emphasis"/>
          <w:b w:val="0"/>
          <w:i w:val="0"/>
          <w:smallCaps w:val="0"/>
          <w:sz w:val="24"/>
        </w:rPr>
        <w:t xml:space="preserve"> Air Traffic Control </w:t>
      </w:r>
      <w:r w:rsidRPr="00DE7339">
        <w:rPr>
          <w:rStyle w:val="Emphasis"/>
          <w:b w:val="0"/>
          <w:i w:val="0"/>
          <w:smallCaps w:val="0"/>
          <w:sz w:val="24"/>
        </w:rPr>
        <w:t>degree is to educate students in preparation for hire into the air traffic control profession and the Federal Aviation Administration, concentrating particularly on the areas of separation, industry know</w:t>
      </w:r>
      <w:r w:rsidR="00043543">
        <w:rPr>
          <w:rStyle w:val="Emphasis"/>
          <w:b w:val="0"/>
          <w:i w:val="0"/>
          <w:smallCaps w:val="0"/>
          <w:sz w:val="24"/>
        </w:rPr>
        <w:t>ledge, aircraft performance,</w:t>
      </w:r>
      <w:r w:rsidRPr="00DE7339">
        <w:rPr>
          <w:rStyle w:val="Emphasis"/>
          <w:b w:val="0"/>
          <w:i w:val="0"/>
          <w:smallCaps w:val="0"/>
          <w:sz w:val="24"/>
        </w:rPr>
        <w:t xml:space="preserve"> </w:t>
      </w:r>
      <w:r w:rsidR="00E11B6D">
        <w:rPr>
          <w:rStyle w:val="Emphasis"/>
          <w:b w:val="0"/>
          <w:i w:val="0"/>
          <w:smallCaps w:val="0"/>
          <w:sz w:val="24"/>
        </w:rPr>
        <w:t xml:space="preserve">and </w:t>
      </w:r>
      <w:r w:rsidRPr="00DE7339">
        <w:rPr>
          <w:rStyle w:val="Emphasis"/>
          <w:b w:val="0"/>
          <w:i w:val="0"/>
          <w:smallCaps w:val="0"/>
          <w:sz w:val="24"/>
        </w:rPr>
        <w:t>communication</w:t>
      </w:r>
      <w:r w:rsidR="00E11B6D">
        <w:rPr>
          <w:b w:val="0"/>
          <w:smallCaps w:val="0"/>
          <w:sz w:val="24"/>
        </w:rPr>
        <w:t>.</w:t>
      </w:r>
    </w:p>
    <w:p w14:paraId="3E8EE1E0" w14:textId="77777777" w:rsidR="00DE7339" w:rsidRPr="00DE7339" w:rsidRDefault="00DE7339" w:rsidP="00C51A53">
      <w:pPr>
        <w:pStyle w:val="HeadingA"/>
        <w:rPr>
          <w:smallCaps w:val="0"/>
          <w:sz w:val="24"/>
        </w:rPr>
      </w:pPr>
    </w:p>
    <w:p w14:paraId="0A7C28AB" w14:textId="77777777" w:rsidR="00C51A53" w:rsidRDefault="00C51A53" w:rsidP="00C7436A">
      <w:pPr>
        <w:pStyle w:val="Heading2"/>
      </w:pPr>
      <w:bookmarkStart w:id="5" w:name="_Toc177539377"/>
      <w:r>
        <w:t>Program Introduction</w:t>
      </w:r>
      <w:bookmarkEnd w:id="5"/>
    </w:p>
    <w:p w14:paraId="5830EDE1" w14:textId="77777777" w:rsidR="0026413A" w:rsidRDefault="0026413A">
      <w:pPr>
        <w:pStyle w:val="HeadingA"/>
      </w:pPr>
    </w:p>
    <w:p w14:paraId="6822AEB2" w14:textId="77777777" w:rsidR="007D6501" w:rsidRPr="007D6501" w:rsidRDefault="00B816C3" w:rsidP="00043543">
      <w:pPr>
        <w:pStyle w:val="HeadingA"/>
        <w:jc w:val="left"/>
        <w:rPr>
          <w:b w:val="0"/>
          <w:smallCaps w:val="0"/>
          <w:sz w:val="24"/>
        </w:rPr>
      </w:pPr>
      <w:r>
        <w:rPr>
          <w:b w:val="0"/>
          <w:smallCaps w:val="0"/>
          <w:sz w:val="24"/>
        </w:rPr>
        <w:t>As one of 23</w:t>
      </w:r>
      <w:r w:rsidR="007D6501" w:rsidRPr="007D6501">
        <w:rPr>
          <w:b w:val="0"/>
          <w:smallCaps w:val="0"/>
          <w:sz w:val="24"/>
        </w:rPr>
        <w:t xml:space="preserve"> approved air traffic control college training initiative (CTI) initiative programs, the UAA Air Traffic Control program prepares students for careers in all aspects of air traffic control, including terminal and </w:t>
      </w:r>
      <w:proofErr w:type="spellStart"/>
      <w:r w:rsidR="007D6501" w:rsidRPr="007D6501">
        <w:rPr>
          <w:b w:val="0"/>
          <w:smallCaps w:val="0"/>
          <w:sz w:val="24"/>
        </w:rPr>
        <w:t>en</w:t>
      </w:r>
      <w:proofErr w:type="spellEnd"/>
      <w:r w:rsidR="007D6501" w:rsidRPr="007D6501">
        <w:rPr>
          <w:b w:val="0"/>
          <w:smallCaps w:val="0"/>
          <w:sz w:val="24"/>
        </w:rPr>
        <w:t xml:space="preserve"> route settings.  Qualified graduates of this program are eligible for hire by the Federal Aviation Administration (FAA) a</w:t>
      </w:r>
      <w:r w:rsidR="00732A8C">
        <w:rPr>
          <w:b w:val="0"/>
          <w:smallCaps w:val="0"/>
          <w:sz w:val="24"/>
        </w:rPr>
        <w:t>nd placement into the Oklahoma C</w:t>
      </w:r>
      <w:r w:rsidR="007C74D0">
        <w:rPr>
          <w:b w:val="0"/>
          <w:smallCaps w:val="0"/>
          <w:sz w:val="24"/>
        </w:rPr>
        <w:t>ity</w:t>
      </w:r>
      <w:r w:rsidR="007D6501" w:rsidRPr="007D6501">
        <w:rPr>
          <w:b w:val="0"/>
          <w:smallCaps w:val="0"/>
          <w:sz w:val="24"/>
        </w:rPr>
        <w:t xml:space="preserve"> FAA academy.  The </w:t>
      </w:r>
      <w:r w:rsidR="00E11B6D">
        <w:rPr>
          <w:b w:val="0"/>
          <w:smallCaps w:val="0"/>
          <w:sz w:val="24"/>
        </w:rPr>
        <w:t xml:space="preserve">AAS </w:t>
      </w:r>
      <w:r w:rsidR="007D6501">
        <w:rPr>
          <w:b w:val="0"/>
          <w:smallCaps w:val="0"/>
          <w:sz w:val="24"/>
        </w:rPr>
        <w:t>degree provides students wit</w:t>
      </w:r>
      <w:r w:rsidR="00043543">
        <w:rPr>
          <w:b w:val="0"/>
          <w:smallCaps w:val="0"/>
          <w:sz w:val="24"/>
        </w:rPr>
        <w:t>h entry-level employment skills</w:t>
      </w:r>
      <w:r w:rsidR="00E11B6D">
        <w:rPr>
          <w:b w:val="0"/>
          <w:smallCaps w:val="0"/>
          <w:sz w:val="24"/>
        </w:rPr>
        <w:t>.</w:t>
      </w:r>
    </w:p>
    <w:p w14:paraId="1594DA54" w14:textId="77777777" w:rsidR="00C51A53" w:rsidRDefault="00C51A53">
      <w:pPr>
        <w:pStyle w:val="HeadingA"/>
      </w:pPr>
    </w:p>
    <w:p w14:paraId="0A887F11" w14:textId="77777777" w:rsidR="00D75FEF" w:rsidRDefault="00C51A53" w:rsidP="00C7436A">
      <w:pPr>
        <w:pStyle w:val="Heading2"/>
      </w:pPr>
      <w:bookmarkStart w:id="6" w:name="_Toc177539378"/>
      <w:r>
        <w:t xml:space="preserve">Assessment Process </w:t>
      </w:r>
      <w:r w:rsidR="00D75FEF">
        <w:t>Introduction</w:t>
      </w:r>
      <w:bookmarkEnd w:id="6"/>
    </w:p>
    <w:bookmarkEnd w:id="4"/>
    <w:p w14:paraId="317F6BA5" w14:textId="77777777" w:rsidR="00D75FEF" w:rsidRDefault="00D75FEF">
      <w:pPr>
        <w:spacing w:before="240"/>
      </w:pPr>
      <w:r>
        <w:t xml:space="preserve">This </w:t>
      </w:r>
      <w:r w:rsidR="00690E23">
        <w:t>document defines the</w:t>
      </w:r>
      <w:r>
        <w:t xml:space="preserve"> expected </w:t>
      </w:r>
      <w:r w:rsidR="00690E23">
        <w:t xml:space="preserve">student learning </w:t>
      </w:r>
      <w:r w:rsidR="007D6501">
        <w:t xml:space="preserve">outcomes for the </w:t>
      </w:r>
      <w:r w:rsidR="000D400A">
        <w:t>AAS</w:t>
      </w:r>
      <w:r w:rsidR="00043543">
        <w:t xml:space="preserve"> </w:t>
      </w:r>
      <w:r w:rsidR="007D6501">
        <w:t xml:space="preserve">Air Traffic Control </w:t>
      </w:r>
      <w:r>
        <w:t xml:space="preserve">and outlines a plan for assessing the achievement of the stated outcomes.  </w:t>
      </w:r>
    </w:p>
    <w:p w14:paraId="005162D3" w14:textId="77777777" w:rsidR="00D75FEF" w:rsidRPr="00904144" w:rsidRDefault="00D75FEF">
      <w:pPr>
        <w:pStyle w:val="Header"/>
        <w:tabs>
          <w:tab w:val="clear" w:pos="4320"/>
          <w:tab w:val="clear" w:pos="8640"/>
        </w:tabs>
        <w:spacing w:before="240"/>
        <w:rPr>
          <w:color w:val="0000FF"/>
        </w:rPr>
      </w:pPr>
      <w:r>
        <w:t xml:space="preserve">The development of the outcomes consisted of </w:t>
      </w:r>
      <w:r w:rsidR="007D6501">
        <w:t>faculty review of the status and outcomes of our program and determining how these served industry needs.  Additionally, faculty met with industry</w:t>
      </w:r>
      <w:r w:rsidR="007C74D0">
        <w:t xml:space="preserve"> representatives who have served as adjuncts at various times, and incorporated their technical input.</w:t>
      </w:r>
    </w:p>
    <w:p w14:paraId="4D48EFE0" w14:textId="77777777" w:rsidR="00690E23" w:rsidRDefault="00D75FEF">
      <w:pPr>
        <w:pStyle w:val="Header"/>
        <w:tabs>
          <w:tab w:val="clear" w:pos="4320"/>
          <w:tab w:val="clear" w:pos="8640"/>
        </w:tabs>
        <w:spacing w:before="240"/>
      </w:pPr>
      <w:r>
        <w:t>The faculty met and accepted the outco</w:t>
      </w:r>
      <w:r w:rsidR="007C74D0">
        <w:t xml:space="preserve">mes and assessment processes on </w:t>
      </w:r>
      <w:r w:rsidR="001A6321">
        <w:t>March 5, 2018</w:t>
      </w:r>
      <w:r w:rsidR="007C74D0">
        <w:t>.</w:t>
      </w:r>
    </w:p>
    <w:p w14:paraId="02273933" w14:textId="77777777" w:rsidR="00D75FEF" w:rsidRDefault="00D75FEF">
      <w:pPr>
        <w:pStyle w:val="Header"/>
        <w:tabs>
          <w:tab w:val="clear" w:pos="4320"/>
          <w:tab w:val="clear" w:pos="8640"/>
        </w:tabs>
        <w:spacing w:before="240"/>
      </w:pPr>
    </w:p>
    <w:p w14:paraId="35CA0CB4" w14:textId="77777777" w:rsidR="00D75FEF" w:rsidRDefault="00D75FEF"/>
    <w:p w14:paraId="2356318F" w14:textId="77777777" w:rsidR="00D75FEF" w:rsidRPr="006E47F7" w:rsidRDefault="00D75FEF" w:rsidP="00C7436A">
      <w:pPr>
        <w:pStyle w:val="Heading2"/>
      </w:pPr>
      <w:r>
        <w:br w:type="page"/>
      </w:r>
      <w:bookmarkStart w:id="7" w:name="_Toc177539379"/>
      <w:bookmarkStart w:id="8" w:name="OLE_LINK1"/>
      <w:r w:rsidRPr="006E47F7">
        <w:lastRenderedPageBreak/>
        <w:t xml:space="preserve">Program </w:t>
      </w:r>
      <w:r w:rsidR="00EF7F04" w:rsidRPr="006E47F7">
        <w:t>Outcomes</w:t>
      </w:r>
      <w:bookmarkEnd w:id="7"/>
    </w:p>
    <w:bookmarkEnd w:id="8"/>
    <w:p w14:paraId="3CB7EF1A" w14:textId="77777777" w:rsidR="001B5615" w:rsidRDefault="00222681" w:rsidP="001B5615">
      <w:pPr>
        <w:spacing w:before="240"/>
      </w:pPr>
      <w:r w:rsidRPr="00CC3262">
        <w:t>At the completion of this program, students are able to</w:t>
      </w:r>
      <w:r w:rsidR="00577EAC">
        <w:t xml:space="preserve"> perform the following</w:t>
      </w:r>
      <w:r w:rsidR="001B5615">
        <w:t>:</w:t>
      </w:r>
    </w:p>
    <w:p w14:paraId="775C7C1A" w14:textId="77777777" w:rsidR="001B5615" w:rsidRPr="00D4102B" w:rsidRDefault="001A0799" w:rsidP="0054232B">
      <w:pPr>
        <w:numPr>
          <w:ilvl w:val="0"/>
          <w:numId w:val="24"/>
        </w:numPr>
        <w:spacing w:before="240"/>
      </w:pPr>
      <w:r>
        <w:t>Demonstrate kno</w:t>
      </w:r>
      <w:r w:rsidRPr="00D4102B">
        <w:t>wledge of</w:t>
      </w:r>
      <w:r w:rsidR="001B5615" w:rsidRPr="00D4102B">
        <w:t xml:space="preserve"> the theory of aircraft operating limitations and performance, including methods of air and ground navigation within the National Airspace system.</w:t>
      </w:r>
    </w:p>
    <w:p w14:paraId="3211F279" w14:textId="77777777" w:rsidR="001B5615" w:rsidRPr="00D4102B" w:rsidRDefault="001A0799" w:rsidP="0054232B">
      <w:pPr>
        <w:numPr>
          <w:ilvl w:val="0"/>
          <w:numId w:val="24"/>
        </w:numPr>
        <w:spacing w:before="240"/>
      </w:pPr>
      <w:r w:rsidRPr="00D4102B">
        <w:t>Demonst</w:t>
      </w:r>
      <w:r w:rsidR="00EB0F7C" w:rsidRPr="00D4102B">
        <w:t>r</w:t>
      </w:r>
      <w:r w:rsidRPr="00D4102B">
        <w:t>ate knowledge of</w:t>
      </w:r>
      <w:r w:rsidR="001B5615" w:rsidRPr="00D4102B">
        <w:t xml:space="preserve"> weather and atmospheric processes, and how each affect the air traffic control system.</w:t>
      </w:r>
    </w:p>
    <w:p w14:paraId="758FDDB3" w14:textId="77777777" w:rsidR="001B5615" w:rsidRPr="00D4102B" w:rsidRDefault="001A0799" w:rsidP="0054232B">
      <w:pPr>
        <w:numPr>
          <w:ilvl w:val="0"/>
          <w:numId w:val="24"/>
        </w:numPr>
        <w:spacing w:before="240"/>
      </w:pPr>
      <w:r w:rsidRPr="00D4102B">
        <w:t>Demonstrate knowledge of</w:t>
      </w:r>
      <w:r w:rsidR="00FE11C5" w:rsidRPr="00D4102B">
        <w:t xml:space="preserve"> </w:t>
      </w:r>
      <w:r w:rsidR="001B5615" w:rsidRPr="00D4102B">
        <w:t>Federal Regulations and the U.S. air traffic control system</w:t>
      </w:r>
      <w:r w:rsidR="00FE11C5" w:rsidRPr="00D4102B">
        <w:t xml:space="preserve"> interact</w:t>
      </w:r>
      <w:r w:rsidRPr="00D4102B">
        <w:t>ions</w:t>
      </w:r>
      <w:r w:rsidR="001B5615" w:rsidRPr="00D4102B">
        <w:t>, including FAA publications.</w:t>
      </w:r>
    </w:p>
    <w:p w14:paraId="2B3922C0" w14:textId="77777777" w:rsidR="00577EAC" w:rsidRDefault="001A0799" w:rsidP="0054232B">
      <w:pPr>
        <w:numPr>
          <w:ilvl w:val="0"/>
          <w:numId w:val="24"/>
        </w:numPr>
        <w:spacing w:before="240"/>
      </w:pPr>
      <w:r w:rsidRPr="00D4102B">
        <w:t xml:space="preserve">Demonstrate knowledge of </w:t>
      </w:r>
      <w:r w:rsidR="00FE11C5" w:rsidRPr="00D4102B">
        <w:t>funda</w:t>
      </w:r>
      <w:r w:rsidR="00FE11C5">
        <w:t>mentals of aircraft separation in radar, nonradar, and terminal environments, as well as operating techniques of ATC facilities in visual and instrument conditions.</w:t>
      </w:r>
    </w:p>
    <w:p w14:paraId="49F6EA01" w14:textId="77777777" w:rsidR="006456AA" w:rsidRDefault="006456AA" w:rsidP="00403EB2">
      <w:pPr>
        <w:ind w:left="1080"/>
      </w:pPr>
    </w:p>
    <w:p w14:paraId="207C026E" w14:textId="77777777" w:rsidR="00642158" w:rsidRPr="00642158" w:rsidRDefault="00642158" w:rsidP="0054232B">
      <w:pPr>
        <w:numPr>
          <w:ilvl w:val="0"/>
          <w:numId w:val="24"/>
        </w:numPr>
      </w:pPr>
      <w:r w:rsidRPr="00642158">
        <w:t>Demonstrate awareness of ATC industry trends, future developments, global implications, and current management practices and techniques.</w:t>
      </w:r>
    </w:p>
    <w:p w14:paraId="5075F62C" w14:textId="77777777" w:rsidR="00642158" w:rsidRDefault="00642158" w:rsidP="0054232B">
      <w:pPr>
        <w:numPr>
          <w:ilvl w:val="0"/>
          <w:numId w:val="24"/>
        </w:numPr>
        <w:spacing w:before="240"/>
      </w:pPr>
      <w:r>
        <w:t>Demonstrate knowledge of flight dispatcher operations, including weight and balance, flight planning, and fuel requirements.</w:t>
      </w:r>
    </w:p>
    <w:p w14:paraId="5871E95F" w14:textId="77777777" w:rsidR="007F754D" w:rsidRPr="007F754D" w:rsidRDefault="007F754D" w:rsidP="007F754D">
      <w:pPr>
        <w:spacing w:before="240"/>
      </w:pPr>
    </w:p>
    <w:p w14:paraId="2512D73A" w14:textId="77777777" w:rsidR="007F754D" w:rsidRPr="007F754D" w:rsidRDefault="007F754D" w:rsidP="00C7436A">
      <w:pPr>
        <w:pStyle w:val="Heading2"/>
      </w:pPr>
      <w:r w:rsidRPr="007F754D">
        <w:t>RELATED INSTRUCTION</w:t>
      </w:r>
    </w:p>
    <w:p w14:paraId="5ED78D42" w14:textId="77777777" w:rsidR="007F754D" w:rsidRDefault="007F754D" w:rsidP="007F754D">
      <w:pPr>
        <w:spacing w:before="240"/>
      </w:pPr>
      <w:r w:rsidRPr="007F754D">
        <w:t>Students in the A</w:t>
      </w:r>
      <w:r>
        <w:t>ir Traffic Control AAS</w:t>
      </w:r>
      <w:r w:rsidRPr="007F754D">
        <w:t xml:space="preserve"> degree program build knowledge and skills needed to carry out specific tasks while they develop abilities in the essential elements of communication, computation, and human relations. </w:t>
      </w:r>
      <w:r>
        <w:t>S</w:t>
      </w:r>
      <w:r w:rsidRPr="007F754D">
        <w:t>tudents obtain the element of communication through the requirement to complete WRTG A111 Writing Across Contexts and WRTG A212 Writing and the Professions, obtain the element of quantitate analysis through the requirement to complete MATH A1</w:t>
      </w:r>
      <w:r>
        <w:t>05</w:t>
      </w:r>
      <w:r w:rsidR="00C603AF">
        <w:t>, or A151, or A152, or A221, or A251</w:t>
      </w:r>
      <w:r w:rsidRPr="007F754D">
        <w:t>, and obtain the element of human relations through the requirement to complete an Oral Communication Skills course. Program specific course will address various aspects of these foundational competencies, depending on the individual topic and course outcomes.</w:t>
      </w:r>
    </w:p>
    <w:p w14:paraId="0E52F7DE" w14:textId="77777777" w:rsidR="007C74D0" w:rsidRPr="00BE7266" w:rsidRDefault="00043543" w:rsidP="00043543">
      <w:pPr>
        <w:spacing w:before="240"/>
      </w:pPr>
      <w:bookmarkStart w:id="9" w:name="_Toc177539380"/>
      <w:r>
        <w:br w:type="page"/>
      </w:r>
    </w:p>
    <w:p w14:paraId="1FFBBFCA" w14:textId="77777777" w:rsidR="00BF4F2D" w:rsidRPr="00BE7266" w:rsidRDefault="00BF4F2D" w:rsidP="00C7436A">
      <w:pPr>
        <w:pStyle w:val="Heading2"/>
      </w:pPr>
      <w:r w:rsidRPr="00BE7266">
        <w:lastRenderedPageBreak/>
        <w:t>Table 1</w:t>
      </w:r>
      <w:r w:rsidR="005C23FB">
        <w:t xml:space="preserve">: </w:t>
      </w:r>
      <w:r w:rsidRPr="00BE7266">
        <w:t xml:space="preserve">Association of Assessment </w:t>
      </w:r>
      <w:r w:rsidR="00770FEA">
        <w:t>Measure</w:t>
      </w:r>
      <w:r w:rsidRPr="00BE7266">
        <w:t xml:space="preserve">s to Program </w:t>
      </w:r>
      <w:r w:rsidR="002D6A75" w:rsidRPr="00BE7266">
        <w:t>Outcomes</w:t>
      </w:r>
      <w:bookmarkEnd w:id="9"/>
    </w:p>
    <w:p w14:paraId="17F96E72" w14:textId="77777777" w:rsidR="00BF4F2D" w:rsidRDefault="00BF4F2D" w:rsidP="00BF4F2D"/>
    <w:tbl>
      <w:tblPr>
        <w:tblStyle w:val="TableGrid"/>
        <w:tblW w:w="10351" w:type="dxa"/>
        <w:jc w:val="center"/>
        <w:tblLook w:val="00A0" w:firstRow="1" w:lastRow="0" w:firstColumn="1" w:lastColumn="0" w:noHBand="0" w:noVBand="0"/>
        <w:tblCaption w:val="TABLE 1: ASSOCIATION OF ASSESSMENT MEASURES TO PROGRAM OUTCOMES"/>
      </w:tblPr>
      <w:tblGrid>
        <w:gridCol w:w="3299"/>
        <w:gridCol w:w="1114"/>
        <w:gridCol w:w="1252"/>
        <w:gridCol w:w="1023"/>
        <w:gridCol w:w="1027"/>
        <w:gridCol w:w="885"/>
        <w:gridCol w:w="1751"/>
      </w:tblGrid>
      <w:tr w:rsidR="0054232B" w14:paraId="39BBB455" w14:textId="77777777" w:rsidTr="00C7436A">
        <w:trPr>
          <w:trHeight w:val="1325"/>
          <w:tblHeader/>
          <w:jc w:val="center"/>
        </w:trPr>
        <w:tc>
          <w:tcPr>
            <w:tcW w:w="3299" w:type="dxa"/>
            <w:shd w:val="clear" w:color="auto" w:fill="D9D9D9" w:themeFill="background1" w:themeFillShade="D9"/>
          </w:tcPr>
          <w:p w14:paraId="570EB885" w14:textId="77777777" w:rsidR="0054232B" w:rsidRDefault="0054232B" w:rsidP="002D6A75">
            <w:pPr>
              <w:pStyle w:val="Header"/>
              <w:tabs>
                <w:tab w:val="clear" w:pos="4320"/>
                <w:tab w:val="clear" w:pos="8640"/>
              </w:tabs>
              <w:jc w:val="center"/>
              <w:rPr>
                <w:b/>
              </w:rPr>
            </w:pPr>
          </w:p>
          <w:p w14:paraId="6AC9AD7E" w14:textId="77777777" w:rsidR="0054232B" w:rsidRDefault="0054232B" w:rsidP="002D6A75">
            <w:pPr>
              <w:pStyle w:val="Header"/>
              <w:tabs>
                <w:tab w:val="clear" w:pos="4320"/>
                <w:tab w:val="clear" w:pos="8640"/>
              </w:tabs>
              <w:jc w:val="center"/>
              <w:rPr>
                <w:b/>
              </w:rPr>
            </w:pPr>
          </w:p>
          <w:p w14:paraId="5611992F" w14:textId="77777777" w:rsidR="0054232B" w:rsidRPr="002D6A75" w:rsidRDefault="0054232B" w:rsidP="002D6A75">
            <w:pPr>
              <w:pStyle w:val="Header"/>
              <w:tabs>
                <w:tab w:val="clear" w:pos="4320"/>
                <w:tab w:val="clear" w:pos="8640"/>
              </w:tabs>
              <w:jc w:val="center"/>
              <w:rPr>
                <w:b/>
              </w:rPr>
            </w:pPr>
            <w:r>
              <w:rPr>
                <w:b/>
              </w:rPr>
              <w:t>Outcomes</w:t>
            </w:r>
          </w:p>
        </w:tc>
        <w:tc>
          <w:tcPr>
            <w:tcW w:w="1114" w:type="dxa"/>
            <w:shd w:val="clear" w:color="auto" w:fill="D9D9D9" w:themeFill="background1" w:themeFillShade="D9"/>
            <w:textDirection w:val="btLr"/>
          </w:tcPr>
          <w:p w14:paraId="7C2E74D1" w14:textId="45FC0731" w:rsidR="0054232B" w:rsidRPr="00165546" w:rsidRDefault="0054232B" w:rsidP="00343CBE">
            <w:pPr>
              <w:ind w:left="113" w:right="113"/>
              <w:jc w:val="center"/>
            </w:pPr>
            <w:r>
              <w:t>AverageAT144 quiz scores</w:t>
            </w:r>
          </w:p>
        </w:tc>
        <w:tc>
          <w:tcPr>
            <w:tcW w:w="1252" w:type="dxa"/>
            <w:shd w:val="clear" w:color="auto" w:fill="D9D9D9" w:themeFill="background1" w:themeFillShade="D9"/>
            <w:textDirection w:val="btLr"/>
          </w:tcPr>
          <w:p w14:paraId="1D44607A" w14:textId="77777777" w:rsidR="0054232B" w:rsidRPr="00165546" w:rsidRDefault="0054232B" w:rsidP="0054232B">
            <w:pPr>
              <w:ind w:left="113" w:right="113"/>
              <w:jc w:val="center"/>
            </w:pPr>
            <w:r>
              <w:t>Average of test scores from ATC325</w:t>
            </w:r>
          </w:p>
        </w:tc>
        <w:tc>
          <w:tcPr>
            <w:tcW w:w="1023" w:type="dxa"/>
            <w:shd w:val="clear" w:color="auto" w:fill="D9D9D9" w:themeFill="background1" w:themeFillShade="D9"/>
            <w:textDirection w:val="btLr"/>
          </w:tcPr>
          <w:p w14:paraId="6335E72F" w14:textId="77777777" w:rsidR="0054232B" w:rsidRPr="00165546" w:rsidRDefault="0054232B" w:rsidP="00E10A2C">
            <w:pPr>
              <w:ind w:left="113" w:right="113"/>
              <w:jc w:val="center"/>
            </w:pPr>
            <w:r>
              <w:t>Average of FAR  tests</w:t>
            </w:r>
          </w:p>
        </w:tc>
        <w:tc>
          <w:tcPr>
            <w:tcW w:w="1027" w:type="dxa"/>
            <w:shd w:val="clear" w:color="auto" w:fill="D9D9D9" w:themeFill="background1" w:themeFillShade="D9"/>
            <w:textDirection w:val="btLr"/>
          </w:tcPr>
          <w:p w14:paraId="25F2DF20" w14:textId="77777777" w:rsidR="0054232B" w:rsidRPr="00165546" w:rsidRDefault="0054232B" w:rsidP="00E10A2C">
            <w:pPr>
              <w:ind w:left="113" w:right="113"/>
              <w:jc w:val="center"/>
            </w:pPr>
            <w:r>
              <w:t>Average of separation tests</w:t>
            </w:r>
          </w:p>
        </w:tc>
        <w:tc>
          <w:tcPr>
            <w:tcW w:w="885" w:type="dxa"/>
            <w:shd w:val="clear" w:color="auto" w:fill="D9D9D9" w:themeFill="background1" w:themeFillShade="D9"/>
            <w:textDirection w:val="btLr"/>
          </w:tcPr>
          <w:p w14:paraId="71669B6C" w14:textId="77777777" w:rsidR="0054232B" w:rsidRPr="00165546" w:rsidDel="00663130" w:rsidRDefault="0054232B" w:rsidP="00E10A2C">
            <w:pPr>
              <w:ind w:left="113" w:right="113"/>
              <w:jc w:val="center"/>
            </w:pPr>
            <w:r>
              <w:t>Average of essay score</w:t>
            </w:r>
          </w:p>
        </w:tc>
        <w:tc>
          <w:tcPr>
            <w:tcW w:w="1751" w:type="dxa"/>
            <w:shd w:val="clear" w:color="auto" w:fill="D9D9D9" w:themeFill="background1" w:themeFillShade="D9"/>
            <w:textDirection w:val="btLr"/>
          </w:tcPr>
          <w:p w14:paraId="08658569" w14:textId="77777777" w:rsidR="0054232B" w:rsidRPr="00165546" w:rsidDel="00663130" w:rsidRDefault="0054232B" w:rsidP="00E10A2C">
            <w:pPr>
              <w:ind w:left="113" w:right="113"/>
              <w:jc w:val="center"/>
            </w:pPr>
            <w:r>
              <w:t>Average of national flight dispatch exams</w:t>
            </w:r>
          </w:p>
        </w:tc>
      </w:tr>
      <w:tr w:rsidR="0054232B" w14:paraId="136FF3DB" w14:textId="77777777" w:rsidTr="00C6202F">
        <w:trPr>
          <w:trHeight w:val="825"/>
          <w:jc w:val="center"/>
        </w:trPr>
        <w:tc>
          <w:tcPr>
            <w:tcW w:w="3299" w:type="dxa"/>
            <w:shd w:val="clear" w:color="auto" w:fill="D9D9D9" w:themeFill="background1" w:themeFillShade="D9"/>
          </w:tcPr>
          <w:p w14:paraId="7101FAA4" w14:textId="77777777" w:rsidR="0054232B" w:rsidRPr="00C40F11" w:rsidRDefault="0054232B" w:rsidP="00C40F11">
            <w:pPr>
              <w:pStyle w:val="ListParagraph"/>
              <w:numPr>
                <w:ilvl w:val="0"/>
                <w:numId w:val="43"/>
              </w:numPr>
              <w:ind w:left="323"/>
            </w:pPr>
            <w:r>
              <w:t>Demonstrate knowledge of the theory of aircraft operating limitations and performance, including methods of air and ground navigation within the National Airspace system.</w:t>
            </w:r>
          </w:p>
        </w:tc>
        <w:tc>
          <w:tcPr>
            <w:tcW w:w="1114" w:type="dxa"/>
          </w:tcPr>
          <w:p w14:paraId="73F956A4" w14:textId="77777777" w:rsidR="0054232B" w:rsidRPr="007A29D2" w:rsidRDefault="0054232B" w:rsidP="00C40F11">
            <w:pPr>
              <w:jc w:val="center"/>
            </w:pPr>
            <w:r>
              <w:t>1</w:t>
            </w:r>
          </w:p>
        </w:tc>
        <w:tc>
          <w:tcPr>
            <w:tcW w:w="1252" w:type="dxa"/>
          </w:tcPr>
          <w:p w14:paraId="3F7DD587" w14:textId="77777777" w:rsidR="0054232B" w:rsidRPr="007A29D2" w:rsidRDefault="0054232B" w:rsidP="00C40F11">
            <w:pPr>
              <w:jc w:val="center"/>
            </w:pPr>
            <w:r>
              <w:t>0</w:t>
            </w:r>
          </w:p>
        </w:tc>
        <w:tc>
          <w:tcPr>
            <w:tcW w:w="1023" w:type="dxa"/>
          </w:tcPr>
          <w:p w14:paraId="597570EF" w14:textId="77777777" w:rsidR="0054232B" w:rsidRPr="007A29D2" w:rsidRDefault="0054232B" w:rsidP="00C40F11">
            <w:pPr>
              <w:jc w:val="center"/>
            </w:pPr>
            <w:r>
              <w:t>0</w:t>
            </w:r>
          </w:p>
        </w:tc>
        <w:tc>
          <w:tcPr>
            <w:tcW w:w="1027" w:type="dxa"/>
          </w:tcPr>
          <w:p w14:paraId="097A7950" w14:textId="77777777" w:rsidR="0054232B" w:rsidRPr="007A29D2" w:rsidRDefault="0054232B" w:rsidP="00C40F11">
            <w:pPr>
              <w:jc w:val="center"/>
            </w:pPr>
            <w:r>
              <w:t>0</w:t>
            </w:r>
          </w:p>
        </w:tc>
        <w:tc>
          <w:tcPr>
            <w:tcW w:w="885" w:type="dxa"/>
          </w:tcPr>
          <w:p w14:paraId="3A8CA889" w14:textId="77777777" w:rsidR="0054232B" w:rsidRDefault="0054232B" w:rsidP="00C40F11">
            <w:pPr>
              <w:jc w:val="center"/>
            </w:pPr>
            <w:r>
              <w:t>0</w:t>
            </w:r>
          </w:p>
        </w:tc>
        <w:tc>
          <w:tcPr>
            <w:tcW w:w="1751" w:type="dxa"/>
          </w:tcPr>
          <w:p w14:paraId="412A6BA2" w14:textId="77777777" w:rsidR="0054232B" w:rsidRDefault="0054232B" w:rsidP="00C40F11">
            <w:pPr>
              <w:jc w:val="center"/>
            </w:pPr>
            <w:r>
              <w:t>1</w:t>
            </w:r>
          </w:p>
        </w:tc>
      </w:tr>
      <w:tr w:rsidR="0054232B" w14:paraId="7EACC56B" w14:textId="77777777" w:rsidTr="00C6202F">
        <w:trPr>
          <w:trHeight w:val="1677"/>
          <w:jc w:val="center"/>
        </w:trPr>
        <w:tc>
          <w:tcPr>
            <w:tcW w:w="3299" w:type="dxa"/>
            <w:shd w:val="clear" w:color="auto" w:fill="D9D9D9" w:themeFill="background1" w:themeFillShade="D9"/>
          </w:tcPr>
          <w:p w14:paraId="48EACF68" w14:textId="77777777" w:rsidR="0054232B" w:rsidRDefault="0054232B" w:rsidP="00C40F11">
            <w:pPr>
              <w:pStyle w:val="ListParagraph"/>
              <w:numPr>
                <w:ilvl w:val="0"/>
                <w:numId w:val="43"/>
              </w:numPr>
              <w:ind w:left="323"/>
            </w:pPr>
            <w:r>
              <w:t>Demonstrate knowledge of weather and atmospheric processes, and how each affect the air traffic control system.</w:t>
            </w:r>
          </w:p>
        </w:tc>
        <w:tc>
          <w:tcPr>
            <w:tcW w:w="1114" w:type="dxa"/>
          </w:tcPr>
          <w:p w14:paraId="7323A11E" w14:textId="77777777" w:rsidR="0054232B" w:rsidRPr="007A29D2" w:rsidRDefault="0054232B" w:rsidP="00C40F11">
            <w:pPr>
              <w:jc w:val="center"/>
            </w:pPr>
            <w:r>
              <w:t>0</w:t>
            </w:r>
          </w:p>
        </w:tc>
        <w:tc>
          <w:tcPr>
            <w:tcW w:w="1252" w:type="dxa"/>
          </w:tcPr>
          <w:p w14:paraId="38E90205" w14:textId="77777777" w:rsidR="0054232B" w:rsidRPr="007A29D2" w:rsidRDefault="0054232B" w:rsidP="00C40F11">
            <w:pPr>
              <w:jc w:val="center"/>
            </w:pPr>
            <w:r>
              <w:t>1</w:t>
            </w:r>
          </w:p>
        </w:tc>
        <w:tc>
          <w:tcPr>
            <w:tcW w:w="1023" w:type="dxa"/>
          </w:tcPr>
          <w:p w14:paraId="5DFF590C" w14:textId="77777777" w:rsidR="0054232B" w:rsidRPr="007A29D2" w:rsidRDefault="0054232B" w:rsidP="00C40F11">
            <w:pPr>
              <w:jc w:val="center"/>
            </w:pPr>
            <w:r>
              <w:t>0</w:t>
            </w:r>
          </w:p>
        </w:tc>
        <w:tc>
          <w:tcPr>
            <w:tcW w:w="1027" w:type="dxa"/>
          </w:tcPr>
          <w:p w14:paraId="28081C65" w14:textId="77777777" w:rsidR="0054232B" w:rsidRPr="007A29D2" w:rsidRDefault="0054232B" w:rsidP="00C40F11">
            <w:pPr>
              <w:jc w:val="center"/>
            </w:pPr>
            <w:r>
              <w:t>0</w:t>
            </w:r>
          </w:p>
        </w:tc>
        <w:tc>
          <w:tcPr>
            <w:tcW w:w="885" w:type="dxa"/>
          </w:tcPr>
          <w:p w14:paraId="5A360BE8" w14:textId="77777777" w:rsidR="0054232B" w:rsidRDefault="0054232B" w:rsidP="00C40F11">
            <w:pPr>
              <w:jc w:val="center"/>
            </w:pPr>
            <w:r>
              <w:t>0</w:t>
            </w:r>
          </w:p>
        </w:tc>
        <w:tc>
          <w:tcPr>
            <w:tcW w:w="1751" w:type="dxa"/>
          </w:tcPr>
          <w:p w14:paraId="6673AC7B" w14:textId="77777777" w:rsidR="0054232B" w:rsidRDefault="0054232B" w:rsidP="00C40F11">
            <w:pPr>
              <w:jc w:val="center"/>
            </w:pPr>
            <w:r>
              <w:t>0</w:t>
            </w:r>
          </w:p>
        </w:tc>
      </w:tr>
      <w:tr w:rsidR="0054232B" w14:paraId="059DB296" w14:textId="77777777" w:rsidTr="00C6202F">
        <w:trPr>
          <w:trHeight w:val="825"/>
          <w:jc w:val="center"/>
        </w:trPr>
        <w:tc>
          <w:tcPr>
            <w:tcW w:w="3299" w:type="dxa"/>
            <w:shd w:val="clear" w:color="auto" w:fill="D9D9D9" w:themeFill="background1" w:themeFillShade="D9"/>
          </w:tcPr>
          <w:p w14:paraId="451E98CD" w14:textId="77777777" w:rsidR="0054232B" w:rsidRDefault="0054232B" w:rsidP="00C40F11">
            <w:pPr>
              <w:pStyle w:val="ListParagraph"/>
              <w:numPr>
                <w:ilvl w:val="0"/>
                <w:numId w:val="43"/>
              </w:numPr>
              <w:ind w:left="323"/>
            </w:pPr>
            <w:r>
              <w:t>Demonstrate knowledge of Federal Regulations and the U.S. air traffic control system interactions, including FAA publications.</w:t>
            </w:r>
          </w:p>
        </w:tc>
        <w:tc>
          <w:tcPr>
            <w:tcW w:w="1114" w:type="dxa"/>
          </w:tcPr>
          <w:p w14:paraId="41D8BEEC" w14:textId="77777777" w:rsidR="0054232B" w:rsidRPr="007A29D2" w:rsidRDefault="0054232B" w:rsidP="00C40F11">
            <w:pPr>
              <w:jc w:val="center"/>
            </w:pPr>
            <w:r>
              <w:t>0</w:t>
            </w:r>
          </w:p>
        </w:tc>
        <w:tc>
          <w:tcPr>
            <w:tcW w:w="1252" w:type="dxa"/>
          </w:tcPr>
          <w:p w14:paraId="33214465" w14:textId="77777777" w:rsidR="0054232B" w:rsidRPr="007A29D2" w:rsidRDefault="0054232B" w:rsidP="00C40F11">
            <w:pPr>
              <w:jc w:val="center"/>
            </w:pPr>
            <w:r>
              <w:t>0</w:t>
            </w:r>
          </w:p>
        </w:tc>
        <w:tc>
          <w:tcPr>
            <w:tcW w:w="1023" w:type="dxa"/>
          </w:tcPr>
          <w:p w14:paraId="1E49964F" w14:textId="77777777" w:rsidR="0054232B" w:rsidRPr="007A29D2" w:rsidRDefault="0054232B" w:rsidP="00C40F11">
            <w:pPr>
              <w:jc w:val="center"/>
            </w:pPr>
            <w:r>
              <w:t>1</w:t>
            </w:r>
          </w:p>
        </w:tc>
        <w:tc>
          <w:tcPr>
            <w:tcW w:w="1027" w:type="dxa"/>
          </w:tcPr>
          <w:p w14:paraId="08181059" w14:textId="77777777" w:rsidR="0054232B" w:rsidRPr="007A29D2" w:rsidRDefault="0054232B" w:rsidP="00C40F11">
            <w:pPr>
              <w:jc w:val="center"/>
            </w:pPr>
            <w:r>
              <w:t>0</w:t>
            </w:r>
          </w:p>
        </w:tc>
        <w:tc>
          <w:tcPr>
            <w:tcW w:w="885" w:type="dxa"/>
          </w:tcPr>
          <w:p w14:paraId="1E37C9ED" w14:textId="77777777" w:rsidR="0054232B" w:rsidRDefault="0054232B" w:rsidP="00C40F11">
            <w:pPr>
              <w:jc w:val="center"/>
            </w:pPr>
            <w:r>
              <w:t>0</w:t>
            </w:r>
          </w:p>
        </w:tc>
        <w:tc>
          <w:tcPr>
            <w:tcW w:w="1751" w:type="dxa"/>
          </w:tcPr>
          <w:p w14:paraId="5D4A4749" w14:textId="77777777" w:rsidR="0054232B" w:rsidRDefault="0054232B" w:rsidP="00C40F11">
            <w:pPr>
              <w:jc w:val="center"/>
            </w:pPr>
            <w:r>
              <w:t>0</w:t>
            </w:r>
          </w:p>
        </w:tc>
      </w:tr>
      <w:tr w:rsidR="0054232B" w14:paraId="00BF906A" w14:textId="77777777" w:rsidTr="00C6202F">
        <w:trPr>
          <w:trHeight w:val="825"/>
          <w:jc w:val="center"/>
        </w:trPr>
        <w:tc>
          <w:tcPr>
            <w:tcW w:w="3299" w:type="dxa"/>
            <w:shd w:val="clear" w:color="auto" w:fill="D9D9D9" w:themeFill="background1" w:themeFillShade="D9"/>
          </w:tcPr>
          <w:p w14:paraId="0DD8C9A9" w14:textId="77777777" w:rsidR="0054232B" w:rsidRDefault="0054232B" w:rsidP="00C40F11">
            <w:pPr>
              <w:pStyle w:val="ListParagraph"/>
              <w:numPr>
                <w:ilvl w:val="0"/>
                <w:numId w:val="43"/>
              </w:numPr>
              <w:ind w:left="323"/>
            </w:pPr>
            <w:r>
              <w:t>Demonstrate knowledge of fundamentals of aircraft separation in radar, nonradar, and terminal environments, as well as operating techniques of ATC facilities in visual and instrument conditions.</w:t>
            </w:r>
          </w:p>
        </w:tc>
        <w:tc>
          <w:tcPr>
            <w:tcW w:w="1114" w:type="dxa"/>
          </w:tcPr>
          <w:p w14:paraId="50BD0F77" w14:textId="77777777" w:rsidR="0054232B" w:rsidRPr="007A29D2" w:rsidRDefault="0054232B" w:rsidP="00C40F11">
            <w:pPr>
              <w:jc w:val="center"/>
            </w:pPr>
            <w:r>
              <w:t>0</w:t>
            </w:r>
          </w:p>
        </w:tc>
        <w:tc>
          <w:tcPr>
            <w:tcW w:w="1252" w:type="dxa"/>
          </w:tcPr>
          <w:p w14:paraId="0007357B" w14:textId="77777777" w:rsidR="0054232B" w:rsidRPr="007A29D2" w:rsidRDefault="0054232B" w:rsidP="00C40F11">
            <w:pPr>
              <w:jc w:val="center"/>
            </w:pPr>
            <w:r>
              <w:t>0</w:t>
            </w:r>
          </w:p>
        </w:tc>
        <w:tc>
          <w:tcPr>
            <w:tcW w:w="1023" w:type="dxa"/>
          </w:tcPr>
          <w:p w14:paraId="2F9B5CB8" w14:textId="77777777" w:rsidR="0054232B" w:rsidRPr="007A29D2" w:rsidRDefault="0054232B" w:rsidP="00C40F11">
            <w:pPr>
              <w:jc w:val="center"/>
            </w:pPr>
            <w:r>
              <w:t>0</w:t>
            </w:r>
          </w:p>
        </w:tc>
        <w:tc>
          <w:tcPr>
            <w:tcW w:w="1027" w:type="dxa"/>
          </w:tcPr>
          <w:p w14:paraId="7640B8B0" w14:textId="77777777" w:rsidR="0054232B" w:rsidRPr="007A29D2" w:rsidRDefault="0054232B" w:rsidP="00C40F11">
            <w:pPr>
              <w:jc w:val="center"/>
            </w:pPr>
            <w:r>
              <w:t>1</w:t>
            </w:r>
          </w:p>
        </w:tc>
        <w:tc>
          <w:tcPr>
            <w:tcW w:w="885" w:type="dxa"/>
          </w:tcPr>
          <w:p w14:paraId="2BFA281B" w14:textId="77777777" w:rsidR="0054232B" w:rsidRPr="007A29D2" w:rsidDel="00663130" w:rsidRDefault="0054232B" w:rsidP="00C40F11">
            <w:pPr>
              <w:jc w:val="center"/>
            </w:pPr>
            <w:r>
              <w:t>0</w:t>
            </w:r>
          </w:p>
        </w:tc>
        <w:tc>
          <w:tcPr>
            <w:tcW w:w="1751" w:type="dxa"/>
          </w:tcPr>
          <w:p w14:paraId="36E16A80" w14:textId="77777777" w:rsidR="0054232B" w:rsidRPr="007A29D2" w:rsidDel="00663130" w:rsidRDefault="0054232B" w:rsidP="00C40F11">
            <w:pPr>
              <w:jc w:val="center"/>
            </w:pPr>
            <w:r>
              <w:t>0</w:t>
            </w:r>
          </w:p>
        </w:tc>
      </w:tr>
      <w:tr w:rsidR="0054232B" w:rsidRPr="007A29D2" w:rsidDel="00C95604" w14:paraId="1EFBDF9A" w14:textId="77777777" w:rsidTr="00C6202F">
        <w:trPr>
          <w:trHeight w:val="825"/>
          <w:jc w:val="center"/>
        </w:trPr>
        <w:tc>
          <w:tcPr>
            <w:tcW w:w="3299" w:type="dxa"/>
            <w:shd w:val="clear" w:color="auto" w:fill="D9D9D9" w:themeFill="background1" w:themeFillShade="D9"/>
          </w:tcPr>
          <w:p w14:paraId="5013D2CD" w14:textId="77777777" w:rsidR="0054232B" w:rsidDel="00C95604" w:rsidRDefault="0054232B" w:rsidP="00C40F11">
            <w:pPr>
              <w:pStyle w:val="ListParagraph"/>
              <w:numPr>
                <w:ilvl w:val="0"/>
                <w:numId w:val="43"/>
              </w:numPr>
              <w:ind w:left="323"/>
            </w:pPr>
            <w:r w:rsidRPr="006330F3">
              <w:t>Demonstrate awareness of ATC industry trends, future developments, global implications, and current management practices and techniques.</w:t>
            </w:r>
          </w:p>
        </w:tc>
        <w:tc>
          <w:tcPr>
            <w:tcW w:w="1114" w:type="dxa"/>
          </w:tcPr>
          <w:p w14:paraId="238AE754" w14:textId="77777777" w:rsidR="0054232B" w:rsidDel="00663130" w:rsidRDefault="0054232B" w:rsidP="00C40F11">
            <w:pPr>
              <w:jc w:val="center"/>
            </w:pPr>
            <w:r>
              <w:t>0</w:t>
            </w:r>
          </w:p>
        </w:tc>
        <w:tc>
          <w:tcPr>
            <w:tcW w:w="1252" w:type="dxa"/>
          </w:tcPr>
          <w:p w14:paraId="22D95331" w14:textId="77777777" w:rsidR="0054232B" w:rsidRPr="007A29D2" w:rsidDel="00C95604" w:rsidRDefault="0054232B" w:rsidP="00C40F11">
            <w:pPr>
              <w:jc w:val="center"/>
            </w:pPr>
            <w:r>
              <w:t>0</w:t>
            </w:r>
          </w:p>
        </w:tc>
        <w:tc>
          <w:tcPr>
            <w:tcW w:w="1023" w:type="dxa"/>
          </w:tcPr>
          <w:p w14:paraId="065931D5" w14:textId="77777777" w:rsidR="0054232B" w:rsidRPr="007A29D2" w:rsidDel="00C95604" w:rsidRDefault="0054232B" w:rsidP="00C40F11">
            <w:pPr>
              <w:jc w:val="center"/>
            </w:pPr>
            <w:r>
              <w:t>0</w:t>
            </w:r>
          </w:p>
        </w:tc>
        <w:tc>
          <w:tcPr>
            <w:tcW w:w="1027" w:type="dxa"/>
          </w:tcPr>
          <w:p w14:paraId="26D9603E" w14:textId="77777777" w:rsidR="0054232B" w:rsidRPr="007A29D2" w:rsidDel="00C95604" w:rsidRDefault="0054232B" w:rsidP="00C40F11">
            <w:pPr>
              <w:jc w:val="center"/>
            </w:pPr>
            <w:r>
              <w:t>0</w:t>
            </w:r>
          </w:p>
        </w:tc>
        <w:tc>
          <w:tcPr>
            <w:tcW w:w="885" w:type="dxa"/>
          </w:tcPr>
          <w:p w14:paraId="7C4DF646" w14:textId="77777777" w:rsidR="0054232B" w:rsidRPr="007A29D2" w:rsidDel="00C95604" w:rsidRDefault="0054232B" w:rsidP="00C40F11">
            <w:pPr>
              <w:jc w:val="center"/>
            </w:pPr>
            <w:r>
              <w:t>1</w:t>
            </w:r>
          </w:p>
        </w:tc>
        <w:tc>
          <w:tcPr>
            <w:tcW w:w="1751" w:type="dxa"/>
          </w:tcPr>
          <w:p w14:paraId="55EDCDC5" w14:textId="77777777" w:rsidR="0054232B" w:rsidRPr="007A29D2" w:rsidDel="00C95604" w:rsidRDefault="0054232B" w:rsidP="00C40F11">
            <w:pPr>
              <w:jc w:val="center"/>
            </w:pPr>
            <w:r>
              <w:t>0</w:t>
            </w:r>
          </w:p>
        </w:tc>
      </w:tr>
      <w:tr w:rsidR="0054232B" w:rsidRPr="007A29D2" w:rsidDel="00C95604" w14:paraId="6003CA6C" w14:textId="77777777" w:rsidTr="00C6202F">
        <w:trPr>
          <w:trHeight w:val="825"/>
          <w:jc w:val="center"/>
        </w:trPr>
        <w:tc>
          <w:tcPr>
            <w:tcW w:w="3299" w:type="dxa"/>
            <w:shd w:val="clear" w:color="auto" w:fill="D9D9D9" w:themeFill="background1" w:themeFillShade="D9"/>
          </w:tcPr>
          <w:p w14:paraId="3FBDD30A" w14:textId="77777777" w:rsidR="0054232B" w:rsidDel="00C95604" w:rsidRDefault="007F754D" w:rsidP="00C40F11">
            <w:pPr>
              <w:pStyle w:val="ListParagraph"/>
              <w:numPr>
                <w:ilvl w:val="0"/>
                <w:numId w:val="43"/>
              </w:numPr>
              <w:ind w:left="323"/>
            </w:pPr>
            <w:r>
              <w:t>D</w:t>
            </w:r>
            <w:r w:rsidR="0054232B">
              <w:t>emonstrate knowledge of flight dispatcher operations, including weight and balance, flight planning, and fuel requirements</w:t>
            </w:r>
          </w:p>
        </w:tc>
        <w:tc>
          <w:tcPr>
            <w:tcW w:w="1114" w:type="dxa"/>
          </w:tcPr>
          <w:p w14:paraId="7055F408" w14:textId="77777777" w:rsidR="0054232B" w:rsidDel="00663130" w:rsidRDefault="0054232B" w:rsidP="00C40F11">
            <w:pPr>
              <w:jc w:val="center"/>
            </w:pPr>
            <w:r>
              <w:t>1</w:t>
            </w:r>
          </w:p>
        </w:tc>
        <w:tc>
          <w:tcPr>
            <w:tcW w:w="1252" w:type="dxa"/>
          </w:tcPr>
          <w:p w14:paraId="2C7FC919" w14:textId="77777777" w:rsidR="0054232B" w:rsidRPr="007A29D2" w:rsidDel="00C95604" w:rsidRDefault="0054232B" w:rsidP="00C40F11">
            <w:pPr>
              <w:jc w:val="center"/>
            </w:pPr>
            <w:r>
              <w:t>0</w:t>
            </w:r>
          </w:p>
        </w:tc>
        <w:tc>
          <w:tcPr>
            <w:tcW w:w="1023" w:type="dxa"/>
          </w:tcPr>
          <w:p w14:paraId="3D529707" w14:textId="77777777" w:rsidR="0054232B" w:rsidRPr="007A29D2" w:rsidDel="00C95604" w:rsidRDefault="0054232B" w:rsidP="00C40F11">
            <w:pPr>
              <w:jc w:val="center"/>
            </w:pPr>
            <w:r>
              <w:t>0</w:t>
            </w:r>
          </w:p>
        </w:tc>
        <w:tc>
          <w:tcPr>
            <w:tcW w:w="1027" w:type="dxa"/>
          </w:tcPr>
          <w:p w14:paraId="2478C44E" w14:textId="77777777" w:rsidR="0054232B" w:rsidRPr="007A29D2" w:rsidDel="00C95604" w:rsidRDefault="0054232B" w:rsidP="00C40F11">
            <w:pPr>
              <w:jc w:val="center"/>
            </w:pPr>
            <w:r>
              <w:t>0</w:t>
            </w:r>
          </w:p>
        </w:tc>
        <w:tc>
          <w:tcPr>
            <w:tcW w:w="885" w:type="dxa"/>
          </w:tcPr>
          <w:p w14:paraId="480FB93B" w14:textId="77777777" w:rsidR="0054232B" w:rsidRPr="007A29D2" w:rsidDel="00C95604" w:rsidRDefault="0054232B" w:rsidP="00C40F11">
            <w:pPr>
              <w:jc w:val="center"/>
            </w:pPr>
            <w:r>
              <w:t>0</w:t>
            </w:r>
          </w:p>
        </w:tc>
        <w:tc>
          <w:tcPr>
            <w:tcW w:w="1751" w:type="dxa"/>
          </w:tcPr>
          <w:p w14:paraId="1E41DE8F" w14:textId="77777777" w:rsidR="0054232B" w:rsidRPr="007A29D2" w:rsidDel="00C95604" w:rsidRDefault="0054232B" w:rsidP="00C40F11">
            <w:pPr>
              <w:jc w:val="center"/>
            </w:pPr>
            <w:r>
              <w:t>1</w:t>
            </w:r>
          </w:p>
        </w:tc>
      </w:tr>
    </w:tbl>
    <w:p w14:paraId="0C796D1A" w14:textId="77777777" w:rsidR="00D75FEF" w:rsidRPr="00BE7266" w:rsidRDefault="00533C72" w:rsidP="00C7436A">
      <w:pPr>
        <w:pStyle w:val="Heading2"/>
      </w:pPr>
      <w:r>
        <w:br w:type="page"/>
      </w:r>
      <w:bookmarkStart w:id="10" w:name="_Toc177539381"/>
      <w:r w:rsidR="00D75FEF" w:rsidRPr="00BE7266">
        <w:lastRenderedPageBreak/>
        <w:t xml:space="preserve">Assessment </w:t>
      </w:r>
      <w:r w:rsidR="00483F01">
        <w:t>Measures</w:t>
      </w:r>
      <w:bookmarkEnd w:id="10"/>
    </w:p>
    <w:p w14:paraId="295B2616" w14:textId="77777777" w:rsidR="00D75FEF" w:rsidRDefault="00D75FEF">
      <w:pPr>
        <w:jc w:val="center"/>
      </w:pPr>
    </w:p>
    <w:p w14:paraId="28D0D0D7" w14:textId="77777777" w:rsidR="00D75FEF" w:rsidRDefault="00D75FEF">
      <w:r>
        <w:t xml:space="preserve">A description of the </w:t>
      </w:r>
      <w:r w:rsidR="00FE37B3">
        <w:t>measures</w:t>
      </w:r>
      <w:r>
        <w:t xml:space="preserve"> used in the assessment of the program </w:t>
      </w:r>
      <w:r w:rsidR="00FE37B3">
        <w:t>outcomes</w:t>
      </w:r>
      <w:r>
        <w:t xml:space="preserve"> and their implementation are summ</w:t>
      </w:r>
      <w:r w:rsidR="00443CBD">
        <w:t>arized in Table 2 below</w:t>
      </w:r>
      <w:r>
        <w:t xml:space="preserve">.  The </w:t>
      </w:r>
      <w:r w:rsidR="00FE37B3">
        <w:t>measures</w:t>
      </w:r>
      <w:r>
        <w:t xml:space="preserve"> and their relationships to the program </w:t>
      </w:r>
      <w:r w:rsidR="00FE37B3">
        <w:t>outcomes</w:t>
      </w:r>
      <w:r w:rsidR="00443CBD">
        <w:t xml:space="preserve"> are listed in Table 1, above</w:t>
      </w:r>
      <w:r>
        <w:t>.</w:t>
      </w:r>
    </w:p>
    <w:p w14:paraId="6DE8A072" w14:textId="77777777" w:rsidR="00D75FEF" w:rsidRDefault="00D75FEF"/>
    <w:p w14:paraId="1060152D" w14:textId="77777777" w:rsidR="00D75FEF" w:rsidRDefault="00D75FEF">
      <w:r>
        <w:t xml:space="preserve">There is a separate appendix for each </w:t>
      </w:r>
      <w:r w:rsidR="00FE37B3">
        <w:t>measure</w:t>
      </w:r>
      <w:r>
        <w:t xml:space="preserve"> that </w:t>
      </w:r>
      <w:r w:rsidR="00443CBD">
        <w:t xml:space="preserve">shows the </w:t>
      </w:r>
      <w:r w:rsidR="00FE37B3">
        <w:t>measure</w:t>
      </w:r>
      <w:r w:rsidR="00443CBD">
        <w:t xml:space="preserve"> itself and </w:t>
      </w:r>
      <w:r>
        <w:t xml:space="preserve">describes </w:t>
      </w:r>
      <w:r w:rsidR="00443CBD">
        <w:t xml:space="preserve">its use and </w:t>
      </w:r>
      <w:r>
        <w:t>the factors that affect the results.</w:t>
      </w:r>
    </w:p>
    <w:p w14:paraId="51191838" w14:textId="77777777" w:rsidR="00D75FEF" w:rsidRDefault="00D75FEF">
      <w:pPr>
        <w:ind w:left="720"/>
      </w:pPr>
    </w:p>
    <w:p w14:paraId="4AC2F103" w14:textId="77777777" w:rsidR="00D75FEF" w:rsidRDefault="00D75FEF">
      <w:pPr>
        <w:ind w:left="720"/>
      </w:pPr>
    </w:p>
    <w:p w14:paraId="33A4E3AC" w14:textId="77777777" w:rsidR="00D75FEF" w:rsidRDefault="00D75FEF" w:rsidP="00C7436A">
      <w:pPr>
        <w:pStyle w:val="Heading2"/>
      </w:pPr>
      <w:bookmarkStart w:id="11" w:name="_Toc177539382"/>
      <w:r>
        <w:t xml:space="preserve">Table </w:t>
      </w:r>
      <w:r w:rsidR="00443CBD">
        <w:t>2</w:t>
      </w:r>
      <w:r w:rsidR="005C23FB">
        <w:t xml:space="preserve">: </w:t>
      </w:r>
      <w:r>
        <w:t xml:space="preserve">Program </w:t>
      </w:r>
      <w:r w:rsidR="00FE37B3">
        <w:t>Outcomes</w:t>
      </w:r>
      <w:r>
        <w:t xml:space="preserve"> Assessment </w:t>
      </w:r>
      <w:r w:rsidR="00FE37B3">
        <w:t>Measures</w:t>
      </w:r>
      <w:r>
        <w:t xml:space="preserve"> and Administration</w:t>
      </w:r>
      <w:bookmarkEnd w:id="11"/>
    </w:p>
    <w:p w14:paraId="57BF0052" w14:textId="77777777" w:rsidR="00D75FEF" w:rsidRDefault="00D75FEF">
      <w:pPr>
        <w:ind w:left="1620"/>
      </w:pPr>
    </w:p>
    <w:tbl>
      <w:tblPr>
        <w:tblStyle w:val="TableGrid"/>
        <w:tblW w:w="10537" w:type="dxa"/>
        <w:jc w:val="center"/>
        <w:tblLayout w:type="fixed"/>
        <w:tblLook w:val="01E0" w:firstRow="1" w:lastRow="1" w:firstColumn="1" w:lastColumn="1" w:noHBand="0" w:noVBand="0"/>
        <w:tblCaption w:val="TABLE 2: PROGRAM OUTCOMES ASSESSMENT MEASURES AND ADMINISTRATION"/>
      </w:tblPr>
      <w:tblGrid>
        <w:gridCol w:w="1935"/>
        <w:gridCol w:w="3927"/>
        <w:gridCol w:w="1496"/>
        <w:gridCol w:w="1496"/>
        <w:gridCol w:w="1683"/>
      </w:tblGrid>
      <w:tr w:rsidR="00D75FEF" w14:paraId="28AC5D97" w14:textId="77777777" w:rsidTr="00C7436A">
        <w:trPr>
          <w:tblHeader/>
          <w:jc w:val="center"/>
        </w:trPr>
        <w:tc>
          <w:tcPr>
            <w:tcW w:w="1935" w:type="dxa"/>
            <w:shd w:val="clear" w:color="auto" w:fill="D9D9D9" w:themeFill="background1" w:themeFillShade="D9"/>
          </w:tcPr>
          <w:p w14:paraId="557C2487" w14:textId="77777777" w:rsidR="00D75FEF" w:rsidRDefault="00AC32A0">
            <w:pPr>
              <w:jc w:val="center"/>
              <w:rPr>
                <w:b/>
              </w:rPr>
            </w:pPr>
            <w:r>
              <w:rPr>
                <w:b/>
              </w:rPr>
              <w:t>Measure</w:t>
            </w:r>
          </w:p>
        </w:tc>
        <w:tc>
          <w:tcPr>
            <w:tcW w:w="3927" w:type="dxa"/>
            <w:shd w:val="clear" w:color="auto" w:fill="D9D9D9" w:themeFill="background1" w:themeFillShade="D9"/>
          </w:tcPr>
          <w:p w14:paraId="1692279C" w14:textId="77777777" w:rsidR="00D75FEF" w:rsidRDefault="00D75FEF">
            <w:pPr>
              <w:jc w:val="center"/>
              <w:rPr>
                <w:b/>
              </w:rPr>
            </w:pPr>
            <w:r>
              <w:rPr>
                <w:b/>
              </w:rPr>
              <w:t>Description</w:t>
            </w:r>
          </w:p>
        </w:tc>
        <w:tc>
          <w:tcPr>
            <w:tcW w:w="1496" w:type="dxa"/>
            <w:shd w:val="clear" w:color="auto" w:fill="D9D9D9" w:themeFill="background1" w:themeFillShade="D9"/>
          </w:tcPr>
          <w:p w14:paraId="000659FA" w14:textId="77777777" w:rsidR="00D75FEF" w:rsidRDefault="00D75FEF">
            <w:pPr>
              <w:jc w:val="center"/>
              <w:rPr>
                <w:b/>
              </w:rPr>
            </w:pPr>
            <w:r>
              <w:rPr>
                <w:b/>
              </w:rPr>
              <w:t>Frequency/ Start Date</w:t>
            </w:r>
          </w:p>
        </w:tc>
        <w:tc>
          <w:tcPr>
            <w:tcW w:w="1496" w:type="dxa"/>
            <w:shd w:val="clear" w:color="auto" w:fill="D9D9D9" w:themeFill="background1" w:themeFillShade="D9"/>
          </w:tcPr>
          <w:p w14:paraId="0EB6782E" w14:textId="77777777" w:rsidR="00D75FEF" w:rsidRDefault="00D75FEF">
            <w:pPr>
              <w:jc w:val="center"/>
              <w:rPr>
                <w:b/>
              </w:rPr>
            </w:pPr>
            <w:r>
              <w:rPr>
                <w:b/>
              </w:rPr>
              <w:t>Collection Method</w:t>
            </w:r>
          </w:p>
        </w:tc>
        <w:tc>
          <w:tcPr>
            <w:tcW w:w="1683" w:type="dxa"/>
            <w:shd w:val="clear" w:color="auto" w:fill="D9D9D9" w:themeFill="background1" w:themeFillShade="D9"/>
          </w:tcPr>
          <w:p w14:paraId="092D4492" w14:textId="77777777" w:rsidR="00D75FEF" w:rsidRDefault="00D75FEF">
            <w:pPr>
              <w:jc w:val="center"/>
              <w:rPr>
                <w:b/>
              </w:rPr>
            </w:pPr>
            <w:r>
              <w:rPr>
                <w:b/>
              </w:rPr>
              <w:t>Administered by</w:t>
            </w:r>
          </w:p>
        </w:tc>
      </w:tr>
      <w:tr w:rsidR="00D75FEF" w14:paraId="730F0279" w14:textId="77777777" w:rsidTr="00C0757B">
        <w:trPr>
          <w:trHeight w:val="244"/>
          <w:jc w:val="center"/>
        </w:trPr>
        <w:tc>
          <w:tcPr>
            <w:tcW w:w="1935" w:type="dxa"/>
            <w:shd w:val="clear" w:color="auto" w:fill="D9D9D9" w:themeFill="background1" w:themeFillShade="D9"/>
          </w:tcPr>
          <w:p w14:paraId="778F3540" w14:textId="77777777" w:rsidR="00D75FEF" w:rsidRPr="008C7252" w:rsidRDefault="003D3E23">
            <w:pPr>
              <w:rPr>
                <w:sz w:val="20"/>
                <w:szCs w:val="20"/>
              </w:rPr>
            </w:pPr>
            <w:r w:rsidRPr="008C7252">
              <w:rPr>
                <w:sz w:val="20"/>
                <w:szCs w:val="20"/>
              </w:rPr>
              <w:t>Average</w:t>
            </w:r>
            <w:r w:rsidR="00990098" w:rsidRPr="008C7252">
              <w:rPr>
                <w:sz w:val="20"/>
                <w:szCs w:val="20"/>
              </w:rPr>
              <w:t xml:space="preserve"> of AT</w:t>
            </w:r>
            <w:r w:rsidR="00331078">
              <w:rPr>
                <w:sz w:val="20"/>
                <w:szCs w:val="20"/>
              </w:rPr>
              <w:t>C</w:t>
            </w:r>
            <w:r w:rsidR="00990098" w:rsidRPr="008C7252">
              <w:rPr>
                <w:sz w:val="20"/>
                <w:szCs w:val="20"/>
              </w:rPr>
              <w:t>144 quiz</w:t>
            </w:r>
          </w:p>
        </w:tc>
        <w:tc>
          <w:tcPr>
            <w:tcW w:w="3927" w:type="dxa"/>
          </w:tcPr>
          <w:p w14:paraId="4BFAC63F" w14:textId="20358649" w:rsidR="00D75FEF" w:rsidRPr="008C7252" w:rsidRDefault="00990098">
            <w:pPr>
              <w:rPr>
                <w:sz w:val="20"/>
                <w:szCs w:val="20"/>
              </w:rPr>
            </w:pPr>
            <w:r w:rsidRPr="008C7252">
              <w:rPr>
                <w:sz w:val="20"/>
                <w:szCs w:val="20"/>
              </w:rPr>
              <w:t xml:space="preserve">An average of the weekly </w:t>
            </w:r>
            <w:r w:rsidR="00C0757B" w:rsidRPr="008C7252">
              <w:rPr>
                <w:sz w:val="20"/>
                <w:szCs w:val="20"/>
              </w:rPr>
              <w:t>quiz administered</w:t>
            </w:r>
            <w:r w:rsidRPr="008C7252">
              <w:rPr>
                <w:sz w:val="20"/>
                <w:szCs w:val="20"/>
              </w:rPr>
              <w:t xml:space="preserve"> in AT144 will be compiled in Spring and Fall semester</w:t>
            </w:r>
            <w:r w:rsidR="00CD338C">
              <w:rPr>
                <w:sz w:val="20"/>
                <w:szCs w:val="20"/>
              </w:rPr>
              <w:t>. The class average is used</w:t>
            </w:r>
          </w:p>
        </w:tc>
        <w:tc>
          <w:tcPr>
            <w:tcW w:w="1496" w:type="dxa"/>
          </w:tcPr>
          <w:p w14:paraId="6E942B3C" w14:textId="77777777" w:rsidR="00D75FEF" w:rsidRPr="008C7252" w:rsidRDefault="00CD338C">
            <w:pPr>
              <w:rPr>
                <w:sz w:val="20"/>
                <w:szCs w:val="20"/>
              </w:rPr>
            </w:pPr>
            <w:r>
              <w:rPr>
                <w:sz w:val="20"/>
                <w:szCs w:val="20"/>
              </w:rPr>
              <w:t>Semester end</w:t>
            </w:r>
          </w:p>
        </w:tc>
        <w:tc>
          <w:tcPr>
            <w:tcW w:w="1496" w:type="dxa"/>
          </w:tcPr>
          <w:p w14:paraId="454BA085" w14:textId="77777777" w:rsidR="00D75FEF" w:rsidRPr="008C7252" w:rsidRDefault="007C74D0">
            <w:pPr>
              <w:rPr>
                <w:sz w:val="20"/>
                <w:szCs w:val="20"/>
              </w:rPr>
            </w:pPr>
            <w:r w:rsidRPr="008C7252">
              <w:rPr>
                <w:sz w:val="20"/>
                <w:szCs w:val="20"/>
              </w:rPr>
              <w:t>Gradebook, AT</w:t>
            </w:r>
            <w:r w:rsidR="00331078">
              <w:rPr>
                <w:sz w:val="20"/>
                <w:szCs w:val="20"/>
              </w:rPr>
              <w:t>C</w:t>
            </w:r>
            <w:r w:rsidRPr="008C7252">
              <w:rPr>
                <w:sz w:val="20"/>
                <w:szCs w:val="20"/>
              </w:rPr>
              <w:t>144</w:t>
            </w:r>
          </w:p>
        </w:tc>
        <w:tc>
          <w:tcPr>
            <w:tcW w:w="1683" w:type="dxa"/>
          </w:tcPr>
          <w:p w14:paraId="0159F4BF" w14:textId="77777777" w:rsidR="00D75FEF" w:rsidRPr="008C7252" w:rsidRDefault="007C74D0">
            <w:pPr>
              <w:rPr>
                <w:sz w:val="20"/>
                <w:szCs w:val="20"/>
              </w:rPr>
            </w:pPr>
            <w:r w:rsidRPr="008C7252">
              <w:rPr>
                <w:sz w:val="20"/>
                <w:szCs w:val="20"/>
              </w:rPr>
              <w:t>AT</w:t>
            </w:r>
            <w:r w:rsidR="00331078">
              <w:rPr>
                <w:sz w:val="20"/>
                <w:szCs w:val="20"/>
              </w:rPr>
              <w:t>C</w:t>
            </w:r>
            <w:r w:rsidRPr="008C7252">
              <w:rPr>
                <w:sz w:val="20"/>
                <w:szCs w:val="20"/>
              </w:rPr>
              <w:t>144 faculty</w:t>
            </w:r>
          </w:p>
        </w:tc>
      </w:tr>
      <w:tr w:rsidR="00D75FEF" w14:paraId="532D45BE" w14:textId="77777777" w:rsidTr="00C0757B">
        <w:trPr>
          <w:trHeight w:val="245"/>
          <w:jc w:val="center"/>
        </w:trPr>
        <w:tc>
          <w:tcPr>
            <w:tcW w:w="1935" w:type="dxa"/>
            <w:shd w:val="clear" w:color="auto" w:fill="D9D9D9" w:themeFill="background1" w:themeFillShade="D9"/>
          </w:tcPr>
          <w:p w14:paraId="21DED9EA" w14:textId="77777777" w:rsidR="00D75FEF" w:rsidRPr="008C7252" w:rsidRDefault="00273BEF">
            <w:pPr>
              <w:rPr>
                <w:sz w:val="20"/>
                <w:szCs w:val="20"/>
              </w:rPr>
            </w:pPr>
            <w:r w:rsidRPr="008C7252">
              <w:rPr>
                <w:sz w:val="20"/>
                <w:szCs w:val="20"/>
              </w:rPr>
              <w:t>Average</w:t>
            </w:r>
            <w:r w:rsidR="00990098" w:rsidRPr="008C7252">
              <w:rPr>
                <w:sz w:val="20"/>
                <w:szCs w:val="20"/>
              </w:rPr>
              <w:t xml:space="preserve"> of  tests, AT</w:t>
            </w:r>
            <w:r w:rsidR="00331078">
              <w:rPr>
                <w:sz w:val="20"/>
                <w:szCs w:val="20"/>
              </w:rPr>
              <w:t>C</w:t>
            </w:r>
            <w:r w:rsidR="00990098" w:rsidRPr="008C7252">
              <w:rPr>
                <w:sz w:val="20"/>
                <w:szCs w:val="20"/>
              </w:rPr>
              <w:t>325</w:t>
            </w:r>
          </w:p>
        </w:tc>
        <w:tc>
          <w:tcPr>
            <w:tcW w:w="3927" w:type="dxa"/>
          </w:tcPr>
          <w:p w14:paraId="7D5AB20E" w14:textId="77777777" w:rsidR="00D75FEF" w:rsidRPr="008C7252" w:rsidRDefault="007E4552">
            <w:pPr>
              <w:rPr>
                <w:sz w:val="20"/>
                <w:szCs w:val="20"/>
              </w:rPr>
            </w:pPr>
            <w:r>
              <w:rPr>
                <w:sz w:val="20"/>
                <w:szCs w:val="20"/>
              </w:rPr>
              <w:t>Twice during the semester, the faculty member for ATC325 administers a comprehensive knowledge test.  The average of these two tests will be computed, and used for this score</w:t>
            </w:r>
          </w:p>
        </w:tc>
        <w:tc>
          <w:tcPr>
            <w:tcW w:w="1496" w:type="dxa"/>
          </w:tcPr>
          <w:p w14:paraId="1B6DD14D" w14:textId="77777777" w:rsidR="00D75FEF" w:rsidRPr="008C7252" w:rsidRDefault="00CD338C" w:rsidP="007C74D0">
            <w:pPr>
              <w:rPr>
                <w:sz w:val="20"/>
                <w:szCs w:val="20"/>
              </w:rPr>
            </w:pPr>
            <w:r>
              <w:rPr>
                <w:sz w:val="20"/>
                <w:szCs w:val="20"/>
              </w:rPr>
              <w:t>Semester end</w:t>
            </w:r>
          </w:p>
        </w:tc>
        <w:tc>
          <w:tcPr>
            <w:tcW w:w="1496" w:type="dxa"/>
          </w:tcPr>
          <w:p w14:paraId="5F034785" w14:textId="77777777" w:rsidR="00D75FEF" w:rsidRPr="008C7252" w:rsidRDefault="007C74D0">
            <w:pPr>
              <w:rPr>
                <w:sz w:val="20"/>
                <w:szCs w:val="20"/>
              </w:rPr>
            </w:pPr>
            <w:r w:rsidRPr="008C7252">
              <w:rPr>
                <w:sz w:val="20"/>
                <w:szCs w:val="20"/>
              </w:rPr>
              <w:t xml:space="preserve">Compiled by </w:t>
            </w:r>
            <w:r w:rsidR="007E4552">
              <w:rPr>
                <w:sz w:val="20"/>
                <w:szCs w:val="20"/>
              </w:rPr>
              <w:t xml:space="preserve">ATC325 </w:t>
            </w:r>
            <w:r w:rsidR="00331078">
              <w:rPr>
                <w:sz w:val="20"/>
                <w:szCs w:val="20"/>
              </w:rPr>
              <w:t>faculty</w:t>
            </w:r>
          </w:p>
        </w:tc>
        <w:tc>
          <w:tcPr>
            <w:tcW w:w="1683" w:type="dxa"/>
          </w:tcPr>
          <w:p w14:paraId="1BDB9D46" w14:textId="77777777" w:rsidR="00D75FEF" w:rsidRPr="008C7252" w:rsidRDefault="007C74D0">
            <w:pPr>
              <w:rPr>
                <w:sz w:val="20"/>
                <w:szCs w:val="20"/>
              </w:rPr>
            </w:pPr>
            <w:r w:rsidRPr="008C7252">
              <w:rPr>
                <w:sz w:val="20"/>
                <w:szCs w:val="20"/>
              </w:rPr>
              <w:t>AT</w:t>
            </w:r>
            <w:r w:rsidR="00331078">
              <w:rPr>
                <w:sz w:val="20"/>
                <w:szCs w:val="20"/>
              </w:rPr>
              <w:t>C</w:t>
            </w:r>
            <w:r w:rsidRPr="008C7252">
              <w:rPr>
                <w:sz w:val="20"/>
                <w:szCs w:val="20"/>
              </w:rPr>
              <w:t>325 faculty</w:t>
            </w:r>
          </w:p>
        </w:tc>
      </w:tr>
      <w:tr w:rsidR="00D75FEF" w14:paraId="76A3A82C" w14:textId="77777777" w:rsidTr="00C0757B">
        <w:trPr>
          <w:trHeight w:val="244"/>
          <w:jc w:val="center"/>
        </w:trPr>
        <w:tc>
          <w:tcPr>
            <w:tcW w:w="1935" w:type="dxa"/>
            <w:shd w:val="clear" w:color="auto" w:fill="D9D9D9" w:themeFill="background1" w:themeFillShade="D9"/>
          </w:tcPr>
          <w:p w14:paraId="0AD97686" w14:textId="77777777" w:rsidR="00D75FEF" w:rsidRPr="008C7252" w:rsidRDefault="00CD338C">
            <w:pPr>
              <w:rPr>
                <w:sz w:val="20"/>
                <w:szCs w:val="20"/>
              </w:rPr>
            </w:pPr>
            <w:r>
              <w:rPr>
                <w:sz w:val="20"/>
                <w:szCs w:val="20"/>
              </w:rPr>
              <w:t>Average of FAR tests</w:t>
            </w:r>
          </w:p>
        </w:tc>
        <w:tc>
          <w:tcPr>
            <w:tcW w:w="3927" w:type="dxa"/>
          </w:tcPr>
          <w:p w14:paraId="53A4A6C1" w14:textId="77777777" w:rsidR="00D75FEF" w:rsidRPr="008C7252" w:rsidRDefault="003D3E23" w:rsidP="00CD338C">
            <w:pPr>
              <w:rPr>
                <w:sz w:val="20"/>
                <w:szCs w:val="20"/>
              </w:rPr>
            </w:pPr>
            <w:r w:rsidRPr="008C7252">
              <w:rPr>
                <w:sz w:val="20"/>
                <w:szCs w:val="20"/>
              </w:rPr>
              <w:t>The faculty member for AT</w:t>
            </w:r>
            <w:r w:rsidR="00331078">
              <w:rPr>
                <w:sz w:val="20"/>
                <w:szCs w:val="20"/>
              </w:rPr>
              <w:t>C</w:t>
            </w:r>
            <w:r w:rsidRPr="008C7252">
              <w:rPr>
                <w:sz w:val="20"/>
                <w:szCs w:val="20"/>
              </w:rPr>
              <w:t>143 administers two separate tests regarding FAR’s and airspace information.</w:t>
            </w:r>
            <w:r w:rsidR="00CD338C">
              <w:rPr>
                <w:sz w:val="20"/>
                <w:szCs w:val="20"/>
              </w:rPr>
              <w:t xml:space="preserve"> The class average is used</w:t>
            </w:r>
          </w:p>
        </w:tc>
        <w:tc>
          <w:tcPr>
            <w:tcW w:w="1496" w:type="dxa"/>
          </w:tcPr>
          <w:p w14:paraId="6E9E1D2A" w14:textId="77777777" w:rsidR="00D75FEF" w:rsidRPr="008C7252" w:rsidRDefault="00CD338C">
            <w:pPr>
              <w:rPr>
                <w:sz w:val="20"/>
                <w:szCs w:val="20"/>
              </w:rPr>
            </w:pPr>
            <w:r>
              <w:rPr>
                <w:sz w:val="20"/>
                <w:szCs w:val="20"/>
              </w:rPr>
              <w:t>Semester end</w:t>
            </w:r>
          </w:p>
        </w:tc>
        <w:tc>
          <w:tcPr>
            <w:tcW w:w="1496" w:type="dxa"/>
          </w:tcPr>
          <w:p w14:paraId="42D1D968" w14:textId="77777777" w:rsidR="00D75FEF" w:rsidRPr="008C7252" w:rsidRDefault="007C74D0">
            <w:pPr>
              <w:rPr>
                <w:sz w:val="20"/>
                <w:szCs w:val="20"/>
              </w:rPr>
            </w:pPr>
            <w:r w:rsidRPr="008C7252">
              <w:rPr>
                <w:sz w:val="20"/>
                <w:szCs w:val="20"/>
              </w:rPr>
              <w:t>Gradebook, AT</w:t>
            </w:r>
            <w:r w:rsidR="00331078">
              <w:rPr>
                <w:sz w:val="20"/>
                <w:szCs w:val="20"/>
              </w:rPr>
              <w:t>C</w:t>
            </w:r>
            <w:r w:rsidRPr="008C7252">
              <w:rPr>
                <w:sz w:val="20"/>
                <w:szCs w:val="20"/>
              </w:rPr>
              <w:t>143</w:t>
            </w:r>
          </w:p>
        </w:tc>
        <w:tc>
          <w:tcPr>
            <w:tcW w:w="1683" w:type="dxa"/>
          </w:tcPr>
          <w:p w14:paraId="078E3C15" w14:textId="77777777" w:rsidR="00D75FEF" w:rsidRPr="008C7252" w:rsidRDefault="007C74D0">
            <w:pPr>
              <w:rPr>
                <w:sz w:val="20"/>
                <w:szCs w:val="20"/>
              </w:rPr>
            </w:pPr>
            <w:r w:rsidRPr="008C7252">
              <w:rPr>
                <w:sz w:val="20"/>
                <w:szCs w:val="20"/>
              </w:rPr>
              <w:t>AT</w:t>
            </w:r>
            <w:r w:rsidR="00331078">
              <w:rPr>
                <w:sz w:val="20"/>
                <w:szCs w:val="20"/>
              </w:rPr>
              <w:t>C</w:t>
            </w:r>
            <w:r w:rsidRPr="008C7252">
              <w:rPr>
                <w:sz w:val="20"/>
                <w:szCs w:val="20"/>
              </w:rPr>
              <w:t>143 faculty</w:t>
            </w:r>
          </w:p>
        </w:tc>
      </w:tr>
      <w:tr w:rsidR="00D75FEF" w14:paraId="433B05C9" w14:textId="77777777" w:rsidTr="00C0757B">
        <w:trPr>
          <w:trHeight w:val="245"/>
          <w:jc w:val="center"/>
        </w:trPr>
        <w:tc>
          <w:tcPr>
            <w:tcW w:w="1935" w:type="dxa"/>
            <w:shd w:val="clear" w:color="auto" w:fill="D9D9D9" w:themeFill="background1" w:themeFillShade="D9"/>
          </w:tcPr>
          <w:p w14:paraId="7F77A92D" w14:textId="77777777" w:rsidR="00D75FEF" w:rsidRPr="008C7252" w:rsidRDefault="00F56365" w:rsidP="00F56365">
            <w:pPr>
              <w:rPr>
                <w:sz w:val="20"/>
                <w:szCs w:val="20"/>
              </w:rPr>
            </w:pPr>
            <w:r>
              <w:rPr>
                <w:sz w:val="20"/>
                <w:szCs w:val="20"/>
              </w:rPr>
              <w:t>Average of separation tests</w:t>
            </w:r>
          </w:p>
        </w:tc>
        <w:tc>
          <w:tcPr>
            <w:tcW w:w="3927" w:type="dxa"/>
          </w:tcPr>
          <w:p w14:paraId="2CA213AB" w14:textId="77777777" w:rsidR="00D75FEF" w:rsidRPr="008C7252" w:rsidRDefault="003D3E23">
            <w:pPr>
              <w:rPr>
                <w:sz w:val="20"/>
                <w:szCs w:val="20"/>
              </w:rPr>
            </w:pPr>
            <w:r w:rsidRPr="008C7252">
              <w:rPr>
                <w:sz w:val="20"/>
                <w:szCs w:val="20"/>
              </w:rPr>
              <w:t>Faculty members in AT</w:t>
            </w:r>
            <w:r w:rsidR="00331078">
              <w:rPr>
                <w:sz w:val="20"/>
                <w:szCs w:val="20"/>
              </w:rPr>
              <w:t>C</w:t>
            </w:r>
            <w:r w:rsidRPr="008C7252">
              <w:rPr>
                <w:sz w:val="20"/>
                <w:szCs w:val="20"/>
              </w:rPr>
              <w:t>241, 242, and 243 administer various tests throughout the semester to measure knowledge of different type of separation.  A compilation of these scores will be kept.</w:t>
            </w:r>
            <w:r w:rsidR="00CD338C">
              <w:rPr>
                <w:sz w:val="20"/>
                <w:szCs w:val="20"/>
              </w:rPr>
              <w:t xml:space="preserve">  The class average is used</w:t>
            </w:r>
            <w:r w:rsidR="00C95604">
              <w:rPr>
                <w:sz w:val="20"/>
                <w:szCs w:val="20"/>
              </w:rPr>
              <w:t>.</w:t>
            </w:r>
          </w:p>
        </w:tc>
        <w:tc>
          <w:tcPr>
            <w:tcW w:w="1496" w:type="dxa"/>
          </w:tcPr>
          <w:p w14:paraId="60D94563" w14:textId="77777777" w:rsidR="00D75FEF" w:rsidRPr="008C7252" w:rsidRDefault="00CD338C" w:rsidP="003D3E23">
            <w:pPr>
              <w:rPr>
                <w:sz w:val="20"/>
                <w:szCs w:val="20"/>
              </w:rPr>
            </w:pPr>
            <w:r>
              <w:rPr>
                <w:sz w:val="20"/>
                <w:szCs w:val="20"/>
              </w:rPr>
              <w:t>Semester end</w:t>
            </w:r>
          </w:p>
        </w:tc>
        <w:tc>
          <w:tcPr>
            <w:tcW w:w="1496" w:type="dxa"/>
          </w:tcPr>
          <w:p w14:paraId="0A47BEA2" w14:textId="77777777" w:rsidR="00D75FEF" w:rsidRPr="008C7252" w:rsidRDefault="007C74D0">
            <w:pPr>
              <w:rPr>
                <w:sz w:val="20"/>
                <w:szCs w:val="20"/>
              </w:rPr>
            </w:pPr>
            <w:r w:rsidRPr="008C7252">
              <w:rPr>
                <w:sz w:val="20"/>
                <w:szCs w:val="20"/>
              </w:rPr>
              <w:t>Gradebooks, AT</w:t>
            </w:r>
            <w:r w:rsidR="00331078">
              <w:rPr>
                <w:sz w:val="20"/>
                <w:szCs w:val="20"/>
              </w:rPr>
              <w:t>C</w:t>
            </w:r>
            <w:r w:rsidRPr="008C7252">
              <w:rPr>
                <w:sz w:val="20"/>
                <w:szCs w:val="20"/>
              </w:rPr>
              <w:t>241, 242, and 243</w:t>
            </w:r>
          </w:p>
        </w:tc>
        <w:tc>
          <w:tcPr>
            <w:tcW w:w="1683" w:type="dxa"/>
          </w:tcPr>
          <w:p w14:paraId="7D691441" w14:textId="77777777" w:rsidR="00D75FEF" w:rsidRPr="008C7252" w:rsidRDefault="007C74D0">
            <w:pPr>
              <w:rPr>
                <w:sz w:val="20"/>
                <w:szCs w:val="20"/>
              </w:rPr>
            </w:pPr>
            <w:r w:rsidRPr="008C7252">
              <w:rPr>
                <w:sz w:val="20"/>
                <w:szCs w:val="20"/>
              </w:rPr>
              <w:t>AT</w:t>
            </w:r>
            <w:r w:rsidR="00331078">
              <w:rPr>
                <w:sz w:val="20"/>
                <w:szCs w:val="20"/>
              </w:rPr>
              <w:t>C</w:t>
            </w:r>
            <w:r w:rsidRPr="008C7252">
              <w:rPr>
                <w:sz w:val="20"/>
                <w:szCs w:val="20"/>
              </w:rPr>
              <w:t>241, 242, 243 faculty</w:t>
            </w:r>
          </w:p>
        </w:tc>
      </w:tr>
      <w:tr w:rsidR="00331078" w:rsidDel="00C95604" w14:paraId="153737BC" w14:textId="77777777" w:rsidTr="00C0757B">
        <w:trPr>
          <w:trHeight w:val="530"/>
          <w:jc w:val="center"/>
        </w:trPr>
        <w:tc>
          <w:tcPr>
            <w:tcW w:w="1935" w:type="dxa"/>
            <w:shd w:val="clear" w:color="auto" w:fill="D9D9D9" w:themeFill="background1" w:themeFillShade="D9"/>
          </w:tcPr>
          <w:p w14:paraId="4A59D9BE" w14:textId="77777777" w:rsidR="00331078" w:rsidRPr="0054232B" w:rsidDel="00C95604" w:rsidRDefault="00331078" w:rsidP="00BE7266">
            <w:pPr>
              <w:pStyle w:val="HeadingA"/>
              <w:rPr>
                <w:b w:val="0"/>
                <w:sz w:val="20"/>
                <w:szCs w:val="20"/>
              </w:rPr>
            </w:pPr>
            <w:r>
              <w:rPr>
                <w:b w:val="0"/>
                <w:sz w:val="20"/>
                <w:szCs w:val="20"/>
              </w:rPr>
              <w:t>Average of essay scores</w:t>
            </w:r>
          </w:p>
        </w:tc>
        <w:tc>
          <w:tcPr>
            <w:tcW w:w="3927" w:type="dxa"/>
          </w:tcPr>
          <w:p w14:paraId="7403332C" w14:textId="77777777" w:rsidR="00331078" w:rsidRPr="0054232B" w:rsidDel="00C95604" w:rsidRDefault="007F754D" w:rsidP="00BE7266">
            <w:pPr>
              <w:pStyle w:val="HeadingA"/>
              <w:rPr>
                <w:b w:val="0"/>
                <w:sz w:val="20"/>
                <w:szCs w:val="20"/>
              </w:rPr>
            </w:pPr>
            <w:r w:rsidRPr="0054232B">
              <w:rPr>
                <w:b w:val="0"/>
                <w:sz w:val="20"/>
                <w:szCs w:val="20"/>
              </w:rPr>
              <w:t>three essays regarding current industry trends are completed by students in atc440. the class average is used</w:t>
            </w:r>
          </w:p>
        </w:tc>
        <w:tc>
          <w:tcPr>
            <w:tcW w:w="1496" w:type="dxa"/>
          </w:tcPr>
          <w:p w14:paraId="39CF276E" w14:textId="77777777" w:rsidR="00331078" w:rsidRPr="0054232B" w:rsidDel="00CD338C" w:rsidRDefault="00331078" w:rsidP="00BE7266">
            <w:pPr>
              <w:pStyle w:val="HeadingA"/>
              <w:rPr>
                <w:b w:val="0"/>
                <w:sz w:val="20"/>
                <w:szCs w:val="20"/>
                <w:vertAlign w:val="subscript"/>
              </w:rPr>
            </w:pPr>
            <w:r>
              <w:rPr>
                <w:b w:val="0"/>
                <w:sz w:val="20"/>
                <w:szCs w:val="20"/>
              </w:rPr>
              <w:t>Semester end</w:t>
            </w:r>
          </w:p>
        </w:tc>
        <w:tc>
          <w:tcPr>
            <w:tcW w:w="1496" w:type="dxa"/>
          </w:tcPr>
          <w:p w14:paraId="5B2877F5" w14:textId="77777777" w:rsidR="00331078" w:rsidRPr="0054232B" w:rsidDel="00C95604" w:rsidRDefault="00331078" w:rsidP="00BE7266">
            <w:pPr>
              <w:pStyle w:val="HeadingA"/>
              <w:rPr>
                <w:b w:val="0"/>
                <w:sz w:val="20"/>
                <w:szCs w:val="20"/>
              </w:rPr>
            </w:pPr>
            <w:r w:rsidRPr="0054232B">
              <w:rPr>
                <w:b w:val="0"/>
                <w:sz w:val="20"/>
                <w:szCs w:val="20"/>
              </w:rPr>
              <w:t>Gradebooks, rubrics, ATC440</w:t>
            </w:r>
          </w:p>
        </w:tc>
        <w:tc>
          <w:tcPr>
            <w:tcW w:w="1683" w:type="dxa"/>
          </w:tcPr>
          <w:p w14:paraId="3A8ED968" w14:textId="77777777" w:rsidR="00331078" w:rsidRPr="0054232B" w:rsidDel="00C95604" w:rsidRDefault="00331078" w:rsidP="00BE7266">
            <w:pPr>
              <w:pStyle w:val="HeadingA"/>
              <w:rPr>
                <w:b w:val="0"/>
                <w:sz w:val="20"/>
                <w:szCs w:val="20"/>
              </w:rPr>
            </w:pPr>
            <w:r w:rsidRPr="0054232B">
              <w:rPr>
                <w:b w:val="0"/>
                <w:sz w:val="20"/>
                <w:szCs w:val="20"/>
              </w:rPr>
              <w:t>ATC440 faculty</w:t>
            </w:r>
          </w:p>
        </w:tc>
      </w:tr>
      <w:tr w:rsidR="00331078" w:rsidDel="00C95604" w14:paraId="062FDD0D" w14:textId="77777777" w:rsidTr="00C0757B">
        <w:trPr>
          <w:trHeight w:val="530"/>
          <w:jc w:val="center"/>
        </w:trPr>
        <w:tc>
          <w:tcPr>
            <w:tcW w:w="1935" w:type="dxa"/>
            <w:shd w:val="clear" w:color="auto" w:fill="D9D9D9" w:themeFill="background1" w:themeFillShade="D9"/>
          </w:tcPr>
          <w:p w14:paraId="0261EFAF" w14:textId="77777777" w:rsidR="00331078" w:rsidRPr="0054232B" w:rsidDel="00C95604" w:rsidRDefault="00331078" w:rsidP="00BE7266">
            <w:pPr>
              <w:pStyle w:val="HeadingA"/>
              <w:rPr>
                <w:b w:val="0"/>
                <w:sz w:val="20"/>
                <w:szCs w:val="20"/>
              </w:rPr>
            </w:pPr>
            <w:r w:rsidRPr="0054232B">
              <w:rPr>
                <w:b w:val="0"/>
                <w:sz w:val="20"/>
                <w:szCs w:val="20"/>
              </w:rPr>
              <w:t>Average of national flight dispatch exams</w:t>
            </w:r>
          </w:p>
        </w:tc>
        <w:tc>
          <w:tcPr>
            <w:tcW w:w="3927" w:type="dxa"/>
          </w:tcPr>
          <w:p w14:paraId="0234AB86" w14:textId="77777777" w:rsidR="00331078" w:rsidRPr="0054232B" w:rsidDel="00C95604" w:rsidRDefault="00331078" w:rsidP="00BE7266">
            <w:pPr>
              <w:pStyle w:val="HeadingA"/>
              <w:rPr>
                <w:b w:val="0"/>
                <w:sz w:val="20"/>
                <w:szCs w:val="20"/>
              </w:rPr>
            </w:pPr>
            <w:r w:rsidRPr="0054232B">
              <w:rPr>
                <w:b w:val="0"/>
                <w:sz w:val="20"/>
                <w:szCs w:val="20"/>
              </w:rPr>
              <w:t>National exams are given at the end of ATP251 and ATP451.  The class average is used</w:t>
            </w:r>
          </w:p>
        </w:tc>
        <w:tc>
          <w:tcPr>
            <w:tcW w:w="1496" w:type="dxa"/>
          </w:tcPr>
          <w:p w14:paraId="39A4E7D5" w14:textId="77777777" w:rsidR="00331078" w:rsidRPr="0054232B" w:rsidDel="00CD338C" w:rsidRDefault="00331078" w:rsidP="00BE7266">
            <w:pPr>
              <w:pStyle w:val="HeadingA"/>
              <w:rPr>
                <w:b w:val="0"/>
                <w:sz w:val="20"/>
                <w:szCs w:val="20"/>
              </w:rPr>
            </w:pPr>
            <w:r w:rsidRPr="0054232B">
              <w:rPr>
                <w:b w:val="0"/>
                <w:sz w:val="20"/>
                <w:szCs w:val="20"/>
              </w:rPr>
              <w:t>Semester end</w:t>
            </w:r>
          </w:p>
        </w:tc>
        <w:tc>
          <w:tcPr>
            <w:tcW w:w="1496" w:type="dxa"/>
          </w:tcPr>
          <w:p w14:paraId="065EB10B" w14:textId="77777777" w:rsidR="00331078" w:rsidRPr="0054232B" w:rsidDel="00C95604" w:rsidRDefault="00331078" w:rsidP="00BE7266">
            <w:pPr>
              <w:pStyle w:val="HeadingA"/>
              <w:rPr>
                <w:b w:val="0"/>
                <w:sz w:val="20"/>
                <w:szCs w:val="20"/>
              </w:rPr>
            </w:pPr>
            <w:r w:rsidRPr="0054232B">
              <w:rPr>
                <w:b w:val="0"/>
                <w:sz w:val="20"/>
                <w:szCs w:val="20"/>
              </w:rPr>
              <w:t>Compiled by ATP251 and ATP351 faculty</w:t>
            </w:r>
          </w:p>
        </w:tc>
        <w:tc>
          <w:tcPr>
            <w:tcW w:w="1683" w:type="dxa"/>
          </w:tcPr>
          <w:p w14:paraId="79BA9695" w14:textId="77777777" w:rsidR="00331078" w:rsidRPr="0054232B" w:rsidDel="00C95604" w:rsidRDefault="00331078" w:rsidP="00BE7266">
            <w:pPr>
              <w:pStyle w:val="HeadingA"/>
              <w:rPr>
                <w:b w:val="0"/>
                <w:sz w:val="20"/>
                <w:szCs w:val="20"/>
              </w:rPr>
            </w:pPr>
            <w:r w:rsidRPr="0054232B">
              <w:rPr>
                <w:b w:val="0"/>
                <w:sz w:val="20"/>
                <w:szCs w:val="20"/>
              </w:rPr>
              <w:t>ATP251 and ATP</w:t>
            </w:r>
            <w:r w:rsidR="00903794">
              <w:rPr>
                <w:b w:val="0"/>
                <w:sz w:val="20"/>
                <w:szCs w:val="20"/>
              </w:rPr>
              <w:t>3</w:t>
            </w:r>
            <w:r w:rsidRPr="0054232B">
              <w:rPr>
                <w:b w:val="0"/>
                <w:sz w:val="20"/>
                <w:szCs w:val="20"/>
              </w:rPr>
              <w:t xml:space="preserve">51 </w:t>
            </w:r>
            <w:r w:rsidR="00B7343F" w:rsidRPr="0054232B">
              <w:rPr>
                <w:b w:val="0"/>
                <w:sz w:val="20"/>
                <w:szCs w:val="20"/>
              </w:rPr>
              <w:t>faculty</w:t>
            </w:r>
          </w:p>
        </w:tc>
      </w:tr>
    </w:tbl>
    <w:p w14:paraId="753FE634" w14:textId="77777777" w:rsidR="00D75FEF" w:rsidRPr="002D6A75" w:rsidRDefault="00D75FEF" w:rsidP="00C7436A">
      <w:pPr>
        <w:pStyle w:val="Heading2"/>
      </w:pPr>
      <w:r>
        <w:br w:type="page"/>
      </w:r>
      <w:bookmarkStart w:id="12" w:name="_Toc177539383"/>
      <w:r w:rsidRPr="002D6A75">
        <w:lastRenderedPageBreak/>
        <w:t>Assessment Implementation &amp; Analysis for Program Improvement</w:t>
      </w:r>
      <w:bookmarkEnd w:id="12"/>
    </w:p>
    <w:p w14:paraId="2F6F58B8" w14:textId="77777777" w:rsidR="00D75FEF" w:rsidRDefault="00D75FEF">
      <w:pPr>
        <w:ind w:left="360" w:hanging="360"/>
        <w:jc w:val="both"/>
        <w:rPr>
          <w:rStyle w:val="HeadingBCharCharChar"/>
        </w:rPr>
      </w:pPr>
    </w:p>
    <w:p w14:paraId="5DAB6030" w14:textId="77777777" w:rsidR="00D75FEF" w:rsidRPr="00BE7266" w:rsidRDefault="00D75FEF" w:rsidP="005C23FB">
      <w:pPr>
        <w:pStyle w:val="HeadingC"/>
      </w:pPr>
      <w:bookmarkStart w:id="13" w:name="_Toc177539384"/>
      <w:r w:rsidRPr="00BE7266">
        <w:t>General Implementation Strategy</w:t>
      </w:r>
      <w:bookmarkEnd w:id="13"/>
    </w:p>
    <w:p w14:paraId="1295E702" w14:textId="77777777" w:rsidR="00D75FEF" w:rsidRDefault="00D75FEF">
      <w:pPr>
        <w:ind w:left="360" w:hanging="360"/>
        <w:jc w:val="both"/>
        <w:rPr>
          <w:rStyle w:val="HeadingBCharCharChar"/>
          <w:b w:val="0"/>
          <w:bCs/>
        </w:rPr>
      </w:pPr>
    </w:p>
    <w:p w14:paraId="1BCBFBD7" w14:textId="77777777" w:rsidR="00165546" w:rsidRDefault="00165546" w:rsidP="00165546">
      <w:pPr>
        <w:ind w:left="360"/>
        <w:jc w:val="both"/>
        <w:rPr>
          <w:rStyle w:val="HeadingBCharCharChar"/>
          <w:b w:val="0"/>
          <w:bCs/>
        </w:rPr>
      </w:pPr>
      <w:r>
        <w:rPr>
          <w:rStyle w:val="HeadingBCharCharChar"/>
          <w:b w:val="0"/>
          <w:bCs/>
        </w:rPr>
        <w:t xml:space="preserve">To implement this plan, the air traffic faculty intends to collect the data listed above through means of a Blackboard </w:t>
      </w:r>
      <w:r w:rsidR="00937051">
        <w:rPr>
          <w:rStyle w:val="HeadingBCharCharChar"/>
          <w:b w:val="0"/>
          <w:bCs/>
        </w:rPr>
        <w:t>site that will allow all faculty</w:t>
      </w:r>
      <w:r>
        <w:rPr>
          <w:rStyle w:val="HeadingBCharCharChar"/>
          <w:b w:val="0"/>
          <w:bCs/>
        </w:rPr>
        <w:t xml:space="preserve"> involved instructor access.  By doing so, the assessment coordinator will simply need to remind the various faculty involved when to i</w:t>
      </w:r>
      <w:r w:rsidR="00B83206">
        <w:rPr>
          <w:rStyle w:val="HeadingBCharCharChar"/>
          <w:b w:val="0"/>
          <w:bCs/>
        </w:rPr>
        <w:t xml:space="preserve">nput </w:t>
      </w:r>
      <w:r>
        <w:rPr>
          <w:rStyle w:val="HeadingBCharCharChar"/>
          <w:b w:val="0"/>
          <w:bCs/>
        </w:rPr>
        <w:t>scores.  We believe this will allow faculty to complete the process at a time convenient to their schedule.  Additionally, the assessment coordinator will use the site to post documents and pertinent announcements relating to assessments.</w:t>
      </w:r>
    </w:p>
    <w:p w14:paraId="7B891ED9" w14:textId="77777777" w:rsidR="002D4377" w:rsidRDefault="002D4377" w:rsidP="00165546">
      <w:pPr>
        <w:ind w:left="360"/>
        <w:jc w:val="both"/>
        <w:rPr>
          <w:rStyle w:val="HeadingBCharCharChar"/>
          <w:b w:val="0"/>
          <w:bCs/>
        </w:rPr>
      </w:pPr>
    </w:p>
    <w:p w14:paraId="5671706E" w14:textId="77777777" w:rsidR="002D4377" w:rsidRDefault="002D4377" w:rsidP="00165546">
      <w:pPr>
        <w:ind w:left="360"/>
        <w:jc w:val="both"/>
        <w:rPr>
          <w:rStyle w:val="HeadingBCharCharChar"/>
          <w:b w:val="0"/>
          <w:bCs/>
        </w:rPr>
      </w:pPr>
      <w:r>
        <w:rPr>
          <w:rStyle w:val="HeadingBCharCharChar"/>
          <w:b w:val="0"/>
          <w:bCs/>
        </w:rPr>
        <w:t>A projected timeline for this process is as follows:</w:t>
      </w:r>
    </w:p>
    <w:p w14:paraId="58F300B4" w14:textId="77777777" w:rsidR="002D4377" w:rsidRDefault="002D4377" w:rsidP="00165546">
      <w:pPr>
        <w:ind w:left="360"/>
        <w:jc w:val="both"/>
        <w:rPr>
          <w:rStyle w:val="HeadingBCharCharChar"/>
          <w:b w:val="0"/>
          <w:bCs/>
        </w:rPr>
      </w:pPr>
      <w:r>
        <w:rPr>
          <w:rStyle w:val="HeadingBCharCharChar"/>
          <w:b w:val="0"/>
          <w:bCs/>
        </w:rPr>
        <w:tab/>
        <w:t>Fall 20</w:t>
      </w:r>
      <w:r w:rsidR="007E4552">
        <w:rPr>
          <w:rStyle w:val="HeadingBCharCharChar"/>
          <w:b w:val="0"/>
          <w:bCs/>
        </w:rPr>
        <w:t>1</w:t>
      </w:r>
      <w:r w:rsidR="00B7343F">
        <w:rPr>
          <w:rStyle w:val="HeadingBCharCharChar"/>
          <w:b w:val="0"/>
          <w:bCs/>
        </w:rPr>
        <w:t>7</w:t>
      </w:r>
      <w:r>
        <w:rPr>
          <w:rStyle w:val="HeadingBCharCharChar"/>
          <w:b w:val="0"/>
          <w:bCs/>
        </w:rPr>
        <w:tab/>
      </w:r>
      <w:r>
        <w:rPr>
          <w:rStyle w:val="HeadingBCharCharChar"/>
          <w:b w:val="0"/>
          <w:bCs/>
        </w:rPr>
        <w:tab/>
        <w:t xml:space="preserve">Revise plan, review and </w:t>
      </w:r>
      <w:r w:rsidR="007E4552">
        <w:rPr>
          <w:rStyle w:val="HeadingBCharCharChar"/>
          <w:b w:val="0"/>
          <w:bCs/>
        </w:rPr>
        <w:t>edit existing plan</w:t>
      </w:r>
    </w:p>
    <w:p w14:paraId="7D6EE3EF" w14:textId="77777777" w:rsidR="002D4377" w:rsidRDefault="002D4377" w:rsidP="00165546">
      <w:pPr>
        <w:ind w:left="360"/>
        <w:jc w:val="both"/>
        <w:rPr>
          <w:rStyle w:val="HeadingBCharCharChar"/>
          <w:b w:val="0"/>
          <w:bCs/>
        </w:rPr>
      </w:pPr>
      <w:r>
        <w:rPr>
          <w:rStyle w:val="HeadingBCharCharChar"/>
          <w:b w:val="0"/>
          <w:bCs/>
        </w:rPr>
        <w:tab/>
        <w:t>Spring 20</w:t>
      </w:r>
      <w:r w:rsidR="007E4552">
        <w:rPr>
          <w:rStyle w:val="HeadingBCharCharChar"/>
          <w:b w:val="0"/>
          <w:bCs/>
        </w:rPr>
        <w:t>1</w:t>
      </w:r>
      <w:r w:rsidR="00B7343F">
        <w:rPr>
          <w:rStyle w:val="HeadingBCharCharChar"/>
          <w:b w:val="0"/>
          <w:bCs/>
        </w:rPr>
        <w:t>8</w:t>
      </w:r>
      <w:r>
        <w:rPr>
          <w:rStyle w:val="HeadingBCharCharChar"/>
          <w:b w:val="0"/>
          <w:bCs/>
        </w:rPr>
        <w:tab/>
      </w:r>
      <w:r>
        <w:rPr>
          <w:rStyle w:val="HeadingBCharCharChar"/>
          <w:b w:val="0"/>
          <w:bCs/>
        </w:rPr>
        <w:tab/>
        <w:t>Compile data throughout semester, input into Blackboard site</w:t>
      </w:r>
    </w:p>
    <w:p w14:paraId="222B5345" w14:textId="77777777" w:rsidR="002D4377" w:rsidRDefault="002D4377" w:rsidP="00165546">
      <w:pPr>
        <w:ind w:left="360"/>
        <w:jc w:val="both"/>
        <w:rPr>
          <w:rStyle w:val="HeadingBCharCharChar"/>
          <w:b w:val="0"/>
          <w:bCs/>
        </w:rPr>
      </w:pPr>
      <w:r>
        <w:rPr>
          <w:rStyle w:val="HeadingBCharCharChar"/>
          <w:b w:val="0"/>
          <w:bCs/>
        </w:rPr>
        <w:tab/>
        <w:t>May 20</w:t>
      </w:r>
      <w:r w:rsidR="007E4552">
        <w:rPr>
          <w:rStyle w:val="HeadingBCharCharChar"/>
          <w:b w:val="0"/>
          <w:bCs/>
        </w:rPr>
        <w:t>1</w:t>
      </w:r>
      <w:r w:rsidR="00B7343F">
        <w:rPr>
          <w:rStyle w:val="HeadingBCharCharChar"/>
          <w:b w:val="0"/>
          <w:bCs/>
        </w:rPr>
        <w:t>8</w:t>
      </w:r>
      <w:r>
        <w:rPr>
          <w:rStyle w:val="HeadingBCharCharChar"/>
          <w:b w:val="0"/>
          <w:bCs/>
        </w:rPr>
        <w:tab/>
      </w:r>
      <w:r>
        <w:rPr>
          <w:rStyle w:val="HeadingBCharCharChar"/>
          <w:b w:val="0"/>
          <w:bCs/>
        </w:rPr>
        <w:tab/>
        <w:t>Analyze data, complete report</w:t>
      </w:r>
    </w:p>
    <w:p w14:paraId="732632E3" w14:textId="77777777" w:rsidR="002D4377" w:rsidRDefault="002D4377" w:rsidP="00165546">
      <w:pPr>
        <w:ind w:left="360"/>
        <w:jc w:val="both"/>
        <w:rPr>
          <w:rStyle w:val="HeadingBCharCharChar"/>
          <w:b w:val="0"/>
          <w:bCs/>
        </w:rPr>
      </w:pPr>
      <w:r>
        <w:rPr>
          <w:rStyle w:val="HeadingBCharCharChar"/>
          <w:b w:val="0"/>
          <w:bCs/>
        </w:rPr>
        <w:tab/>
        <w:t>Summer 20</w:t>
      </w:r>
      <w:r w:rsidR="007E4552">
        <w:rPr>
          <w:rStyle w:val="HeadingBCharCharChar"/>
          <w:b w:val="0"/>
          <w:bCs/>
        </w:rPr>
        <w:t>1</w:t>
      </w:r>
      <w:r w:rsidR="00B7343F">
        <w:rPr>
          <w:rStyle w:val="HeadingBCharCharChar"/>
          <w:b w:val="0"/>
          <w:bCs/>
        </w:rPr>
        <w:t>8</w:t>
      </w:r>
      <w:r w:rsidR="00B7343F">
        <w:rPr>
          <w:rStyle w:val="HeadingBCharCharChar"/>
          <w:b w:val="0"/>
          <w:bCs/>
        </w:rPr>
        <w:tab/>
      </w:r>
      <w:r>
        <w:rPr>
          <w:rStyle w:val="HeadingBCharCharChar"/>
          <w:b w:val="0"/>
          <w:bCs/>
        </w:rPr>
        <w:tab/>
        <w:t>Revise method, created revised assessment plan</w:t>
      </w:r>
    </w:p>
    <w:p w14:paraId="1B7B30D8" w14:textId="77777777" w:rsidR="00990098" w:rsidRDefault="00990098" w:rsidP="00165546">
      <w:pPr>
        <w:ind w:left="360"/>
        <w:jc w:val="both"/>
        <w:rPr>
          <w:rStyle w:val="HeadingBCharCharChar"/>
          <w:b w:val="0"/>
          <w:bCs/>
        </w:rPr>
      </w:pPr>
      <w:r>
        <w:rPr>
          <w:rStyle w:val="HeadingBCharCharChar"/>
          <w:b w:val="0"/>
          <w:bCs/>
        </w:rPr>
        <w:tab/>
        <w:t>Fall 20</w:t>
      </w:r>
      <w:r w:rsidR="007E4552">
        <w:rPr>
          <w:rStyle w:val="HeadingBCharCharChar"/>
          <w:b w:val="0"/>
          <w:bCs/>
        </w:rPr>
        <w:t>1</w:t>
      </w:r>
      <w:r w:rsidR="00B7343F">
        <w:rPr>
          <w:rStyle w:val="HeadingBCharCharChar"/>
          <w:b w:val="0"/>
          <w:bCs/>
        </w:rPr>
        <w:t>8</w:t>
      </w:r>
      <w:r>
        <w:rPr>
          <w:rStyle w:val="HeadingBCharCharChar"/>
          <w:b w:val="0"/>
          <w:bCs/>
        </w:rPr>
        <w:tab/>
      </w:r>
      <w:r>
        <w:rPr>
          <w:rStyle w:val="HeadingBCharCharChar"/>
          <w:b w:val="0"/>
          <w:bCs/>
        </w:rPr>
        <w:tab/>
        <w:t>Submit revised plan, collect data for 20</w:t>
      </w:r>
      <w:r w:rsidR="007E4552">
        <w:rPr>
          <w:rStyle w:val="HeadingBCharCharChar"/>
          <w:b w:val="0"/>
          <w:bCs/>
        </w:rPr>
        <w:t xml:space="preserve">12 </w:t>
      </w:r>
      <w:r>
        <w:rPr>
          <w:rStyle w:val="HeadingBCharCharChar"/>
          <w:b w:val="0"/>
          <w:bCs/>
        </w:rPr>
        <w:t>report</w:t>
      </w:r>
    </w:p>
    <w:p w14:paraId="600D840A" w14:textId="77777777" w:rsidR="00D75FEF" w:rsidRDefault="00D75FEF" w:rsidP="005C23FB">
      <w:pPr>
        <w:pStyle w:val="HeadingC"/>
      </w:pPr>
      <w:bookmarkStart w:id="14" w:name="_Toc177539385"/>
      <w:r>
        <w:t>Method of Data Analysis and Formulation of Recommendations for Program Improvement</w:t>
      </w:r>
      <w:bookmarkEnd w:id="14"/>
    </w:p>
    <w:p w14:paraId="018F6EF8" w14:textId="77777777" w:rsidR="00D75FEF" w:rsidRDefault="00D75FEF">
      <w:pPr>
        <w:pStyle w:val="BodyText3"/>
        <w:rPr>
          <w:rStyle w:val="HeadingBCharCharChar"/>
          <w:b w:val="0"/>
          <w:bCs w:val="0"/>
        </w:rPr>
      </w:pPr>
    </w:p>
    <w:p w14:paraId="76A0D2D1" w14:textId="77777777" w:rsidR="00D75FEF" w:rsidRDefault="00D75FEF">
      <w:pPr>
        <w:pStyle w:val="BodyText3"/>
        <w:rPr>
          <w:rStyle w:val="HeadingBCharCharChar"/>
          <w:b w:val="0"/>
          <w:bCs w:val="0"/>
        </w:rPr>
      </w:pPr>
      <w:r>
        <w:rPr>
          <w:rStyle w:val="HeadingBCharCharChar"/>
          <w:b w:val="0"/>
          <w:bCs w:val="0"/>
        </w:rPr>
        <w:t xml:space="preserve">The </w:t>
      </w:r>
      <w:r w:rsidR="003D74C5">
        <w:rPr>
          <w:rStyle w:val="HeadingBCharCharChar"/>
          <w:b w:val="0"/>
          <w:bCs w:val="0"/>
        </w:rPr>
        <w:t xml:space="preserve">program </w:t>
      </w:r>
      <w:r>
        <w:rPr>
          <w:rStyle w:val="HeadingBCharCharChar"/>
          <w:b w:val="0"/>
          <w:bCs w:val="0"/>
        </w:rPr>
        <w:t xml:space="preserve">faculty </w:t>
      </w:r>
      <w:r w:rsidR="003D74C5">
        <w:rPr>
          <w:rStyle w:val="HeadingBCharCharChar"/>
          <w:b w:val="0"/>
          <w:bCs w:val="0"/>
        </w:rPr>
        <w:t>will m</w:t>
      </w:r>
      <w:r>
        <w:rPr>
          <w:rStyle w:val="HeadingBCharCharChar"/>
          <w:b w:val="0"/>
          <w:bCs w:val="0"/>
        </w:rPr>
        <w:t xml:space="preserve">eet at least once a year to review the data collected using the assessment </w:t>
      </w:r>
      <w:r w:rsidR="00AC32A0">
        <w:rPr>
          <w:rStyle w:val="HeadingBCharCharChar"/>
          <w:b w:val="0"/>
          <w:bCs w:val="0"/>
        </w:rPr>
        <w:t>measure</w:t>
      </w:r>
      <w:r>
        <w:rPr>
          <w:rStyle w:val="HeadingBCharCharChar"/>
          <w:b w:val="0"/>
          <w:bCs w:val="0"/>
        </w:rPr>
        <w:t>s.  This meeting should result in recommendations for program changes that are designed to enhance performance rel</w:t>
      </w:r>
      <w:r w:rsidR="00937051">
        <w:rPr>
          <w:rStyle w:val="HeadingBCharCharChar"/>
          <w:b w:val="0"/>
          <w:bCs w:val="0"/>
        </w:rPr>
        <w:t>ative to the program’s outcomes, or updates to the outcomes themselves.</w:t>
      </w:r>
      <w:r>
        <w:rPr>
          <w:rStyle w:val="HeadingBCharCharChar"/>
          <w:b w:val="0"/>
          <w:bCs w:val="0"/>
        </w:rPr>
        <w:t xml:space="preserve">  The results of the data collection, an interpretation of the results, and the recommended programmatic changes </w:t>
      </w:r>
      <w:r w:rsidR="003D74C5">
        <w:rPr>
          <w:rStyle w:val="HeadingBCharCharChar"/>
          <w:b w:val="0"/>
          <w:bCs w:val="0"/>
        </w:rPr>
        <w:t>will</w:t>
      </w:r>
      <w:r>
        <w:rPr>
          <w:rStyle w:val="HeadingBCharCharChar"/>
          <w:b w:val="0"/>
          <w:bCs w:val="0"/>
        </w:rPr>
        <w:t xml:space="preserve"> be forwarded to the </w:t>
      </w:r>
      <w:r w:rsidR="003D74C5">
        <w:rPr>
          <w:rStyle w:val="HeadingBCharCharChar"/>
          <w:b w:val="0"/>
          <w:bCs w:val="0"/>
        </w:rPr>
        <w:t>O</w:t>
      </w:r>
      <w:r>
        <w:rPr>
          <w:rStyle w:val="HeadingBCharCharChar"/>
          <w:b w:val="0"/>
          <w:bCs w:val="0"/>
        </w:rPr>
        <w:t xml:space="preserve">ffice of Academic Affairs (in the required format) by </w:t>
      </w:r>
      <w:r w:rsidR="00FE37B3">
        <w:rPr>
          <w:rStyle w:val="HeadingBCharCharChar"/>
          <w:b w:val="0"/>
          <w:bCs w:val="0"/>
        </w:rPr>
        <w:t>June 15</w:t>
      </w:r>
      <w:r w:rsidR="00FE37B3" w:rsidRPr="00FE37B3">
        <w:rPr>
          <w:rStyle w:val="HeadingBCharCharChar"/>
          <w:b w:val="0"/>
          <w:bCs w:val="0"/>
          <w:vertAlign w:val="superscript"/>
        </w:rPr>
        <w:t>th</w:t>
      </w:r>
      <w:r w:rsidR="00FE37B3">
        <w:rPr>
          <w:rStyle w:val="HeadingBCharCharChar"/>
          <w:b w:val="0"/>
          <w:bCs w:val="0"/>
        </w:rPr>
        <w:t xml:space="preserve"> </w:t>
      </w:r>
      <w:r>
        <w:rPr>
          <w:rStyle w:val="HeadingBCharCharChar"/>
          <w:b w:val="0"/>
          <w:bCs w:val="0"/>
        </w:rPr>
        <w:t xml:space="preserve">each year.  A plan for implementing the recommended changes, including of advertising the changes to all the program’s stakeholders, </w:t>
      </w:r>
      <w:r w:rsidR="003D74C5">
        <w:rPr>
          <w:rStyle w:val="HeadingBCharCharChar"/>
          <w:b w:val="0"/>
          <w:bCs w:val="0"/>
        </w:rPr>
        <w:t>will</w:t>
      </w:r>
      <w:r>
        <w:rPr>
          <w:rStyle w:val="HeadingBCharCharChar"/>
          <w:b w:val="0"/>
          <w:bCs w:val="0"/>
        </w:rPr>
        <w:t xml:space="preserve"> also be completed at this meeting.</w:t>
      </w:r>
      <w:r w:rsidR="00937051">
        <w:rPr>
          <w:rStyle w:val="HeadingBCharCharChar"/>
          <w:b w:val="0"/>
          <w:bCs w:val="0"/>
        </w:rPr>
        <w:t xml:space="preserve">  This meeting will be tentatively held each fall before the start of classes, so that faculty may have the results of the June report to analyze or discuss.</w:t>
      </w:r>
    </w:p>
    <w:p w14:paraId="12C49B02" w14:textId="77777777" w:rsidR="00D75FEF" w:rsidRDefault="00D75FEF">
      <w:pPr>
        <w:pStyle w:val="BodyText3"/>
        <w:rPr>
          <w:rStyle w:val="HeadingBCharCharChar"/>
          <w:b w:val="0"/>
          <w:bCs w:val="0"/>
        </w:rPr>
      </w:pPr>
    </w:p>
    <w:p w14:paraId="1B7B5D24" w14:textId="77777777" w:rsidR="00D75FEF" w:rsidRDefault="00D75FEF">
      <w:pPr>
        <w:pStyle w:val="BodyText3"/>
        <w:rPr>
          <w:rStyle w:val="HeadingBCharCharChar"/>
          <w:b w:val="0"/>
          <w:bCs w:val="0"/>
        </w:rPr>
      </w:pPr>
      <w:r>
        <w:rPr>
          <w:rStyle w:val="HeadingBCharCharChar"/>
          <w:b w:val="0"/>
          <w:bCs w:val="0"/>
        </w:rPr>
        <w:t xml:space="preserve">The proposed programmatic changes may be any action or change in policy that the faculty deems as being necessary to improve </w:t>
      </w:r>
      <w:r w:rsidR="00AC32A0">
        <w:rPr>
          <w:rStyle w:val="HeadingBCharCharChar"/>
          <w:b w:val="0"/>
          <w:bCs w:val="0"/>
        </w:rPr>
        <w:t>performance relative to program</w:t>
      </w:r>
      <w:r>
        <w:rPr>
          <w:rStyle w:val="HeadingBCharCharChar"/>
          <w:b w:val="0"/>
          <w:bCs w:val="0"/>
        </w:rPr>
        <w:t xml:space="preserve"> outcomes.  Recommended changes should also consider workload (faculty, staff, and students), budgetary, facilities, and ot</w:t>
      </w:r>
      <w:r w:rsidR="00990098">
        <w:rPr>
          <w:rStyle w:val="HeadingBCharCharChar"/>
          <w:b w:val="0"/>
          <w:bCs w:val="0"/>
        </w:rPr>
        <w:t xml:space="preserve">her relevant constraints.  Some examples of changes may </w:t>
      </w:r>
      <w:r>
        <w:rPr>
          <w:rStyle w:val="HeadingBCharCharChar"/>
          <w:b w:val="0"/>
          <w:bCs w:val="0"/>
        </w:rPr>
        <w:t>include</w:t>
      </w:r>
      <w:r w:rsidR="00990098">
        <w:rPr>
          <w:rStyle w:val="HeadingBCharCharChar"/>
          <w:b w:val="0"/>
          <w:bCs w:val="0"/>
        </w:rPr>
        <w:t xml:space="preserve"> the following</w:t>
      </w:r>
      <w:r>
        <w:rPr>
          <w:rStyle w:val="HeadingBCharCharChar"/>
          <w:b w:val="0"/>
          <w:bCs w:val="0"/>
        </w:rPr>
        <w:t xml:space="preserve">:  </w:t>
      </w:r>
    </w:p>
    <w:p w14:paraId="66B0F781" w14:textId="77777777" w:rsidR="00D75FEF" w:rsidRDefault="00D75FEF">
      <w:pPr>
        <w:pStyle w:val="BodyText3"/>
        <w:numPr>
          <w:ilvl w:val="0"/>
          <w:numId w:val="11"/>
        </w:numPr>
        <w:rPr>
          <w:rStyle w:val="HeadingBCharCharChar"/>
          <w:b w:val="0"/>
          <w:bCs w:val="0"/>
        </w:rPr>
      </w:pPr>
      <w:r>
        <w:rPr>
          <w:rStyle w:val="HeadingBCharCharChar"/>
          <w:b w:val="0"/>
          <w:bCs w:val="0"/>
        </w:rPr>
        <w:t>changes in course content, scheduling, sequencing, prerequisites, delivery methods, etc.</w:t>
      </w:r>
    </w:p>
    <w:p w14:paraId="2E14105E" w14:textId="77777777" w:rsidR="00D75FEF" w:rsidRDefault="00D75FEF">
      <w:pPr>
        <w:pStyle w:val="BodyText3"/>
        <w:numPr>
          <w:ilvl w:val="0"/>
          <w:numId w:val="11"/>
        </w:numPr>
        <w:rPr>
          <w:rStyle w:val="HeadingBCharCharChar"/>
          <w:b w:val="0"/>
          <w:bCs w:val="0"/>
        </w:rPr>
      </w:pPr>
      <w:r>
        <w:rPr>
          <w:rStyle w:val="HeadingBCharCharChar"/>
          <w:b w:val="0"/>
          <w:bCs w:val="0"/>
        </w:rPr>
        <w:t>changes in faculty/staff assignments</w:t>
      </w:r>
    </w:p>
    <w:p w14:paraId="52C4AD54" w14:textId="77777777" w:rsidR="00D75FEF" w:rsidRDefault="00D75FEF">
      <w:pPr>
        <w:pStyle w:val="BodyText3"/>
        <w:numPr>
          <w:ilvl w:val="0"/>
          <w:numId w:val="11"/>
        </w:numPr>
        <w:rPr>
          <w:rStyle w:val="HeadingBCharCharChar"/>
          <w:b w:val="0"/>
          <w:bCs w:val="0"/>
        </w:rPr>
      </w:pPr>
      <w:r>
        <w:rPr>
          <w:rStyle w:val="HeadingBCharCharChar"/>
          <w:b w:val="0"/>
          <w:bCs w:val="0"/>
        </w:rPr>
        <w:t>changes in advising methods and requirements</w:t>
      </w:r>
    </w:p>
    <w:p w14:paraId="5E3A5EC8" w14:textId="77777777" w:rsidR="00D75FEF" w:rsidRDefault="00D75FEF">
      <w:pPr>
        <w:pStyle w:val="BodyText3"/>
        <w:numPr>
          <w:ilvl w:val="0"/>
          <w:numId w:val="11"/>
        </w:numPr>
        <w:rPr>
          <w:rStyle w:val="HeadingBCharCharChar"/>
          <w:b w:val="0"/>
          <w:bCs w:val="0"/>
        </w:rPr>
      </w:pPr>
      <w:r>
        <w:rPr>
          <w:rStyle w:val="HeadingBCharCharChar"/>
          <w:b w:val="0"/>
          <w:bCs w:val="0"/>
        </w:rPr>
        <w:t>addition and/or replacement of equipment</w:t>
      </w:r>
    </w:p>
    <w:p w14:paraId="005314BF" w14:textId="77777777" w:rsidR="00D75FEF" w:rsidRDefault="00D75FEF">
      <w:pPr>
        <w:ind w:left="360" w:hanging="360"/>
        <w:jc w:val="both"/>
        <w:rPr>
          <w:rStyle w:val="HeadingBCharCharChar"/>
        </w:rPr>
      </w:pPr>
    </w:p>
    <w:p w14:paraId="0E4FA10E" w14:textId="77777777" w:rsidR="00D75FEF" w:rsidRDefault="00D75FEF" w:rsidP="005C23FB">
      <w:pPr>
        <w:pStyle w:val="HeadingC"/>
      </w:pPr>
      <w:bookmarkStart w:id="15" w:name="_Toc177539386"/>
      <w:r>
        <w:t>Modification of the Assessment Plan</w:t>
      </w:r>
      <w:bookmarkEnd w:id="15"/>
    </w:p>
    <w:p w14:paraId="1FE25C5F" w14:textId="77777777" w:rsidR="00D75FEF" w:rsidRDefault="00D75FEF">
      <w:pPr>
        <w:ind w:left="360" w:hanging="360"/>
        <w:jc w:val="both"/>
        <w:rPr>
          <w:rStyle w:val="HeadingBCharCharChar"/>
        </w:rPr>
      </w:pPr>
    </w:p>
    <w:p w14:paraId="49FE78E4" w14:textId="77777777" w:rsidR="00D75FEF" w:rsidRDefault="00D75FEF">
      <w:pPr>
        <w:pStyle w:val="BodyTextIndent3"/>
        <w:ind w:left="0" w:firstLine="0"/>
        <w:rPr>
          <w:rStyle w:val="HeadingBCharCharChar"/>
          <w:b w:val="0"/>
          <w:bCs w:val="0"/>
        </w:rPr>
      </w:pPr>
      <w:r>
        <w:rPr>
          <w:rStyle w:val="HeadingBCharCharChar"/>
          <w:b w:val="0"/>
          <w:bCs w:val="0"/>
        </w:rPr>
        <w:t>The faculty, after reviewing the collected data and the processes used to collect it, may decide to alter the assessment plan.  Changes may be made to any component of the plan, including the</w:t>
      </w:r>
      <w:r w:rsidR="00CF6484">
        <w:rPr>
          <w:rStyle w:val="HeadingBCharCharChar"/>
          <w:b w:val="0"/>
          <w:bCs w:val="0"/>
        </w:rPr>
        <w:t xml:space="preserve"> </w:t>
      </w:r>
      <w:r>
        <w:rPr>
          <w:rStyle w:val="HeadingBCharCharChar"/>
          <w:b w:val="0"/>
          <w:bCs w:val="0"/>
        </w:rPr>
        <w:t xml:space="preserve">outcomes, assessment </w:t>
      </w:r>
      <w:r w:rsidR="00CF6484">
        <w:rPr>
          <w:rStyle w:val="HeadingBCharCharChar"/>
          <w:b w:val="0"/>
          <w:bCs w:val="0"/>
        </w:rPr>
        <w:t>measures</w:t>
      </w:r>
      <w:r>
        <w:rPr>
          <w:rStyle w:val="HeadingBCharCharChar"/>
          <w:b w:val="0"/>
          <w:bCs w:val="0"/>
        </w:rPr>
        <w:t>, or any</w:t>
      </w:r>
      <w:r w:rsidR="00990098">
        <w:rPr>
          <w:rStyle w:val="HeadingBCharCharChar"/>
          <w:b w:val="0"/>
          <w:bCs w:val="0"/>
        </w:rPr>
        <w:t xml:space="preserve"> other aspect of the plan.  All </w:t>
      </w:r>
      <w:r>
        <w:rPr>
          <w:rStyle w:val="HeadingBCharCharChar"/>
          <w:b w:val="0"/>
          <w:bCs w:val="0"/>
        </w:rPr>
        <w:t xml:space="preserve">changes </w:t>
      </w:r>
      <w:r w:rsidR="00990098">
        <w:rPr>
          <w:rStyle w:val="HeadingBCharCharChar"/>
          <w:b w:val="0"/>
          <w:bCs w:val="0"/>
        </w:rPr>
        <w:t xml:space="preserve">must then be </w:t>
      </w:r>
      <w:r>
        <w:rPr>
          <w:rStyle w:val="HeadingBCharCharChar"/>
          <w:b w:val="0"/>
          <w:bCs w:val="0"/>
        </w:rPr>
        <w:t>approved by</w:t>
      </w:r>
      <w:r w:rsidR="00990098">
        <w:rPr>
          <w:rStyle w:val="HeadingBCharCharChar"/>
          <w:b w:val="0"/>
          <w:bCs w:val="0"/>
        </w:rPr>
        <w:t xml:space="preserve"> a majority of </w:t>
      </w:r>
      <w:r>
        <w:rPr>
          <w:rStyle w:val="HeadingBCharCharChar"/>
          <w:b w:val="0"/>
          <w:bCs w:val="0"/>
        </w:rPr>
        <w:t xml:space="preserve">the faculty of the program.  The modified assessment plan </w:t>
      </w:r>
      <w:r w:rsidR="003D74C5">
        <w:rPr>
          <w:rStyle w:val="HeadingBCharCharChar"/>
          <w:b w:val="0"/>
          <w:bCs w:val="0"/>
        </w:rPr>
        <w:t>will</w:t>
      </w:r>
      <w:r>
        <w:rPr>
          <w:rStyle w:val="HeadingBCharCharChar"/>
          <w:b w:val="0"/>
          <w:bCs w:val="0"/>
        </w:rPr>
        <w:t xml:space="preserve"> be forwarded to the dean/director’s office and the Office of Academic Affairs.</w:t>
      </w:r>
    </w:p>
    <w:p w14:paraId="4270A0B7" w14:textId="77777777" w:rsidR="00D75FEF" w:rsidRDefault="00D75FEF">
      <w:r>
        <w:br w:type="page"/>
      </w:r>
    </w:p>
    <w:p w14:paraId="75D256CE" w14:textId="77777777" w:rsidR="00D75FEF" w:rsidRDefault="00D75FEF"/>
    <w:p w14:paraId="2159243C" w14:textId="77777777" w:rsidR="00D75FEF" w:rsidRDefault="00D75FEF" w:rsidP="00C7436A">
      <w:pPr>
        <w:pStyle w:val="Heading2"/>
      </w:pPr>
      <w:bookmarkStart w:id="16" w:name="_Toc177539387"/>
      <w:r>
        <w:t xml:space="preserve">Appendix A:  </w:t>
      </w:r>
      <w:bookmarkEnd w:id="16"/>
      <w:r w:rsidR="003D3E23">
        <w:t>Average</w:t>
      </w:r>
      <w:r w:rsidR="003D3E23" w:rsidRPr="003D3E23">
        <w:t xml:space="preserve"> of AT</w:t>
      </w:r>
      <w:r w:rsidR="00B7343F">
        <w:t>C</w:t>
      </w:r>
      <w:r w:rsidR="003D3E23" w:rsidRPr="003D3E23">
        <w:t>144 quiz scores</w:t>
      </w:r>
    </w:p>
    <w:p w14:paraId="73CFCDF6" w14:textId="77777777" w:rsidR="00D75FEF" w:rsidRPr="00777307" w:rsidRDefault="00777307" w:rsidP="00777307">
      <w:pPr>
        <w:jc w:val="center"/>
        <w:rPr>
          <w:sz w:val="20"/>
          <w:szCs w:val="20"/>
        </w:rPr>
      </w:pPr>
      <w:r>
        <w:rPr>
          <w:sz w:val="20"/>
          <w:szCs w:val="20"/>
        </w:rPr>
        <w:t xml:space="preserve">This page is repeated to provide a detailed description for each </w:t>
      </w:r>
      <w:r w:rsidR="00CF6484">
        <w:rPr>
          <w:sz w:val="20"/>
          <w:szCs w:val="20"/>
        </w:rPr>
        <w:t>measure</w:t>
      </w:r>
      <w:r>
        <w:rPr>
          <w:sz w:val="20"/>
          <w:szCs w:val="20"/>
        </w:rPr>
        <w:t xml:space="preserve"> used in the assessment process</w:t>
      </w:r>
    </w:p>
    <w:p w14:paraId="061D511B" w14:textId="77777777" w:rsidR="00D75FEF" w:rsidRDefault="00D75FEF"/>
    <w:p w14:paraId="2DBD1A4E" w14:textId="77777777" w:rsidR="00777307" w:rsidRDefault="00777307"/>
    <w:p w14:paraId="4AA6DD3B" w14:textId="77777777" w:rsidR="00D75FEF" w:rsidRDefault="00CF6484" w:rsidP="005C23FB">
      <w:pPr>
        <w:pStyle w:val="HeadingC"/>
      </w:pPr>
      <w:bookmarkStart w:id="17" w:name="_Toc177539388"/>
      <w:r>
        <w:t>Measure</w:t>
      </w:r>
      <w:r w:rsidR="00D75FEF">
        <w:t xml:space="preserve"> Description:</w:t>
      </w:r>
      <w:bookmarkEnd w:id="17"/>
    </w:p>
    <w:p w14:paraId="7E81F16D" w14:textId="77777777" w:rsidR="00D75FEF" w:rsidRDefault="00D75FEF"/>
    <w:p w14:paraId="5A17F05C" w14:textId="77777777" w:rsidR="00D75FEF" w:rsidRDefault="003D3E23">
      <w:pPr>
        <w:pStyle w:val="Header"/>
        <w:tabs>
          <w:tab w:val="clear" w:pos="4320"/>
          <w:tab w:val="clear" w:pos="8640"/>
        </w:tabs>
      </w:pPr>
      <w:r>
        <w:t>Students in AT</w:t>
      </w:r>
      <w:r w:rsidR="00B7343F">
        <w:t>C</w:t>
      </w:r>
      <w:r>
        <w:t>144, one of our preliminary required courses and a prerequisite for any of our 200-level courses, are given a weekly quiz.  The quiz covers the topics covered during the last week only.  A record of these quizzes are kept in the faculty member grading device.  That faculty member will provide an average grade for each section of AT</w:t>
      </w:r>
      <w:r w:rsidR="00B7343F">
        <w:t>C</w:t>
      </w:r>
      <w:r>
        <w:t>144 for the spring and fall semesters.</w:t>
      </w:r>
      <w:r w:rsidR="00273BEF">
        <w:t xml:space="preserve">  We believe this is more indicative of progress than a midterm or final grade for this particular learning component.</w:t>
      </w:r>
    </w:p>
    <w:p w14:paraId="636CECBC" w14:textId="77777777" w:rsidR="00D75FEF" w:rsidRDefault="00D75FEF" w:rsidP="005C23FB">
      <w:pPr>
        <w:pStyle w:val="HeadingC"/>
      </w:pPr>
      <w:bookmarkStart w:id="18" w:name="_Toc177539389"/>
      <w:r>
        <w:t>Factors that affect the collected data:</w:t>
      </w:r>
      <w:bookmarkEnd w:id="18"/>
    </w:p>
    <w:p w14:paraId="64C2D70A" w14:textId="77777777" w:rsidR="00D75FEF" w:rsidRDefault="00D75FEF"/>
    <w:p w14:paraId="21C0864F" w14:textId="77777777" w:rsidR="00273BEF" w:rsidRDefault="00273BEF">
      <w:r>
        <w:t xml:space="preserve">Factors </w:t>
      </w:r>
      <w:r w:rsidR="007B032E">
        <w:t>that could affect the collection</w:t>
      </w:r>
      <w:r>
        <w:t xml:space="preserve"> of this data include the following:</w:t>
      </w:r>
    </w:p>
    <w:p w14:paraId="71ED38D9" w14:textId="77777777" w:rsidR="00273BEF" w:rsidRDefault="00273BEF" w:rsidP="00273BEF">
      <w:pPr>
        <w:numPr>
          <w:ilvl w:val="0"/>
          <w:numId w:val="28"/>
        </w:numPr>
      </w:pPr>
      <w:r>
        <w:t>Faculty member needs to provide data each semester, even though report only due in summer.</w:t>
      </w:r>
    </w:p>
    <w:p w14:paraId="34AAC6DB" w14:textId="77777777" w:rsidR="007B032E" w:rsidRDefault="00273BEF" w:rsidP="00273BEF">
      <w:pPr>
        <w:numPr>
          <w:ilvl w:val="0"/>
          <w:numId w:val="28"/>
        </w:numPr>
      </w:pPr>
      <w:r>
        <w:t>Students who miss quizzes may not have an opportunity to take each quiz, thereby resulting in a lower average score.</w:t>
      </w:r>
    </w:p>
    <w:p w14:paraId="169B9A4D" w14:textId="77777777" w:rsidR="00D75FEF" w:rsidRDefault="00D75FEF" w:rsidP="005C23FB">
      <w:pPr>
        <w:pStyle w:val="HeadingC"/>
      </w:pPr>
      <w:bookmarkStart w:id="19" w:name="_Toc177539390"/>
      <w:r>
        <w:t>How to interpret the data:</w:t>
      </w:r>
      <w:bookmarkEnd w:id="19"/>
    </w:p>
    <w:p w14:paraId="6A7B2E2C" w14:textId="77777777" w:rsidR="004A333E" w:rsidRPr="00BB5E1C" w:rsidRDefault="00197BB2">
      <w:r>
        <w:t>Students score between 0-100 total po</w:t>
      </w:r>
      <w:r w:rsidR="006A19F2">
        <w:t>i</w:t>
      </w:r>
      <w:r>
        <w:t>nts</w:t>
      </w:r>
      <w:r w:rsidR="004A333E" w:rsidRPr="00BB5E1C">
        <w:t>.  We will get an average of all the scores for the class as a whole.</w:t>
      </w:r>
      <w:r w:rsidR="00CD4CB8">
        <w:t xml:space="preserve">  Seventy percent is required to pass this class.</w:t>
      </w:r>
    </w:p>
    <w:p w14:paraId="12A742A7" w14:textId="77777777" w:rsidR="004A333E" w:rsidRPr="00BB5E1C" w:rsidRDefault="004A333E"/>
    <w:p w14:paraId="35B4AD07" w14:textId="77777777" w:rsidR="00D75FEF" w:rsidRDefault="004A333E">
      <w:pPr>
        <w:rPr>
          <w:color w:val="0000FF"/>
        </w:rPr>
      </w:pPr>
      <w:r w:rsidRPr="00BB5E1C">
        <w:t>This data will tell us whether our students are being adequately prepared to under</w:t>
      </w:r>
      <w:r w:rsidR="003F7590">
        <w:t>stand</w:t>
      </w:r>
      <w:r w:rsidRPr="00BB5E1C">
        <w:t xml:space="preserve"> the basic components of aircraft perfo</w:t>
      </w:r>
      <w:r w:rsidR="00BB5E1C" w:rsidRPr="00BB5E1C">
        <w:t>rmance and navigation.</w:t>
      </w:r>
    </w:p>
    <w:p w14:paraId="6F5EAD66" w14:textId="77777777" w:rsidR="00CF6484" w:rsidRDefault="00CF6484" w:rsidP="00C7436A">
      <w:pPr>
        <w:pStyle w:val="Heading2"/>
      </w:pPr>
      <w:r>
        <w:br w:type="page"/>
      </w:r>
      <w:bookmarkStart w:id="20" w:name="_Toc177539391"/>
      <w:r>
        <w:lastRenderedPageBreak/>
        <w:t xml:space="preserve">Appendix B: </w:t>
      </w:r>
      <w:bookmarkEnd w:id="20"/>
      <w:r w:rsidR="00BB5E1C">
        <w:t>Average of AT</w:t>
      </w:r>
      <w:r w:rsidR="00B7343F">
        <w:t>C</w:t>
      </w:r>
      <w:r w:rsidR="00BB5E1C">
        <w:t>325 tests</w:t>
      </w:r>
    </w:p>
    <w:p w14:paraId="1E2F0350" w14:textId="77777777" w:rsidR="0019338F" w:rsidRPr="00777307" w:rsidRDefault="0019338F" w:rsidP="0019338F">
      <w:pPr>
        <w:jc w:val="center"/>
        <w:rPr>
          <w:sz w:val="20"/>
          <w:szCs w:val="20"/>
        </w:rPr>
      </w:pPr>
      <w:r>
        <w:rPr>
          <w:sz w:val="20"/>
          <w:szCs w:val="20"/>
        </w:rPr>
        <w:t>This page is repeated to provide a detailed description for each measure used in the assessment process</w:t>
      </w:r>
    </w:p>
    <w:p w14:paraId="0C9EE537" w14:textId="77777777" w:rsidR="0019338F" w:rsidRDefault="0019338F" w:rsidP="0019338F"/>
    <w:p w14:paraId="46CC1797" w14:textId="77777777" w:rsidR="0019338F" w:rsidRDefault="0019338F" w:rsidP="0019338F"/>
    <w:p w14:paraId="1EB1E6EE" w14:textId="77777777" w:rsidR="0019338F" w:rsidRDefault="0019338F" w:rsidP="0019338F">
      <w:pPr>
        <w:pStyle w:val="HeadingC"/>
      </w:pPr>
      <w:bookmarkStart w:id="21" w:name="_Toc177539392"/>
      <w:r>
        <w:t>Measure Description:</w:t>
      </w:r>
      <w:bookmarkEnd w:id="21"/>
    </w:p>
    <w:p w14:paraId="29F50198" w14:textId="77777777" w:rsidR="0019338F" w:rsidRDefault="0019338F" w:rsidP="0019338F"/>
    <w:p w14:paraId="374AE27C" w14:textId="77777777" w:rsidR="0019338F" w:rsidRDefault="00BB5E1C" w:rsidP="0054232B">
      <w:r w:rsidRPr="007C2203">
        <w:t>Three times during the semesters, students in AT</w:t>
      </w:r>
      <w:r w:rsidR="00B7343F">
        <w:t>C</w:t>
      </w:r>
      <w:r w:rsidRPr="007C2203">
        <w:t xml:space="preserve">325 take a </w:t>
      </w:r>
      <w:r w:rsidR="001A6321">
        <w:t>comprehensive</w:t>
      </w:r>
      <w:r w:rsidRPr="007C2203">
        <w:t xml:space="preserve"> test</w:t>
      </w:r>
      <w:r w:rsidR="007C2203" w:rsidRPr="007C2203">
        <w:t xml:space="preserve"> designed to test knowledge of atmospheric processes and conditions.  This test is</w:t>
      </w:r>
      <w:r w:rsidRPr="007C2203">
        <w:t xml:space="preserve"> </w:t>
      </w:r>
      <w:r w:rsidR="001A6321">
        <w:t>based on FAA exams, and administered by UAA faculty.</w:t>
      </w:r>
      <w:r w:rsidRPr="007C2203">
        <w:t xml:space="preserve">  </w:t>
      </w:r>
    </w:p>
    <w:p w14:paraId="4EDF86B6" w14:textId="77777777" w:rsidR="0019338F" w:rsidRDefault="0019338F" w:rsidP="0019338F">
      <w:pPr>
        <w:pStyle w:val="HeadingC"/>
      </w:pPr>
      <w:bookmarkStart w:id="22" w:name="_Toc177539393"/>
      <w:r>
        <w:t>Factors that affect the collected data:</w:t>
      </w:r>
      <w:bookmarkEnd w:id="22"/>
    </w:p>
    <w:p w14:paraId="703FE1E2" w14:textId="77777777" w:rsidR="0019338F" w:rsidRDefault="0019338F" w:rsidP="0019338F"/>
    <w:p w14:paraId="5DC99F46" w14:textId="77777777" w:rsidR="0019338F" w:rsidRPr="007C2203" w:rsidRDefault="007C2203" w:rsidP="0019338F">
      <w:r w:rsidRPr="007C2203">
        <w:t>Factors that could affect the collection of this data include the following:</w:t>
      </w:r>
    </w:p>
    <w:p w14:paraId="1AF02A28" w14:textId="77777777" w:rsidR="007C2203" w:rsidRPr="007C2203" w:rsidRDefault="007C2203" w:rsidP="007C2203">
      <w:pPr>
        <w:numPr>
          <w:ilvl w:val="0"/>
          <w:numId w:val="29"/>
        </w:numPr>
      </w:pPr>
      <w:r w:rsidRPr="007C2203">
        <w:t>We will be relying on faculty, usually adjunct, outside our department to contribute the data.</w:t>
      </w:r>
    </w:p>
    <w:p w14:paraId="0A8DFF53" w14:textId="77777777" w:rsidR="004941A4" w:rsidRDefault="007C2203" w:rsidP="004941A4">
      <w:pPr>
        <w:numPr>
          <w:ilvl w:val="0"/>
          <w:numId w:val="29"/>
        </w:numPr>
      </w:pPr>
      <w:r w:rsidRPr="007C2203">
        <w:t xml:space="preserve">If the FAA is late or unreliable in </w:t>
      </w:r>
      <w:r w:rsidR="001A6321">
        <w:t>updating the test</w:t>
      </w:r>
      <w:r w:rsidRPr="007C2203">
        <w:t xml:space="preserve">, we will </w:t>
      </w:r>
      <w:r w:rsidR="001A6321">
        <w:t>not have a comprehensive exam to base the test upon</w:t>
      </w:r>
      <w:r w:rsidRPr="007C2203">
        <w:t>. That has not been a factor in the past, and we believe it will be in the future</w:t>
      </w:r>
      <w:r w:rsidR="004941A4">
        <w:t>.</w:t>
      </w:r>
    </w:p>
    <w:p w14:paraId="0488CEE0" w14:textId="77777777" w:rsidR="007B032E" w:rsidRPr="007C2203" w:rsidRDefault="007B032E" w:rsidP="007B032E">
      <w:pPr>
        <w:ind w:left="1080"/>
      </w:pPr>
    </w:p>
    <w:p w14:paraId="0F7511F0" w14:textId="77777777" w:rsidR="0019338F" w:rsidRDefault="0019338F" w:rsidP="0019338F"/>
    <w:p w14:paraId="193DDE42" w14:textId="77777777" w:rsidR="0019338F" w:rsidRDefault="0019338F" w:rsidP="0019338F">
      <w:pPr>
        <w:pStyle w:val="HeadingC"/>
      </w:pPr>
      <w:bookmarkStart w:id="23" w:name="_Toc177539394"/>
      <w:r>
        <w:t>How to interpret the data:</w:t>
      </w:r>
      <w:bookmarkEnd w:id="23"/>
    </w:p>
    <w:p w14:paraId="75845B0C" w14:textId="77777777" w:rsidR="0019338F" w:rsidRDefault="0019338F" w:rsidP="0019338F"/>
    <w:p w14:paraId="71A5C9BA" w14:textId="77777777" w:rsidR="004941A4" w:rsidRDefault="004941A4" w:rsidP="0019338F">
      <w:bookmarkStart w:id="24" w:name="_Hlk508108501"/>
      <w:r>
        <w:t>Th</w:t>
      </w:r>
      <w:r w:rsidR="00122182">
        <w:t>e</w:t>
      </w:r>
      <w:r>
        <w:t xml:space="preserve"> faculty member for AT</w:t>
      </w:r>
      <w:r w:rsidR="00B7343F">
        <w:t>C</w:t>
      </w:r>
      <w:r>
        <w:t>325</w:t>
      </w:r>
      <w:r w:rsidR="00122182">
        <w:t xml:space="preserve"> will in</w:t>
      </w:r>
      <w:r w:rsidR="001A6321">
        <w:t xml:space="preserve">form </w:t>
      </w:r>
      <w:r w:rsidR="00122182">
        <w:t>the assessment coordinator</w:t>
      </w:r>
      <w:r w:rsidR="001A6321">
        <w:t xml:space="preserve"> of student test scores. </w:t>
      </w:r>
      <w:r>
        <w:t>The</w:t>
      </w:r>
      <w:r w:rsidR="00122182">
        <w:t xml:space="preserve"> assessment coordinator</w:t>
      </w:r>
      <w:r>
        <w:t xml:space="preserve"> will </w:t>
      </w:r>
      <w:r w:rsidR="00122182">
        <w:t>then input the data directly to the</w:t>
      </w:r>
      <w:r w:rsidR="006860CD">
        <w:t xml:space="preserve"> </w:t>
      </w:r>
      <w:r>
        <w:t>Blackboard page.  We will use that data to look at a class average, and how each class performs as a group.  Additionally, we will average the various classes throughout the year.</w:t>
      </w:r>
    </w:p>
    <w:p w14:paraId="0038D3D8" w14:textId="77777777" w:rsidR="004941A4" w:rsidRDefault="004941A4" w:rsidP="0019338F"/>
    <w:p w14:paraId="1F23AEE8" w14:textId="77777777" w:rsidR="0019338F" w:rsidRPr="004941A4" w:rsidRDefault="004941A4" w:rsidP="0019338F">
      <w:r w:rsidRPr="004941A4">
        <w:t>Through using this data, we should be able to compare how our students are performing based on national standards.  Additionally, this data will allow us to judge whether our students are performing at the minimum level required for work in the industry.</w:t>
      </w:r>
      <w:r w:rsidR="00591F25">
        <w:t xml:space="preserve">  Students are scored on a scale of 0-100; a score of 70 is considered passing.</w:t>
      </w:r>
    </w:p>
    <w:bookmarkEnd w:id="24"/>
    <w:p w14:paraId="36F9BEEB" w14:textId="77777777" w:rsidR="00211A78" w:rsidRDefault="00211A78" w:rsidP="0019338F">
      <w:pPr>
        <w:rPr>
          <w:color w:val="0000FF"/>
        </w:rPr>
      </w:pPr>
    </w:p>
    <w:p w14:paraId="261E0DEC" w14:textId="77777777" w:rsidR="003F7590" w:rsidRPr="00211A78" w:rsidRDefault="003F7590" w:rsidP="0019338F">
      <w:r w:rsidRPr="00211A78">
        <w:br w:type="page"/>
      </w:r>
    </w:p>
    <w:p w14:paraId="27710683" w14:textId="77777777" w:rsidR="003F7590" w:rsidRPr="003F7590" w:rsidRDefault="003F7590" w:rsidP="00C7436A">
      <w:pPr>
        <w:pStyle w:val="Heading2"/>
      </w:pPr>
      <w:r w:rsidRPr="003F7590">
        <w:lastRenderedPageBreak/>
        <w:t xml:space="preserve">Appendix C: </w:t>
      </w:r>
      <w:r w:rsidR="008F2DD6">
        <w:t>Average</w:t>
      </w:r>
      <w:r w:rsidR="00CD4CB8">
        <w:t xml:space="preserve"> of FAR tests</w:t>
      </w:r>
    </w:p>
    <w:p w14:paraId="3613AA07" w14:textId="77777777" w:rsidR="003F7590" w:rsidRPr="00777307" w:rsidRDefault="003F7590" w:rsidP="003F7590">
      <w:pPr>
        <w:jc w:val="center"/>
        <w:rPr>
          <w:sz w:val="20"/>
          <w:szCs w:val="20"/>
        </w:rPr>
      </w:pPr>
      <w:r>
        <w:rPr>
          <w:sz w:val="20"/>
          <w:szCs w:val="20"/>
        </w:rPr>
        <w:t>This page is repeated to provide a detailed description for each measure used in the assessment process</w:t>
      </w:r>
    </w:p>
    <w:p w14:paraId="2B6EB19A" w14:textId="77777777" w:rsidR="00D75FEF" w:rsidRDefault="00D75FEF" w:rsidP="003F7590"/>
    <w:p w14:paraId="50A0195E" w14:textId="77777777" w:rsidR="003F7590" w:rsidRPr="003F7590" w:rsidRDefault="003F7590" w:rsidP="003F7590">
      <w:pPr>
        <w:rPr>
          <w:b/>
          <w:u w:val="single"/>
        </w:rPr>
      </w:pPr>
    </w:p>
    <w:p w14:paraId="28F9FC5F" w14:textId="77777777" w:rsidR="003F7590" w:rsidRDefault="003F7590" w:rsidP="003F7590">
      <w:pPr>
        <w:rPr>
          <w:b/>
          <w:u w:val="single"/>
        </w:rPr>
      </w:pPr>
      <w:r w:rsidRPr="003F7590">
        <w:rPr>
          <w:b/>
          <w:u w:val="single"/>
        </w:rPr>
        <w:t>Measure Description</w:t>
      </w:r>
    </w:p>
    <w:p w14:paraId="19539E75" w14:textId="77777777" w:rsidR="003F7590" w:rsidRDefault="003F7590" w:rsidP="003F7590">
      <w:pPr>
        <w:rPr>
          <w:b/>
          <w:u w:val="single"/>
        </w:rPr>
      </w:pPr>
    </w:p>
    <w:p w14:paraId="37F2AF18" w14:textId="77777777" w:rsidR="003F7590" w:rsidRDefault="003F7590" w:rsidP="003F7590">
      <w:r>
        <w:t>Students in AT</w:t>
      </w:r>
      <w:r w:rsidR="00B7343F">
        <w:t>C</w:t>
      </w:r>
      <w:r>
        <w:t>143, one of our preliminary required courses and a prerequisite for any of our 200-level courses, take two extensive tests during the semesters, one focusing on FAR’s in general, and the other on the FAR’s regarding airspace specifically.  A record of these test scores are kept in the faculty member grading device.  That faculty member will provide an average grade for each section of AT</w:t>
      </w:r>
      <w:r w:rsidR="00B7343F">
        <w:t>C</w:t>
      </w:r>
      <w:r>
        <w:t>143 for the spring and fall semesters.  We believe this is more indicative of progress than a midterm or final grade for this particular learning component.</w:t>
      </w:r>
    </w:p>
    <w:p w14:paraId="7433F538" w14:textId="77777777" w:rsidR="003F7590" w:rsidRDefault="003F7590" w:rsidP="003F7590"/>
    <w:p w14:paraId="08536CD1" w14:textId="77777777" w:rsidR="003F7590" w:rsidRDefault="003F7590" w:rsidP="003F7590">
      <w:pPr>
        <w:pStyle w:val="HeadingC"/>
      </w:pPr>
      <w:r>
        <w:t>Factors that affect the collected data:</w:t>
      </w:r>
    </w:p>
    <w:p w14:paraId="038250FE" w14:textId="77777777" w:rsidR="003F7590" w:rsidRDefault="003F7590" w:rsidP="003F7590"/>
    <w:p w14:paraId="3969C331" w14:textId="77777777" w:rsidR="003F7590" w:rsidRDefault="003F7590" w:rsidP="003F7590">
      <w:r>
        <w:t>Factors that could affect the collection of this data include the following:</w:t>
      </w:r>
    </w:p>
    <w:p w14:paraId="2971FB01" w14:textId="77777777" w:rsidR="003F7590" w:rsidRDefault="003F7590" w:rsidP="003F7590">
      <w:pPr>
        <w:numPr>
          <w:ilvl w:val="0"/>
          <w:numId w:val="30"/>
        </w:numPr>
      </w:pPr>
      <w:r>
        <w:t>Faculty member needs to provide data each semester, even though report only due in summer.</w:t>
      </w:r>
    </w:p>
    <w:p w14:paraId="14B724CA" w14:textId="77777777" w:rsidR="003F7590" w:rsidRDefault="003F7590" w:rsidP="003F7590">
      <w:pPr>
        <w:numPr>
          <w:ilvl w:val="0"/>
          <w:numId w:val="30"/>
        </w:numPr>
      </w:pPr>
      <w:r>
        <w:t>Students who miss these tests will not be given the opportunity to take an identical test, but will be allowed to take a similar one.  We believe this should result in approximately the save overall score, but slight discrepancies may occur.</w:t>
      </w:r>
    </w:p>
    <w:p w14:paraId="510B218A" w14:textId="77777777" w:rsidR="007B032E" w:rsidRDefault="007B032E" w:rsidP="007B032E">
      <w:pPr>
        <w:ind w:left="1080"/>
      </w:pPr>
    </w:p>
    <w:p w14:paraId="331281E7" w14:textId="77777777" w:rsidR="003F7590" w:rsidRDefault="003F7590" w:rsidP="003F7590">
      <w:pPr>
        <w:ind w:left="1080"/>
      </w:pPr>
    </w:p>
    <w:p w14:paraId="680E3B6E" w14:textId="77777777" w:rsidR="003F7590" w:rsidRDefault="003F7590" w:rsidP="003F7590">
      <w:pPr>
        <w:pStyle w:val="HeadingC"/>
      </w:pPr>
      <w:r>
        <w:t>How to interpret the data:</w:t>
      </w:r>
    </w:p>
    <w:p w14:paraId="050AD3DD" w14:textId="77777777" w:rsidR="003F7590" w:rsidRPr="00BB5E1C" w:rsidRDefault="00197BB2" w:rsidP="003F7590">
      <w:r>
        <w:t>Students score between 0-100 total points</w:t>
      </w:r>
      <w:r w:rsidR="003F7590">
        <w:t xml:space="preserve">.  We will get an average </w:t>
      </w:r>
      <w:r w:rsidR="00CD4CB8">
        <w:t xml:space="preserve">of scores </w:t>
      </w:r>
      <w:r w:rsidR="003F7590" w:rsidRPr="00BB5E1C">
        <w:t>for the class as a whole.</w:t>
      </w:r>
      <w:r w:rsidR="00CD4CB8">
        <w:t xml:space="preserve">  Seventy percent is required to pass this class.</w:t>
      </w:r>
    </w:p>
    <w:p w14:paraId="0B6E8427" w14:textId="77777777" w:rsidR="003F7590" w:rsidRPr="00BB5E1C" w:rsidRDefault="003F7590" w:rsidP="003F7590"/>
    <w:p w14:paraId="29D08EDB" w14:textId="77777777" w:rsidR="003F7590" w:rsidRDefault="003F7590" w:rsidP="003F7590">
      <w:r w:rsidRPr="00BB5E1C">
        <w:t>This data will tell us whether our students are being adequately prepared to under</w:t>
      </w:r>
      <w:r>
        <w:t>stand the FAR’s and their function in the ATC system.</w:t>
      </w:r>
    </w:p>
    <w:p w14:paraId="4105345C" w14:textId="77777777" w:rsidR="00CD4CB8" w:rsidRDefault="00CD4CB8" w:rsidP="003F7590"/>
    <w:p w14:paraId="7FB68E3A" w14:textId="77777777" w:rsidR="00CD4CB8" w:rsidRDefault="00CD4CB8" w:rsidP="003F7590">
      <w:r>
        <w:t>The following graphs show a sample of the information that will be averaged to compute the final class average:</w:t>
      </w:r>
      <w:r w:rsidR="002909EF" w:rsidRPr="002909EF">
        <w:t xml:space="preserve"> </w:t>
      </w:r>
    </w:p>
    <w:p w14:paraId="197B3AFD" w14:textId="77777777" w:rsidR="00103DF5" w:rsidRDefault="00103DF5" w:rsidP="00103DF5">
      <w:pPr>
        <w:rPr>
          <w:b/>
          <w:bCs/>
        </w:rPr>
      </w:pPr>
      <w:r>
        <w:rPr>
          <w:b/>
          <w:bCs/>
        </w:rPr>
        <w:t xml:space="preserve">FAR Test </w:t>
      </w:r>
      <w:r w:rsidRPr="00103DF5">
        <w:rPr>
          <w:b/>
          <w:bCs/>
        </w:rPr>
        <w:t>STATISTICS</w:t>
      </w:r>
    </w:p>
    <w:p w14:paraId="2792AF63" w14:textId="77777777" w:rsidR="00D63590" w:rsidRDefault="00D63590" w:rsidP="00103DF5">
      <w:pPr>
        <w:rPr>
          <w:b/>
          <w:bCs/>
        </w:rPr>
      </w:pPr>
    </w:p>
    <w:p w14:paraId="415F3AA3" w14:textId="77777777" w:rsidR="00D63590" w:rsidRPr="00103DF5" w:rsidRDefault="00D73B1B" w:rsidP="00103DF5">
      <w:pPr>
        <w:rPr>
          <w:b/>
          <w:bCs/>
        </w:rPr>
      </w:pPr>
      <w:r w:rsidRPr="00D63590">
        <w:rPr>
          <w:noProof/>
        </w:rPr>
        <w:drawing>
          <wp:inline distT="0" distB="0" distL="0" distR="0" wp14:anchorId="67FCB3CD" wp14:editId="648AA633">
            <wp:extent cx="5962015" cy="1353185"/>
            <wp:effectExtent l="0" t="0" r="0" b="0"/>
            <wp:docPr id="56" name="Picture 1" descr="Points Possible: 49&#10;Item Weight: 0%&#10;Category Weight: 0.0%&#10;Total Points: 777&#10;Average Score: 43.17&#10;Standard Deviation: 3.52&#10;Variance: 12.36&#10;High Score: 48" title="FAR Test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015" cy="1353185"/>
                    </a:xfrm>
                    <a:prstGeom prst="rect">
                      <a:avLst/>
                    </a:prstGeom>
                    <a:noFill/>
                    <a:ln>
                      <a:noFill/>
                    </a:ln>
                  </pic:spPr>
                </pic:pic>
              </a:graphicData>
            </a:graphic>
          </wp:inline>
        </w:drawing>
      </w:r>
    </w:p>
    <w:p w14:paraId="0B116428" w14:textId="77777777" w:rsidR="00C7436A" w:rsidRDefault="00C7436A">
      <w:pPr>
        <w:rPr>
          <w:sz w:val="28"/>
        </w:rPr>
      </w:pPr>
      <w:r>
        <w:rPr>
          <w:sz w:val="28"/>
        </w:rPr>
        <w:br w:type="page"/>
      </w:r>
    </w:p>
    <w:p w14:paraId="59865385" w14:textId="77777777" w:rsidR="005D53DD" w:rsidRPr="00D63590" w:rsidRDefault="00D63590" w:rsidP="00C7436A">
      <w:pPr>
        <w:pStyle w:val="Heading2"/>
      </w:pPr>
      <w:r w:rsidRPr="00D63590">
        <w:lastRenderedPageBreak/>
        <w:t>Appendix D: Average of separation tests</w:t>
      </w:r>
    </w:p>
    <w:p w14:paraId="113F07A9" w14:textId="77777777" w:rsidR="00D63590" w:rsidRPr="00D63590" w:rsidRDefault="00D63590" w:rsidP="00D63590">
      <w:pPr>
        <w:jc w:val="center"/>
        <w:rPr>
          <w:sz w:val="20"/>
          <w:szCs w:val="20"/>
        </w:rPr>
      </w:pPr>
      <w:r w:rsidRPr="00D63590">
        <w:rPr>
          <w:sz w:val="20"/>
          <w:szCs w:val="20"/>
        </w:rPr>
        <w:t>This page is repeated to provide a detailed description for each measure used in the assessment process</w:t>
      </w:r>
    </w:p>
    <w:p w14:paraId="3A1598EA" w14:textId="77777777" w:rsidR="005D53DD" w:rsidRDefault="005D53DD" w:rsidP="005D53DD"/>
    <w:p w14:paraId="69981D86" w14:textId="77777777" w:rsidR="005D53DD" w:rsidRPr="003F7590" w:rsidRDefault="005D53DD" w:rsidP="005D53DD">
      <w:pPr>
        <w:rPr>
          <w:b/>
          <w:u w:val="single"/>
        </w:rPr>
      </w:pPr>
    </w:p>
    <w:p w14:paraId="0BB199B1" w14:textId="77777777" w:rsidR="005D53DD" w:rsidRDefault="005D53DD" w:rsidP="005D53DD">
      <w:pPr>
        <w:rPr>
          <w:b/>
          <w:u w:val="single"/>
        </w:rPr>
      </w:pPr>
      <w:r w:rsidRPr="003F7590">
        <w:rPr>
          <w:b/>
          <w:u w:val="single"/>
        </w:rPr>
        <w:t>Measure Description</w:t>
      </w:r>
    </w:p>
    <w:p w14:paraId="3761C004" w14:textId="77777777" w:rsidR="00C8528F" w:rsidRDefault="00C8528F" w:rsidP="005D53DD">
      <w:pPr>
        <w:rPr>
          <w:b/>
          <w:u w:val="single"/>
        </w:rPr>
      </w:pPr>
    </w:p>
    <w:p w14:paraId="3C103371" w14:textId="77777777" w:rsidR="00C8528F" w:rsidRDefault="00C8528F" w:rsidP="005D53DD">
      <w:r>
        <w:t>Students in AT</w:t>
      </w:r>
      <w:r w:rsidR="00B7343F">
        <w:t>C</w:t>
      </w:r>
      <w:r>
        <w:t xml:space="preserve">241, </w:t>
      </w:r>
      <w:r w:rsidR="001A6321">
        <w:t>ATC</w:t>
      </w:r>
      <w:r>
        <w:t xml:space="preserve">242, and </w:t>
      </w:r>
      <w:r w:rsidR="001A6321">
        <w:t>ATC</w:t>
      </w:r>
      <w:r>
        <w:t>243 take a variety of exams designed to test their knowledge of separation standards.  To best assess whether our students are learning the required knowledge, the average of class grades for four different tests will be taken: AT</w:t>
      </w:r>
      <w:r w:rsidR="00B7343F">
        <w:t>C</w:t>
      </w:r>
      <w:r>
        <w:t>241 final, AT</w:t>
      </w:r>
      <w:r w:rsidR="00B7343F">
        <w:t>C</w:t>
      </w:r>
      <w:r>
        <w:t>242 final, AT</w:t>
      </w:r>
      <w:r w:rsidR="00B7343F">
        <w:t>C</w:t>
      </w:r>
      <w:r>
        <w:t>243 nonradar test, and AT</w:t>
      </w:r>
      <w:r w:rsidR="00B7343F">
        <w:t>C</w:t>
      </w:r>
      <w:r>
        <w:t>243 radar test.  These will be reported as class finals only; no individual scores will be used as students are not all taking the same courses at the same time.  The faculty member for each course will provide a class average for each of these tests; an average score for all four tests will then be determined.</w:t>
      </w:r>
    </w:p>
    <w:p w14:paraId="549255A9" w14:textId="77777777" w:rsidR="00C8528F" w:rsidRDefault="00C8528F" w:rsidP="005D53DD"/>
    <w:p w14:paraId="0CED058C" w14:textId="77777777" w:rsidR="00C8528F" w:rsidRDefault="00C8528F" w:rsidP="00C8528F">
      <w:pPr>
        <w:pStyle w:val="HeadingC"/>
      </w:pPr>
      <w:r>
        <w:t>Factors that affect the collected data:</w:t>
      </w:r>
    </w:p>
    <w:p w14:paraId="7BFA7478" w14:textId="77777777" w:rsidR="00C8528F" w:rsidRDefault="00C8528F" w:rsidP="00C8528F"/>
    <w:p w14:paraId="52530AAA" w14:textId="77777777" w:rsidR="00C8528F" w:rsidRDefault="00C8528F" w:rsidP="00C8528F">
      <w:r>
        <w:t>Factors that could affect the collection of this data include the following:</w:t>
      </w:r>
    </w:p>
    <w:p w14:paraId="56CD0B53" w14:textId="77777777" w:rsidR="00C8528F" w:rsidRDefault="00C8528F" w:rsidP="00C8528F">
      <w:pPr>
        <w:numPr>
          <w:ilvl w:val="0"/>
          <w:numId w:val="31"/>
        </w:numPr>
      </w:pPr>
      <w:r>
        <w:t>Up to four different faculty members could be providing data, including possible some adjuncts.  This could result in the data being late or not provided at all.</w:t>
      </w:r>
    </w:p>
    <w:p w14:paraId="13385AC1" w14:textId="77777777" w:rsidR="007B032E" w:rsidRDefault="00C8528F" w:rsidP="007B032E">
      <w:pPr>
        <w:numPr>
          <w:ilvl w:val="0"/>
          <w:numId w:val="31"/>
        </w:numPr>
      </w:pPr>
      <w:r>
        <w:t>Students who miss these tests will not be given the opportunity to take an identical test, but will be allowed to take a similar one.  We believe this should result in approximately the save overall score, but slight discrepancies may occur.</w:t>
      </w:r>
    </w:p>
    <w:p w14:paraId="73FE4B4B" w14:textId="77777777" w:rsidR="00E46E22" w:rsidRDefault="00E46E22" w:rsidP="00E46E22"/>
    <w:p w14:paraId="7D9B6A63" w14:textId="77777777" w:rsidR="00E46E22" w:rsidRDefault="00E46E22" w:rsidP="00E46E22">
      <w:pPr>
        <w:pStyle w:val="HeadingC"/>
      </w:pPr>
      <w:r>
        <w:t>How to interpret the data:</w:t>
      </w:r>
    </w:p>
    <w:p w14:paraId="4E4D58C4" w14:textId="77777777" w:rsidR="00E46E22" w:rsidRPr="00BB5E1C" w:rsidRDefault="00E46E22" w:rsidP="00E46E22">
      <w:r>
        <w:t>Copies of the faculty course statistics</w:t>
      </w:r>
      <w:r w:rsidRPr="00BB5E1C">
        <w:t xml:space="preserve"> for previous class</w:t>
      </w:r>
      <w:r>
        <w:t>es are</w:t>
      </w:r>
      <w:r w:rsidRPr="00BB5E1C">
        <w:t xml:space="preserve"> include</w:t>
      </w:r>
      <w:r>
        <w:t>d.  We will get a class average of these scores for each of the four tests listed above, and then compute a program average.</w:t>
      </w:r>
    </w:p>
    <w:p w14:paraId="08533A56" w14:textId="77777777" w:rsidR="00E46E22" w:rsidRPr="00BB5E1C" w:rsidRDefault="00E46E22" w:rsidP="00454F51"/>
    <w:p w14:paraId="7BF1B4A1" w14:textId="77777777" w:rsidR="004C6475" w:rsidRDefault="00E46E22" w:rsidP="008C7252">
      <w:r w:rsidRPr="00BB5E1C">
        <w:t>This data will tell us whether our students are being adequately prepared to under</w:t>
      </w:r>
      <w:r>
        <w:t>stand the various</w:t>
      </w:r>
      <w:r w:rsidR="008C7252">
        <w:t xml:space="preserve"> </w:t>
      </w:r>
      <w:r>
        <w:t>separation standards used by the FAA.</w:t>
      </w:r>
    </w:p>
    <w:p w14:paraId="02AB77F5" w14:textId="77777777" w:rsidR="00CD4CB8" w:rsidRDefault="00CD4CB8" w:rsidP="008C7252"/>
    <w:p w14:paraId="0725A209" w14:textId="13143D28" w:rsidR="00CD4CB8" w:rsidRDefault="00197BB2" w:rsidP="008C7252">
      <w:r>
        <w:t>The following graph illustrates the data that will be used to</w:t>
      </w:r>
      <w:r w:rsidR="00CD4CB8">
        <w:t xml:space="preserve"> compute the final class average for each test.</w:t>
      </w:r>
    </w:p>
    <w:p w14:paraId="0A7AEBCB" w14:textId="77777777" w:rsidR="002138F0" w:rsidRDefault="002138F0" w:rsidP="008C7252"/>
    <w:p w14:paraId="49C5F74E" w14:textId="03194010" w:rsidR="004C6475" w:rsidRDefault="002138F0" w:rsidP="008C7252">
      <w:pPr>
        <w:rPr>
          <w:rFonts w:ascii="Arial" w:hAnsi="Arial" w:cs="Arial"/>
          <w:b/>
          <w:bCs/>
          <w:color w:val="000000"/>
          <w:sz w:val="25"/>
        </w:rPr>
      </w:pPr>
      <w:r w:rsidRPr="004C6475">
        <w:rPr>
          <w:rFonts w:ascii="Arial" w:hAnsi="Arial" w:cs="Arial"/>
          <w:b/>
          <w:bCs/>
          <w:color w:val="000000"/>
          <w:sz w:val="25"/>
        </w:rPr>
        <w:t>Non radar test</w:t>
      </w:r>
    </w:p>
    <w:p w14:paraId="7ABB5BFB" w14:textId="77777777" w:rsidR="002138F0" w:rsidRDefault="002138F0" w:rsidP="008C7252"/>
    <w:p w14:paraId="00D648F5" w14:textId="77777777" w:rsidR="004C6475" w:rsidRPr="004C6475" w:rsidRDefault="004C6475" w:rsidP="004C6475">
      <w:pPr>
        <w:pBdr>
          <w:bottom w:val="single" w:sz="6" w:space="1" w:color="auto"/>
        </w:pBdr>
        <w:jc w:val="center"/>
        <w:rPr>
          <w:rFonts w:ascii="Arial" w:hAnsi="Arial" w:cs="Arial"/>
          <w:vanish/>
          <w:sz w:val="16"/>
          <w:szCs w:val="16"/>
        </w:rPr>
      </w:pPr>
      <w:bookmarkStart w:id="25" w:name="OLE_LINK2"/>
      <w:bookmarkStart w:id="26" w:name="OLE_LINK3"/>
      <w:r w:rsidRPr="004C6475">
        <w:rPr>
          <w:rFonts w:ascii="Arial" w:hAnsi="Arial" w:cs="Arial"/>
          <w:vanish/>
          <w:sz w:val="16"/>
          <w:szCs w:val="16"/>
        </w:rPr>
        <w:t>Top of Form</w:t>
      </w:r>
    </w:p>
    <w:tbl>
      <w:tblPr>
        <w:tblStyle w:val="TableGrid"/>
        <w:tblW w:w="1391" w:type="pct"/>
        <w:tblLook w:val="04A0" w:firstRow="1" w:lastRow="0" w:firstColumn="1" w:lastColumn="0" w:noHBand="0" w:noVBand="1"/>
        <w:tblCaption w:val="Non radar test"/>
      </w:tblPr>
      <w:tblGrid>
        <w:gridCol w:w="2069"/>
        <w:gridCol w:w="692"/>
      </w:tblGrid>
      <w:tr w:rsidR="002D7F8A" w:rsidRPr="004C6475" w14:paraId="3838E5AC" w14:textId="77777777" w:rsidTr="00C7436A">
        <w:trPr>
          <w:trHeight w:val="15"/>
          <w:tblHeader/>
        </w:trPr>
        <w:tc>
          <w:tcPr>
            <w:tcW w:w="2070" w:type="dxa"/>
            <w:hideMark/>
          </w:tcPr>
          <w:p w14:paraId="147D651B" w14:textId="77777777" w:rsidR="002D7F8A" w:rsidRPr="004C6475" w:rsidRDefault="002D7F8A" w:rsidP="004C6475">
            <w:pPr>
              <w:rPr>
                <w:rFonts w:ascii="Arial" w:hAnsi="Arial" w:cs="Arial"/>
                <w:color w:val="000000"/>
                <w:sz w:val="19"/>
                <w:szCs w:val="19"/>
              </w:rPr>
            </w:pPr>
            <w:r w:rsidRPr="004C6475">
              <w:rPr>
                <w:rFonts w:ascii="Arial" w:hAnsi="Arial" w:cs="Arial"/>
                <w:color w:val="000000"/>
                <w:sz w:val="19"/>
                <w:szCs w:val="19"/>
              </w:rPr>
              <w:t>Points Possible::</w:t>
            </w:r>
          </w:p>
        </w:tc>
        <w:tc>
          <w:tcPr>
            <w:tcW w:w="692" w:type="dxa"/>
            <w:hideMark/>
          </w:tcPr>
          <w:p w14:paraId="299C8C3C" w14:textId="7157BEBF" w:rsidR="002D7F8A" w:rsidRPr="004C6475" w:rsidRDefault="002D7F8A" w:rsidP="004C6475">
            <w:pPr>
              <w:spacing w:line="15" w:lineRule="atLeast"/>
              <w:rPr>
                <w:rFonts w:ascii="Arial" w:hAnsi="Arial" w:cs="Arial"/>
                <w:color w:val="000000"/>
                <w:sz w:val="19"/>
                <w:szCs w:val="19"/>
              </w:rPr>
            </w:pPr>
            <w:r w:rsidRPr="004C6475">
              <w:rPr>
                <w:rFonts w:ascii="Arial" w:hAnsi="Arial" w:cs="Arial"/>
                <w:noProof/>
                <w:color w:val="000000"/>
                <w:sz w:val="19"/>
                <w:szCs w:val="19"/>
              </w:rPr>
              <w:drawing>
                <wp:inline distT="0" distB="0" distL="0" distR="0" wp14:anchorId="3A59BD78" wp14:editId="1FC67CC9">
                  <wp:extent cx="7620" cy="7620"/>
                  <wp:effectExtent l="0" t="0" r="0" b="0"/>
                  <wp:docPr id="45" name="Picture 1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6475">
              <w:rPr>
                <w:rFonts w:ascii="Arial" w:hAnsi="Arial" w:cs="Arial"/>
                <w:color w:val="9933CC"/>
                <w:sz w:val="19"/>
                <w:szCs w:val="19"/>
              </w:rPr>
              <w:t>49</w:t>
            </w:r>
          </w:p>
        </w:tc>
      </w:tr>
      <w:tr w:rsidR="002D7F8A" w:rsidRPr="004C6475" w14:paraId="5EDEA7E6" w14:textId="77777777" w:rsidTr="002D7F8A">
        <w:trPr>
          <w:trHeight w:val="15"/>
        </w:trPr>
        <w:tc>
          <w:tcPr>
            <w:tcW w:w="2070" w:type="dxa"/>
            <w:hideMark/>
          </w:tcPr>
          <w:p w14:paraId="00B86FD8" w14:textId="77777777" w:rsidR="002D7F8A" w:rsidRPr="004C6475" w:rsidRDefault="002D7F8A" w:rsidP="004C6475">
            <w:pPr>
              <w:rPr>
                <w:rFonts w:ascii="Arial" w:hAnsi="Arial" w:cs="Arial"/>
                <w:color w:val="000000"/>
                <w:sz w:val="19"/>
                <w:szCs w:val="19"/>
              </w:rPr>
            </w:pPr>
            <w:r w:rsidRPr="004C6475">
              <w:rPr>
                <w:rFonts w:ascii="Arial" w:hAnsi="Arial" w:cs="Arial"/>
                <w:color w:val="000000"/>
                <w:sz w:val="19"/>
                <w:szCs w:val="19"/>
              </w:rPr>
              <w:t>Item Weight:</w:t>
            </w:r>
          </w:p>
        </w:tc>
        <w:tc>
          <w:tcPr>
            <w:tcW w:w="692" w:type="dxa"/>
            <w:hideMark/>
          </w:tcPr>
          <w:p w14:paraId="3EA7550F" w14:textId="7AA01E2E" w:rsidR="002D7F8A" w:rsidRPr="004C6475" w:rsidRDefault="002D7F8A" w:rsidP="004C6475">
            <w:pPr>
              <w:spacing w:line="15" w:lineRule="atLeast"/>
              <w:rPr>
                <w:rFonts w:ascii="Arial" w:hAnsi="Arial" w:cs="Arial"/>
                <w:color w:val="000000"/>
                <w:sz w:val="19"/>
                <w:szCs w:val="19"/>
              </w:rPr>
            </w:pPr>
            <w:r w:rsidRPr="004C6475">
              <w:rPr>
                <w:rFonts w:ascii="Arial" w:hAnsi="Arial" w:cs="Arial"/>
                <w:noProof/>
                <w:color w:val="000000"/>
                <w:sz w:val="19"/>
                <w:szCs w:val="19"/>
              </w:rPr>
              <w:drawing>
                <wp:inline distT="0" distB="0" distL="0" distR="0" wp14:anchorId="196AC0C9" wp14:editId="2F72A11C">
                  <wp:extent cx="7620" cy="7620"/>
                  <wp:effectExtent l="0" t="0" r="0" b="0"/>
                  <wp:docPr id="38" name="Picture 1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a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6475">
              <w:rPr>
                <w:rFonts w:ascii="Arial" w:hAnsi="Arial" w:cs="Arial"/>
                <w:color w:val="9933CC"/>
                <w:sz w:val="19"/>
                <w:szCs w:val="19"/>
              </w:rPr>
              <w:t>0%</w:t>
            </w:r>
          </w:p>
        </w:tc>
      </w:tr>
      <w:tr w:rsidR="002D7F8A" w:rsidRPr="004C6475" w14:paraId="3A8B14DF" w14:textId="77777777" w:rsidTr="002D7F8A">
        <w:trPr>
          <w:trHeight w:val="15"/>
        </w:trPr>
        <w:tc>
          <w:tcPr>
            <w:tcW w:w="2070" w:type="dxa"/>
            <w:hideMark/>
          </w:tcPr>
          <w:p w14:paraId="4E0F2492" w14:textId="77777777" w:rsidR="002D7F8A" w:rsidRPr="004C6475" w:rsidRDefault="002D7F8A" w:rsidP="004C6475">
            <w:pPr>
              <w:rPr>
                <w:rFonts w:ascii="Arial" w:hAnsi="Arial" w:cs="Arial"/>
                <w:color w:val="000000"/>
                <w:sz w:val="19"/>
                <w:szCs w:val="19"/>
              </w:rPr>
            </w:pPr>
            <w:r w:rsidRPr="004C6475">
              <w:rPr>
                <w:rFonts w:ascii="Arial" w:hAnsi="Arial" w:cs="Arial"/>
                <w:color w:val="000000"/>
                <w:sz w:val="19"/>
                <w:szCs w:val="19"/>
              </w:rPr>
              <w:t>Category Weight:</w:t>
            </w:r>
          </w:p>
        </w:tc>
        <w:tc>
          <w:tcPr>
            <w:tcW w:w="692" w:type="dxa"/>
            <w:hideMark/>
          </w:tcPr>
          <w:p w14:paraId="35FAE25C" w14:textId="14644E5B" w:rsidR="002D7F8A" w:rsidRPr="004C6475" w:rsidRDefault="002D7F8A" w:rsidP="004C6475">
            <w:pPr>
              <w:spacing w:line="15" w:lineRule="atLeast"/>
              <w:rPr>
                <w:rFonts w:ascii="Arial" w:hAnsi="Arial" w:cs="Arial"/>
                <w:color w:val="000000"/>
                <w:sz w:val="19"/>
                <w:szCs w:val="19"/>
              </w:rPr>
            </w:pPr>
            <w:r w:rsidRPr="004C6475">
              <w:rPr>
                <w:rFonts w:ascii="Arial" w:hAnsi="Arial" w:cs="Arial"/>
                <w:noProof/>
                <w:color w:val="000000"/>
                <w:sz w:val="19"/>
                <w:szCs w:val="19"/>
              </w:rPr>
              <w:drawing>
                <wp:inline distT="0" distB="0" distL="0" distR="0" wp14:anchorId="745FDDA1" wp14:editId="1CC665CC">
                  <wp:extent cx="7620" cy="7620"/>
                  <wp:effectExtent l="0" t="0" r="0" b="0"/>
                  <wp:docPr id="31" name="Picture 2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pa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6475">
              <w:rPr>
                <w:rFonts w:ascii="Arial" w:hAnsi="Arial" w:cs="Arial"/>
                <w:color w:val="9933CC"/>
                <w:sz w:val="19"/>
                <w:szCs w:val="19"/>
              </w:rPr>
              <w:t>0.0%</w:t>
            </w:r>
          </w:p>
        </w:tc>
      </w:tr>
      <w:tr w:rsidR="002D7F8A" w:rsidRPr="004C6475" w14:paraId="14CDE1AC" w14:textId="77777777" w:rsidTr="002D7F8A">
        <w:trPr>
          <w:trHeight w:val="15"/>
        </w:trPr>
        <w:tc>
          <w:tcPr>
            <w:tcW w:w="2070" w:type="dxa"/>
            <w:hideMark/>
          </w:tcPr>
          <w:p w14:paraId="1CFD13D8" w14:textId="77777777" w:rsidR="002D7F8A" w:rsidRPr="004C6475" w:rsidRDefault="002D7F8A" w:rsidP="004C6475">
            <w:pPr>
              <w:rPr>
                <w:rFonts w:ascii="Arial" w:hAnsi="Arial" w:cs="Arial"/>
                <w:color w:val="000000"/>
                <w:sz w:val="19"/>
                <w:szCs w:val="19"/>
              </w:rPr>
            </w:pPr>
            <w:r w:rsidRPr="004C6475">
              <w:rPr>
                <w:rFonts w:ascii="Arial" w:hAnsi="Arial" w:cs="Arial"/>
                <w:color w:val="000000"/>
                <w:sz w:val="19"/>
                <w:szCs w:val="19"/>
              </w:rPr>
              <w:t>Total Points:</w:t>
            </w:r>
          </w:p>
        </w:tc>
        <w:tc>
          <w:tcPr>
            <w:tcW w:w="692" w:type="dxa"/>
            <w:hideMark/>
          </w:tcPr>
          <w:p w14:paraId="33EF060F" w14:textId="757B8FC7" w:rsidR="002D7F8A" w:rsidRPr="004C6475" w:rsidRDefault="002D7F8A" w:rsidP="004C6475">
            <w:pPr>
              <w:spacing w:line="15" w:lineRule="atLeast"/>
              <w:rPr>
                <w:rFonts w:ascii="Arial" w:hAnsi="Arial" w:cs="Arial"/>
                <w:color w:val="000000"/>
                <w:sz w:val="19"/>
                <w:szCs w:val="19"/>
              </w:rPr>
            </w:pPr>
            <w:r w:rsidRPr="004C6475">
              <w:rPr>
                <w:rFonts w:ascii="Arial" w:hAnsi="Arial" w:cs="Arial"/>
                <w:noProof/>
                <w:color w:val="000000"/>
                <w:sz w:val="19"/>
                <w:szCs w:val="19"/>
              </w:rPr>
              <w:drawing>
                <wp:inline distT="0" distB="0" distL="0" distR="0" wp14:anchorId="4C7560D5" wp14:editId="4E10B4CD">
                  <wp:extent cx="7620" cy="7620"/>
                  <wp:effectExtent l="0" t="0" r="0" b="0"/>
                  <wp:docPr id="28" name="Picture 28"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pa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6475">
              <w:rPr>
                <w:rFonts w:ascii="Arial" w:hAnsi="Arial" w:cs="Arial"/>
                <w:color w:val="9933CC"/>
                <w:sz w:val="19"/>
                <w:szCs w:val="19"/>
              </w:rPr>
              <w:t>777</w:t>
            </w:r>
          </w:p>
        </w:tc>
      </w:tr>
      <w:tr w:rsidR="002D7F8A" w:rsidRPr="004C6475" w14:paraId="1D9F2403" w14:textId="77777777" w:rsidTr="002D7F8A">
        <w:trPr>
          <w:trHeight w:val="15"/>
        </w:trPr>
        <w:tc>
          <w:tcPr>
            <w:tcW w:w="2070" w:type="dxa"/>
            <w:hideMark/>
          </w:tcPr>
          <w:p w14:paraId="01F43AD5" w14:textId="77777777" w:rsidR="002D7F8A" w:rsidRPr="004C6475" w:rsidRDefault="002D7F8A" w:rsidP="004C6475">
            <w:pPr>
              <w:rPr>
                <w:rFonts w:ascii="Arial" w:hAnsi="Arial" w:cs="Arial"/>
                <w:color w:val="000000"/>
                <w:sz w:val="19"/>
                <w:szCs w:val="19"/>
              </w:rPr>
            </w:pPr>
            <w:r w:rsidRPr="004C6475">
              <w:rPr>
                <w:rFonts w:ascii="Arial" w:hAnsi="Arial" w:cs="Arial"/>
                <w:color w:val="000000"/>
                <w:sz w:val="19"/>
                <w:szCs w:val="19"/>
              </w:rPr>
              <w:t>Average Score:</w:t>
            </w:r>
          </w:p>
        </w:tc>
        <w:tc>
          <w:tcPr>
            <w:tcW w:w="692" w:type="dxa"/>
            <w:hideMark/>
          </w:tcPr>
          <w:p w14:paraId="11819D87" w14:textId="38C80FC6" w:rsidR="002D7F8A" w:rsidRPr="004C6475" w:rsidRDefault="002D7F8A" w:rsidP="004C6475">
            <w:pPr>
              <w:spacing w:line="15" w:lineRule="atLeast"/>
              <w:rPr>
                <w:rFonts w:ascii="Arial" w:hAnsi="Arial" w:cs="Arial"/>
                <w:color w:val="000000"/>
                <w:sz w:val="19"/>
                <w:szCs w:val="19"/>
              </w:rPr>
            </w:pPr>
            <w:r w:rsidRPr="004C6475">
              <w:rPr>
                <w:rFonts w:ascii="Arial" w:hAnsi="Arial" w:cs="Arial"/>
                <w:noProof/>
                <w:color w:val="000000"/>
                <w:sz w:val="19"/>
                <w:szCs w:val="19"/>
              </w:rPr>
              <w:drawing>
                <wp:inline distT="0" distB="0" distL="0" distR="0" wp14:anchorId="6DD20107" wp14:editId="2C7E6926">
                  <wp:extent cx="7620" cy="7620"/>
                  <wp:effectExtent l="0" t="0" r="0" b="0"/>
                  <wp:docPr id="34" name="Picture 3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pa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6475">
              <w:rPr>
                <w:rFonts w:ascii="Arial" w:hAnsi="Arial" w:cs="Arial"/>
                <w:color w:val="9933CC"/>
                <w:sz w:val="19"/>
                <w:szCs w:val="19"/>
              </w:rPr>
              <w:t>43.17</w:t>
            </w:r>
          </w:p>
        </w:tc>
      </w:tr>
      <w:tr w:rsidR="002D7F8A" w:rsidRPr="004C6475" w14:paraId="39E7317E" w14:textId="77777777" w:rsidTr="002D7F8A">
        <w:trPr>
          <w:trHeight w:val="15"/>
        </w:trPr>
        <w:tc>
          <w:tcPr>
            <w:tcW w:w="2070" w:type="dxa"/>
            <w:hideMark/>
          </w:tcPr>
          <w:p w14:paraId="39E91413" w14:textId="77777777" w:rsidR="002D7F8A" w:rsidRPr="004C6475" w:rsidRDefault="002D7F8A" w:rsidP="004C6475">
            <w:pPr>
              <w:rPr>
                <w:rFonts w:ascii="Arial" w:hAnsi="Arial" w:cs="Arial"/>
                <w:color w:val="000000"/>
                <w:sz w:val="19"/>
                <w:szCs w:val="19"/>
              </w:rPr>
            </w:pPr>
            <w:r w:rsidRPr="004C6475">
              <w:rPr>
                <w:rFonts w:ascii="Arial" w:hAnsi="Arial" w:cs="Arial"/>
                <w:color w:val="000000"/>
                <w:sz w:val="19"/>
                <w:szCs w:val="19"/>
              </w:rPr>
              <w:t>Standard Deviation:</w:t>
            </w:r>
          </w:p>
        </w:tc>
        <w:tc>
          <w:tcPr>
            <w:tcW w:w="692" w:type="dxa"/>
            <w:hideMark/>
          </w:tcPr>
          <w:p w14:paraId="3DB3DD57" w14:textId="069D723E" w:rsidR="002D7F8A" w:rsidRPr="004C6475" w:rsidRDefault="002D7F8A" w:rsidP="004C6475">
            <w:pPr>
              <w:spacing w:line="15" w:lineRule="atLeast"/>
              <w:rPr>
                <w:rFonts w:ascii="Arial" w:hAnsi="Arial" w:cs="Arial"/>
                <w:color w:val="000000"/>
                <w:sz w:val="19"/>
                <w:szCs w:val="19"/>
              </w:rPr>
            </w:pPr>
            <w:r w:rsidRPr="004C6475">
              <w:rPr>
                <w:rFonts w:ascii="Arial" w:hAnsi="Arial" w:cs="Arial"/>
                <w:noProof/>
                <w:color w:val="000000"/>
                <w:sz w:val="19"/>
                <w:szCs w:val="19"/>
              </w:rPr>
              <w:drawing>
                <wp:inline distT="0" distB="0" distL="0" distR="0" wp14:anchorId="4A15074B" wp14:editId="23C5B438">
                  <wp:extent cx="7620" cy="7620"/>
                  <wp:effectExtent l="0" t="0" r="0" b="0"/>
                  <wp:docPr id="40" name="Picture 4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pa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6475">
              <w:rPr>
                <w:rFonts w:ascii="Arial" w:hAnsi="Arial" w:cs="Arial"/>
                <w:color w:val="9933CC"/>
                <w:sz w:val="19"/>
                <w:szCs w:val="19"/>
              </w:rPr>
              <w:t>3.52</w:t>
            </w:r>
          </w:p>
        </w:tc>
      </w:tr>
      <w:tr w:rsidR="002D7F8A" w:rsidRPr="004C6475" w14:paraId="360186AA" w14:textId="77777777" w:rsidTr="002D7F8A">
        <w:trPr>
          <w:trHeight w:val="15"/>
        </w:trPr>
        <w:tc>
          <w:tcPr>
            <w:tcW w:w="2070" w:type="dxa"/>
            <w:hideMark/>
          </w:tcPr>
          <w:p w14:paraId="4ACFF3C0" w14:textId="77777777" w:rsidR="002D7F8A" w:rsidRPr="004C6475" w:rsidRDefault="002D7F8A" w:rsidP="004C6475">
            <w:pPr>
              <w:rPr>
                <w:rFonts w:ascii="Arial" w:hAnsi="Arial" w:cs="Arial"/>
                <w:color w:val="000000"/>
                <w:sz w:val="19"/>
                <w:szCs w:val="19"/>
              </w:rPr>
            </w:pPr>
            <w:r w:rsidRPr="004C6475">
              <w:rPr>
                <w:rFonts w:ascii="Arial" w:hAnsi="Arial" w:cs="Arial"/>
                <w:color w:val="000000"/>
                <w:sz w:val="19"/>
                <w:szCs w:val="19"/>
              </w:rPr>
              <w:t>Variance:</w:t>
            </w:r>
          </w:p>
        </w:tc>
        <w:tc>
          <w:tcPr>
            <w:tcW w:w="692" w:type="dxa"/>
            <w:hideMark/>
          </w:tcPr>
          <w:p w14:paraId="26C6F102" w14:textId="21D96991" w:rsidR="002D7F8A" w:rsidRPr="004C6475" w:rsidRDefault="002D7F8A" w:rsidP="004C6475">
            <w:pPr>
              <w:spacing w:line="15" w:lineRule="atLeast"/>
              <w:rPr>
                <w:rFonts w:ascii="Arial" w:hAnsi="Arial" w:cs="Arial"/>
                <w:color w:val="000000"/>
                <w:sz w:val="19"/>
                <w:szCs w:val="19"/>
              </w:rPr>
            </w:pPr>
            <w:r w:rsidRPr="004C6475">
              <w:rPr>
                <w:rFonts w:ascii="Arial" w:hAnsi="Arial" w:cs="Arial"/>
                <w:noProof/>
                <w:color w:val="000000"/>
                <w:sz w:val="19"/>
                <w:szCs w:val="19"/>
              </w:rPr>
              <w:drawing>
                <wp:inline distT="0" distB="0" distL="0" distR="0" wp14:anchorId="30E9F9D8" wp14:editId="1B22A751">
                  <wp:extent cx="7620" cy="7620"/>
                  <wp:effectExtent l="0" t="0" r="0" b="0"/>
                  <wp:docPr id="46" name="Picture 4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pa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6475">
              <w:rPr>
                <w:rFonts w:ascii="Arial" w:hAnsi="Arial" w:cs="Arial"/>
                <w:color w:val="9933CC"/>
                <w:sz w:val="19"/>
                <w:szCs w:val="19"/>
              </w:rPr>
              <w:t>12.36</w:t>
            </w:r>
          </w:p>
        </w:tc>
      </w:tr>
      <w:tr w:rsidR="002D7F8A" w:rsidRPr="004C6475" w14:paraId="6CAC4688" w14:textId="77777777" w:rsidTr="002D7F8A">
        <w:trPr>
          <w:trHeight w:val="15"/>
        </w:trPr>
        <w:tc>
          <w:tcPr>
            <w:tcW w:w="2070" w:type="dxa"/>
            <w:hideMark/>
          </w:tcPr>
          <w:p w14:paraId="7363A73A" w14:textId="77777777" w:rsidR="002D7F8A" w:rsidRPr="004C6475" w:rsidRDefault="002D7F8A" w:rsidP="004C6475">
            <w:pPr>
              <w:rPr>
                <w:rFonts w:ascii="Arial" w:hAnsi="Arial" w:cs="Arial"/>
                <w:color w:val="000000"/>
                <w:sz w:val="19"/>
                <w:szCs w:val="19"/>
              </w:rPr>
            </w:pPr>
            <w:r w:rsidRPr="004C6475">
              <w:rPr>
                <w:rFonts w:ascii="Arial" w:hAnsi="Arial" w:cs="Arial"/>
                <w:color w:val="000000"/>
                <w:sz w:val="19"/>
                <w:szCs w:val="19"/>
              </w:rPr>
              <w:t>High Score:</w:t>
            </w:r>
          </w:p>
        </w:tc>
        <w:tc>
          <w:tcPr>
            <w:tcW w:w="692" w:type="dxa"/>
            <w:hideMark/>
          </w:tcPr>
          <w:p w14:paraId="51135800" w14:textId="602F4B45" w:rsidR="002D7F8A" w:rsidRPr="004C6475" w:rsidRDefault="002D7F8A" w:rsidP="004C6475">
            <w:pPr>
              <w:spacing w:line="15" w:lineRule="atLeast"/>
              <w:rPr>
                <w:rFonts w:ascii="Arial" w:hAnsi="Arial" w:cs="Arial"/>
                <w:color w:val="000000"/>
                <w:sz w:val="19"/>
                <w:szCs w:val="19"/>
              </w:rPr>
            </w:pPr>
            <w:r w:rsidRPr="004C6475">
              <w:rPr>
                <w:rFonts w:ascii="Arial" w:hAnsi="Arial" w:cs="Arial"/>
                <w:noProof/>
                <w:color w:val="000000"/>
                <w:sz w:val="19"/>
                <w:szCs w:val="19"/>
              </w:rPr>
              <w:drawing>
                <wp:inline distT="0" distB="0" distL="0" distR="0" wp14:anchorId="444E036A" wp14:editId="7FE5C21C">
                  <wp:extent cx="7620" cy="7620"/>
                  <wp:effectExtent l="0" t="0" r="0" b="0"/>
                  <wp:docPr id="52" name="Picture 5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pac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6475">
              <w:rPr>
                <w:rFonts w:ascii="Arial" w:hAnsi="Arial" w:cs="Arial"/>
                <w:color w:val="9933CC"/>
                <w:sz w:val="19"/>
                <w:szCs w:val="19"/>
              </w:rPr>
              <w:t>48</w:t>
            </w:r>
          </w:p>
        </w:tc>
      </w:tr>
    </w:tbl>
    <w:bookmarkEnd w:id="25"/>
    <w:bookmarkEnd w:id="26"/>
    <w:p w14:paraId="2371C1A9" w14:textId="77777777" w:rsidR="004C6475" w:rsidRPr="004C6475" w:rsidRDefault="004C6475" w:rsidP="004C6475">
      <w:pPr>
        <w:pBdr>
          <w:top w:val="single" w:sz="6" w:space="1" w:color="auto"/>
        </w:pBdr>
        <w:jc w:val="center"/>
        <w:rPr>
          <w:rFonts w:ascii="Arial" w:hAnsi="Arial" w:cs="Arial"/>
          <w:vanish/>
          <w:sz w:val="16"/>
          <w:szCs w:val="16"/>
        </w:rPr>
      </w:pPr>
      <w:r w:rsidRPr="004C6475">
        <w:rPr>
          <w:rFonts w:ascii="Arial" w:hAnsi="Arial" w:cs="Arial"/>
          <w:vanish/>
          <w:sz w:val="16"/>
          <w:szCs w:val="16"/>
        </w:rPr>
        <w:t>Bottom of Form</w:t>
      </w:r>
    </w:p>
    <w:p w14:paraId="5E1F48BC" w14:textId="77777777" w:rsidR="00C40F11" w:rsidRDefault="00C40F11">
      <w:pPr>
        <w:rPr>
          <w:b/>
          <w:sz w:val="28"/>
          <w:szCs w:val="28"/>
        </w:rPr>
      </w:pPr>
      <w:r>
        <w:rPr>
          <w:b/>
          <w:sz w:val="28"/>
          <w:szCs w:val="28"/>
        </w:rPr>
        <w:br w:type="page"/>
      </w:r>
    </w:p>
    <w:p w14:paraId="7136340D" w14:textId="77777777" w:rsidR="00B65962" w:rsidRPr="00B65962" w:rsidRDefault="00B65962" w:rsidP="00C7436A">
      <w:pPr>
        <w:pStyle w:val="Heading2"/>
      </w:pPr>
      <w:r w:rsidRPr="00B65962">
        <w:lastRenderedPageBreak/>
        <w:t>Appendix E: Average of ATC440 Essays</w:t>
      </w:r>
    </w:p>
    <w:p w14:paraId="4777DC2B" w14:textId="77777777" w:rsidR="00B65962" w:rsidRDefault="00B65962" w:rsidP="00B65962">
      <w:pPr>
        <w:pBdr>
          <w:top w:val="single" w:sz="6" w:space="1" w:color="auto"/>
        </w:pBdr>
        <w:jc w:val="center"/>
      </w:pPr>
      <w:bookmarkStart w:id="27" w:name="_Hlk507747292"/>
      <w:r>
        <w:t xml:space="preserve">This page is repeated to provide a detailed description for each measure used in the assessment </w:t>
      </w:r>
      <w:bookmarkEnd w:id="27"/>
      <w:r>
        <w:t>process</w:t>
      </w:r>
    </w:p>
    <w:p w14:paraId="5C464ACA" w14:textId="77777777" w:rsidR="00B65962" w:rsidRDefault="00B65962" w:rsidP="00B65962">
      <w:pPr>
        <w:pBdr>
          <w:top w:val="single" w:sz="6" w:space="1" w:color="auto"/>
        </w:pBdr>
        <w:jc w:val="center"/>
      </w:pPr>
    </w:p>
    <w:p w14:paraId="0FB01A2D" w14:textId="77777777" w:rsidR="00B65962" w:rsidRDefault="00B65962" w:rsidP="00B65962">
      <w:pPr>
        <w:pBdr>
          <w:top w:val="single" w:sz="6" w:space="1" w:color="auto"/>
        </w:pBdr>
        <w:jc w:val="center"/>
      </w:pPr>
    </w:p>
    <w:p w14:paraId="71E8EE50" w14:textId="77777777" w:rsidR="00B65962" w:rsidRPr="00B65962" w:rsidRDefault="00B65962" w:rsidP="00B65962">
      <w:pPr>
        <w:pBdr>
          <w:top w:val="single" w:sz="6" w:space="1" w:color="auto"/>
        </w:pBdr>
        <w:rPr>
          <w:b/>
          <w:u w:val="single"/>
        </w:rPr>
      </w:pPr>
      <w:r w:rsidRPr="00B65962">
        <w:rPr>
          <w:b/>
          <w:u w:val="single"/>
        </w:rPr>
        <w:t>Measure Description</w:t>
      </w:r>
    </w:p>
    <w:p w14:paraId="100B5539" w14:textId="77777777" w:rsidR="00B65962" w:rsidRDefault="00B65962" w:rsidP="00B65962">
      <w:pPr>
        <w:pBdr>
          <w:top w:val="single" w:sz="6" w:space="1" w:color="auto"/>
        </w:pBdr>
        <w:jc w:val="center"/>
      </w:pPr>
    </w:p>
    <w:p w14:paraId="1DD11D63" w14:textId="77777777" w:rsidR="003F7590" w:rsidRDefault="00B65962" w:rsidP="00B65962">
      <w:pPr>
        <w:pBdr>
          <w:top w:val="single" w:sz="6" w:space="1" w:color="auto"/>
        </w:pBdr>
      </w:pPr>
      <w:r>
        <w:t>ATC440 is a required course for the AAS, Air Traffic Control emphasis. Students are required to write a series of essays on a range of topics from current best management practices to global implications of air traffic management.  These essays are graded with rubrics.  An average score for each essay, and each class will be provided.</w:t>
      </w:r>
    </w:p>
    <w:p w14:paraId="7A6122D9" w14:textId="77777777" w:rsidR="00B65962" w:rsidRDefault="00B65962" w:rsidP="00B65962">
      <w:pPr>
        <w:pBdr>
          <w:top w:val="single" w:sz="6" w:space="1" w:color="auto"/>
        </w:pBdr>
        <w:jc w:val="center"/>
      </w:pPr>
    </w:p>
    <w:p w14:paraId="7B82CE66" w14:textId="77777777" w:rsidR="00B65962" w:rsidRPr="00B65962" w:rsidRDefault="00B65962" w:rsidP="00B65962">
      <w:pPr>
        <w:pBdr>
          <w:top w:val="single" w:sz="6" w:space="1" w:color="auto"/>
        </w:pBdr>
        <w:rPr>
          <w:b/>
          <w:u w:val="single"/>
        </w:rPr>
      </w:pPr>
      <w:r w:rsidRPr="00B65962">
        <w:rPr>
          <w:b/>
          <w:u w:val="single"/>
        </w:rPr>
        <w:t>Factors that affect the collected data:</w:t>
      </w:r>
    </w:p>
    <w:p w14:paraId="64350ABA" w14:textId="77777777" w:rsidR="00B65962" w:rsidRDefault="00B65962" w:rsidP="00B65962">
      <w:pPr>
        <w:pBdr>
          <w:top w:val="single" w:sz="6" w:space="1" w:color="auto"/>
        </w:pBdr>
      </w:pPr>
    </w:p>
    <w:p w14:paraId="61E95C28" w14:textId="77777777" w:rsidR="00B65962" w:rsidRDefault="00B65962" w:rsidP="00B65962">
      <w:pPr>
        <w:pBdr>
          <w:top w:val="single" w:sz="6" w:space="1" w:color="auto"/>
        </w:pBdr>
      </w:pPr>
      <w:r>
        <w:t>Factors that could affect the collection of this data include the following:</w:t>
      </w:r>
    </w:p>
    <w:p w14:paraId="50815B86" w14:textId="77777777" w:rsidR="0079359C" w:rsidRDefault="0079359C" w:rsidP="0079359C">
      <w:pPr>
        <w:pBdr>
          <w:top w:val="single" w:sz="6" w:space="1" w:color="auto"/>
        </w:pBdr>
      </w:pPr>
    </w:p>
    <w:p w14:paraId="0DA0FA3A" w14:textId="77777777" w:rsidR="0079359C" w:rsidRDefault="0079359C" w:rsidP="0079359C">
      <w:pPr>
        <w:numPr>
          <w:ilvl w:val="0"/>
          <w:numId w:val="42"/>
        </w:numPr>
        <w:pBdr>
          <w:top w:val="single" w:sz="6" w:space="1" w:color="auto"/>
        </w:pBdr>
      </w:pPr>
      <w:r>
        <w:t>As this class is offered via distance education, scores may reflect technical or pedagogical issues more than classes offered in the more traditional methods.</w:t>
      </w:r>
    </w:p>
    <w:p w14:paraId="73AC2EAD" w14:textId="77777777" w:rsidR="0079359C" w:rsidRDefault="0079359C" w:rsidP="0079359C">
      <w:pPr>
        <w:numPr>
          <w:ilvl w:val="0"/>
          <w:numId w:val="42"/>
        </w:numPr>
        <w:pBdr>
          <w:top w:val="single" w:sz="6" w:space="1" w:color="auto"/>
        </w:pBdr>
      </w:pPr>
      <w:r>
        <w:t>The cohort of students requiring this class is quite small, and therefore collected data will be subject to the known defects of small data samples.</w:t>
      </w:r>
    </w:p>
    <w:p w14:paraId="2F87981D" w14:textId="77777777" w:rsidR="0079359C" w:rsidRDefault="0079359C" w:rsidP="0079359C">
      <w:pPr>
        <w:pBdr>
          <w:top w:val="single" w:sz="6" w:space="1" w:color="auto"/>
        </w:pBdr>
      </w:pPr>
    </w:p>
    <w:p w14:paraId="7FE34E59" w14:textId="77777777" w:rsidR="00B65962" w:rsidRDefault="00B65962" w:rsidP="0079359C">
      <w:pPr>
        <w:pBdr>
          <w:top w:val="single" w:sz="6" w:space="1" w:color="auto"/>
        </w:pBdr>
      </w:pPr>
    </w:p>
    <w:p w14:paraId="4E41A6EA" w14:textId="77777777" w:rsidR="006300FC" w:rsidRPr="0079359C" w:rsidRDefault="0079359C" w:rsidP="00B65962">
      <w:pPr>
        <w:pBdr>
          <w:top w:val="single" w:sz="6" w:space="1" w:color="auto"/>
        </w:pBdr>
        <w:rPr>
          <w:b/>
          <w:u w:val="single"/>
        </w:rPr>
      </w:pPr>
      <w:r w:rsidRPr="0079359C">
        <w:rPr>
          <w:b/>
          <w:u w:val="single"/>
        </w:rPr>
        <w:t>How to interpret the data</w:t>
      </w:r>
    </w:p>
    <w:p w14:paraId="47AD3F24" w14:textId="77777777" w:rsidR="0079359C" w:rsidRDefault="0079359C" w:rsidP="00B65962">
      <w:pPr>
        <w:pBdr>
          <w:top w:val="single" w:sz="6" w:space="1" w:color="auto"/>
        </w:pBdr>
      </w:pPr>
    </w:p>
    <w:p w14:paraId="5C5C23A4" w14:textId="77777777" w:rsidR="0079359C" w:rsidRDefault="0079359C" w:rsidP="00B65962">
      <w:pPr>
        <w:pBdr>
          <w:top w:val="single" w:sz="6" w:space="1" w:color="auto"/>
        </w:pBdr>
      </w:pPr>
      <w:r>
        <w:t>Students will complete 4 essays during this course; the average for each essay will be kept.  All of the averages for the semester will then be calculated and averaged to provide the assessment score.  A sample rubric has been included below.</w:t>
      </w:r>
    </w:p>
    <w:p w14:paraId="55D02311" w14:textId="77777777" w:rsidR="0079359C" w:rsidRDefault="0079359C" w:rsidP="00B65962">
      <w:pPr>
        <w:pBdr>
          <w:top w:val="single" w:sz="6" w:space="1" w:color="auto"/>
        </w:pBdr>
      </w:pPr>
    </w:p>
    <w:p w14:paraId="2CDE30DF" w14:textId="77777777" w:rsidR="0079359C" w:rsidRDefault="0079359C" w:rsidP="00B65962">
      <w:pPr>
        <w:pBdr>
          <w:top w:val="single" w:sz="6" w:space="1" w:color="auto"/>
        </w:pBdr>
      </w:pPr>
    </w:p>
    <w:p w14:paraId="6305B1DA" w14:textId="77777777" w:rsidR="00B65962" w:rsidRPr="006456AA" w:rsidRDefault="006300FC" w:rsidP="00B65962">
      <w:pPr>
        <w:pBdr>
          <w:top w:val="single" w:sz="6" w:space="1" w:color="auto"/>
        </w:pBdr>
        <w:rPr>
          <w:b/>
          <w:sz w:val="28"/>
          <w:szCs w:val="28"/>
        </w:rPr>
      </w:pPr>
      <w:r>
        <w:br w:type="page"/>
      </w:r>
    </w:p>
    <w:p w14:paraId="6C84E60A" w14:textId="77777777" w:rsidR="006300FC" w:rsidRPr="006456AA" w:rsidRDefault="006300FC" w:rsidP="00C7436A">
      <w:pPr>
        <w:pStyle w:val="Heading2"/>
      </w:pPr>
      <w:r w:rsidRPr="006456AA">
        <w:lastRenderedPageBreak/>
        <w:t>Appendix F: Average of National Flight Dispatcher Exams</w:t>
      </w:r>
    </w:p>
    <w:p w14:paraId="4179F269" w14:textId="77777777" w:rsidR="006300FC" w:rsidRDefault="006300FC" w:rsidP="006456AA">
      <w:pPr>
        <w:pBdr>
          <w:top w:val="single" w:sz="6" w:space="1" w:color="auto"/>
        </w:pBdr>
        <w:jc w:val="center"/>
      </w:pPr>
      <w:r>
        <w:t>This page is repeated to provide a detailed description for each measure used in the assessment</w:t>
      </w:r>
    </w:p>
    <w:p w14:paraId="7E558BD2" w14:textId="77777777" w:rsidR="006300FC" w:rsidRDefault="006300FC" w:rsidP="00B65962">
      <w:pPr>
        <w:pBdr>
          <w:top w:val="single" w:sz="6" w:space="1" w:color="auto"/>
        </w:pBdr>
      </w:pPr>
    </w:p>
    <w:p w14:paraId="32E1E3C9" w14:textId="77777777" w:rsidR="006300FC" w:rsidRDefault="006300FC" w:rsidP="00B65962">
      <w:pPr>
        <w:pBdr>
          <w:top w:val="single" w:sz="6" w:space="1" w:color="auto"/>
        </w:pBdr>
      </w:pPr>
    </w:p>
    <w:p w14:paraId="1EEC7076" w14:textId="77777777" w:rsidR="006300FC" w:rsidRPr="006456AA" w:rsidRDefault="006300FC" w:rsidP="00B65962">
      <w:pPr>
        <w:pBdr>
          <w:top w:val="single" w:sz="6" w:space="1" w:color="auto"/>
        </w:pBdr>
        <w:rPr>
          <w:b/>
          <w:u w:val="single"/>
        </w:rPr>
      </w:pPr>
      <w:r w:rsidRPr="006456AA">
        <w:rPr>
          <w:b/>
          <w:u w:val="single"/>
        </w:rPr>
        <w:t>Measure Description</w:t>
      </w:r>
    </w:p>
    <w:p w14:paraId="6FA31B8E" w14:textId="77777777" w:rsidR="006300FC" w:rsidRDefault="006300FC" w:rsidP="00B65962">
      <w:pPr>
        <w:pBdr>
          <w:top w:val="single" w:sz="6" w:space="1" w:color="auto"/>
        </w:pBdr>
      </w:pPr>
    </w:p>
    <w:p w14:paraId="5F651BBB" w14:textId="77777777" w:rsidR="006300FC" w:rsidRDefault="006300FC" w:rsidP="00B65962">
      <w:pPr>
        <w:pBdr>
          <w:top w:val="single" w:sz="6" w:space="1" w:color="auto"/>
        </w:pBdr>
      </w:pPr>
      <w:r>
        <w:t>Students in ATP251 are given a written national exam, and students at ATP351 are given an oral national exam at the end of each respective class.  The class average for each exam is recorded; the scores are recorded and averaged to provide the assessment score.</w:t>
      </w:r>
    </w:p>
    <w:p w14:paraId="44E5CC98" w14:textId="77777777" w:rsidR="006300FC" w:rsidRDefault="006300FC" w:rsidP="00B65962">
      <w:pPr>
        <w:pBdr>
          <w:top w:val="single" w:sz="6" w:space="1" w:color="auto"/>
        </w:pBdr>
      </w:pPr>
    </w:p>
    <w:p w14:paraId="3EE6C021" w14:textId="77777777" w:rsidR="006300FC" w:rsidRPr="006456AA" w:rsidRDefault="006300FC" w:rsidP="00B65962">
      <w:pPr>
        <w:pBdr>
          <w:top w:val="single" w:sz="6" w:space="1" w:color="auto"/>
        </w:pBdr>
        <w:rPr>
          <w:b/>
          <w:u w:val="single"/>
        </w:rPr>
      </w:pPr>
      <w:r w:rsidRPr="006456AA">
        <w:rPr>
          <w:b/>
          <w:u w:val="single"/>
        </w:rPr>
        <w:t>Factors that affect the collected data</w:t>
      </w:r>
    </w:p>
    <w:p w14:paraId="356594D2" w14:textId="77777777" w:rsidR="006300FC" w:rsidRDefault="006300FC" w:rsidP="00B65962">
      <w:pPr>
        <w:pBdr>
          <w:top w:val="single" w:sz="6" w:space="1" w:color="auto"/>
        </w:pBdr>
      </w:pPr>
    </w:p>
    <w:p w14:paraId="150B062C" w14:textId="77777777" w:rsidR="006300FC" w:rsidRDefault="006300FC" w:rsidP="006300FC">
      <w:pPr>
        <w:numPr>
          <w:ilvl w:val="0"/>
          <w:numId w:val="40"/>
        </w:numPr>
        <w:pBdr>
          <w:top w:val="single" w:sz="6" w:space="1" w:color="auto"/>
        </w:pBdr>
      </w:pPr>
      <w:r>
        <w:t>Occasionally, an instructor will give the written exam during the following semester; this will obviously delay but not affect the results.</w:t>
      </w:r>
    </w:p>
    <w:p w14:paraId="62F87D34" w14:textId="77777777" w:rsidR="006300FC" w:rsidRDefault="006300FC" w:rsidP="006300FC">
      <w:pPr>
        <w:numPr>
          <w:ilvl w:val="0"/>
          <w:numId w:val="40"/>
        </w:numPr>
        <w:pBdr>
          <w:top w:val="single" w:sz="6" w:space="1" w:color="auto"/>
        </w:pBdr>
      </w:pPr>
      <w:r>
        <w:t>We are relying on reporting from the FAA; occasionally issues will arise where the reporting is late, or unreliable.</w:t>
      </w:r>
    </w:p>
    <w:p w14:paraId="71E82F12" w14:textId="77777777" w:rsidR="007172A8" w:rsidRDefault="007172A8" w:rsidP="007172A8">
      <w:pPr>
        <w:pBdr>
          <w:top w:val="single" w:sz="6" w:space="1" w:color="auto"/>
        </w:pBdr>
        <w:ind w:left="1440"/>
      </w:pPr>
    </w:p>
    <w:p w14:paraId="7362B70D" w14:textId="77777777" w:rsidR="007172A8" w:rsidRPr="007172A8" w:rsidRDefault="007172A8" w:rsidP="007172A8">
      <w:pPr>
        <w:pBdr>
          <w:top w:val="single" w:sz="6" w:space="1" w:color="auto"/>
        </w:pBdr>
        <w:rPr>
          <w:b/>
          <w:u w:val="single"/>
        </w:rPr>
      </w:pPr>
      <w:r w:rsidRPr="007172A8">
        <w:rPr>
          <w:b/>
          <w:u w:val="single"/>
        </w:rPr>
        <w:t>How to interpret the data:</w:t>
      </w:r>
    </w:p>
    <w:p w14:paraId="2D15751F" w14:textId="77777777" w:rsidR="007172A8" w:rsidRDefault="007172A8" w:rsidP="007172A8">
      <w:pPr>
        <w:pBdr>
          <w:top w:val="single" w:sz="6" w:space="1" w:color="auto"/>
        </w:pBdr>
      </w:pPr>
    </w:p>
    <w:p w14:paraId="2B3AE26E" w14:textId="77777777" w:rsidR="006D6BBA" w:rsidRDefault="006D6BBA" w:rsidP="006D6BBA">
      <w:r>
        <w:t>The faculty member for ATP251 and ATP351 will inform the assessment coordinator of student test scores. The assessment coordinator will then input the data directly to the Blackboard page.  We will use that data to look at a class average, and how each class performs as a group.</w:t>
      </w:r>
    </w:p>
    <w:p w14:paraId="0D0D6A55" w14:textId="77777777" w:rsidR="006D6BBA" w:rsidRDefault="006D6BBA" w:rsidP="006D6BBA"/>
    <w:p w14:paraId="56B50696" w14:textId="77777777" w:rsidR="006D6BBA" w:rsidRPr="004941A4" w:rsidRDefault="006D6BBA" w:rsidP="006D6BBA">
      <w:r w:rsidRPr="004941A4">
        <w:t>Through using this data, we should be able to compare how our students are performing based on national standards.  Additionally, this data will allow us to judge whether our students are performing at the minimum level required for work in the industry.</w:t>
      </w:r>
      <w:r>
        <w:t xml:space="preserve">  Students are scored on a scale of 0-100; a score of 70 is considered passing.</w:t>
      </w:r>
    </w:p>
    <w:p w14:paraId="79CA7BCF" w14:textId="77777777" w:rsidR="007172A8" w:rsidRDefault="007172A8" w:rsidP="007172A8">
      <w:pPr>
        <w:pBdr>
          <w:top w:val="single" w:sz="6" w:space="1" w:color="auto"/>
        </w:pBdr>
      </w:pPr>
    </w:p>
    <w:sectPr w:rsidR="007172A8" w:rsidSect="00DE17E0">
      <w:footerReference w:type="default" r:id="rId11"/>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63BB7" w14:textId="77777777" w:rsidR="005A2938" w:rsidRDefault="005A2938">
      <w:r>
        <w:separator/>
      </w:r>
    </w:p>
  </w:endnote>
  <w:endnote w:type="continuationSeparator" w:id="0">
    <w:p w14:paraId="32BB3AAB" w14:textId="77777777" w:rsidR="005A2938" w:rsidRDefault="005A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496F" w14:textId="7BDF442F" w:rsidR="004C6475" w:rsidRDefault="004C6475" w:rsidP="00C40F11">
    <w:pPr>
      <w:pStyle w:val="Footer"/>
      <w:tabs>
        <w:tab w:val="clear" w:pos="4320"/>
        <w:tab w:val="clear" w:pos="8640"/>
      </w:tabs>
      <w:jc w:val="center"/>
      <w:rPr>
        <w:sz w:val="18"/>
        <w:szCs w:val="18"/>
      </w:rPr>
    </w:pPr>
    <w:r w:rsidRPr="00B1603B">
      <w:rPr>
        <w:sz w:val="18"/>
        <w:szCs w:val="18"/>
      </w:rPr>
      <w:fldChar w:fldCharType="begin"/>
    </w:r>
    <w:r w:rsidRPr="00B1603B">
      <w:rPr>
        <w:sz w:val="18"/>
        <w:szCs w:val="18"/>
      </w:rPr>
      <w:instrText xml:space="preserve"> FILENAME </w:instrText>
    </w:r>
    <w:r w:rsidRPr="00B1603B">
      <w:rPr>
        <w:sz w:val="18"/>
        <w:szCs w:val="18"/>
      </w:rPr>
      <w:fldChar w:fldCharType="separate"/>
    </w:r>
    <w:r w:rsidR="006300FC">
      <w:rPr>
        <w:noProof/>
        <w:sz w:val="18"/>
        <w:szCs w:val="18"/>
      </w:rPr>
      <w:t>ATC AAS Assessment Plan 2018</w:t>
    </w:r>
    <w:r w:rsidRPr="00B1603B">
      <w:rPr>
        <w:sz w:val="18"/>
        <w:szCs w:val="18"/>
      </w:rPr>
      <w:fldChar w:fldCharType="end"/>
    </w:r>
    <w:r w:rsidR="00E359F0">
      <w:rPr>
        <w:sz w:val="18"/>
        <w:szCs w:val="18"/>
      </w:rPr>
      <w:tab/>
    </w:r>
    <w:r w:rsidRPr="00B1603B">
      <w:rPr>
        <w:sz w:val="18"/>
        <w:szCs w:val="18"/>
      </w:rPr>
      <w:t xml:space="preserve">Submitted </w:t>
    </w:r>
    <w:r w:rsidR="008C2CB7">
      <w:rPr>
        <w:sz w:val="18"/>
        <w:szCs w:val="18"/>
      </w:rPr>
      <w:t>03/5/18</w:t>
    </w:r>
    <w:r w:rsidR="00C40F11">
      <w:rPr>
        <w:sz w:val="18"/>
        <w:szCs w:val="18"/>
      </w:rPr>
      <w:tab/>
    </w:r>
    <w:r w:rsidRPr="00B1603B">
      <w:rPr>
        <w:sz w:val="18"/>
        <w:szCs w:val="18"/>
      </w:rPr>
      <w:tab/>
      <w:t xml:space="preserve">Page </w:t>
    </w:r>
    <w:r w:rsidRPr="00B1603B">
      <w:rPr>
        <w:sz w:val="18"/>
        <w:szCs w:val="18"/>
      </w:rPr>
      <w:fldChar w:fldCharType="begin"/>
    </w:r>
    <w:r w:rsidRPr="00B1603B">
      <w:rPr>
        <w:sz w:val="18"/>
        <w:szCs w:val="18"/>
      </w:rPr>
      <w:instrText xml:space="preserve"> PAGE </w:instrText>
    </w:r>
    <w:r w:rsidRPr="00B1603B">
      <w:rPr>
        <w:sz w:val="18"/>
        <w:szCs w:val="18"/>
      </w:rPr>
      <w:fldChar w:fldCharType="separate"/>
    </w:r>
    <w:r w:rsidR="00C7436A">
      <w:rPr>
        <w:noProof/>
        <w:sz w:val="18"/>
        <w:szCs w:val="18"/>
      </w:rPr>
      <w:t>1</w:t>
    </w:r>
    <w:r w:rsidRPr="00B1603B">
      <w:rPr>
        <w:sz w:val="18"/>
        <w:szCs w:val="18"/>
      </w:rPr>
      <w:fldChar w:fldCharType="end"/>
    </w:r>
    <w:r w:rsidRPr="00B1603B">
      <w:rPr>
        <w:sz w:val="18"/>
        <w:szCs w:val="18"/>
      </w:rPr>
      <w:t xml:space="preserve"> of </w:t>
    </w:r>
    <w:r w:rsidRPr="00B1603B">
      <w:rPr>
        <w:sz w:val="18"/>
        <w:szCs w:val="18"/>
      </w:rPr>
      <w:fldChar w:fldCharType="begin"/>
    </w:r>
    <w:r w:rsidRPr="00B1603B">
      <w:rPr>
        <w:sz w:val="18"/>
        <w:szCs w:val="18"/>
      </w:rPr>
      <w:instrText xml:space="preserve"> NUMPAGES </w:instrText>
    </w:r>
    <w:r w:rsidRPr="00B1603B">
      <w:rPr>
        <w:sz w:val="18"/>
        <w:szCs w:val="18"/>
      </w:rPr>
      <w:fldChar w:fldCharType="separate"/>
    </w:r>
    <w:r w:rsidR="00C7436A">
      <w:rPr>
        <w:noProof/>
        <w:sz w:val="18"/>
        <w:szCs w:val="18"/>
      </w:rPr>
      <w:t>13</w:t>
    </w:r>
    <w:r w:rsidRPr="00B1603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495F2" w14:textId="77777777" w:rsidR="005A2938" w:rsidRDefault="005A2938">
      <w:r>
        <w:separator/>
      </w:r>
    </w:p>
  </w:footnote>
  <w:footnote w:type="continuationSeparator" w:id="0">
    <w:p w14:paraId="6C1FC21E" w14:textId="77777777" w:rsidR="005A2938" w:rsidRDefault="005A2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03B0ED4"/>
    <w:multiLevelType w:val="hybridMultilevel"/>
    <w:tmpl w:val="3664E6FE"/>
    <w:lvl w:ilvl="0" w:tplc="AA786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8B16BD"/>
    <w:multiLevelType w:val="hybridMultilevel"/>
    <w:tmpl w:val="58681608"/>
    <w:lvl w:ilvl="0" w:tplc="A814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627D1"/>
    <w:multiLevelType w:val="hybridMultilevel"/>
    <w:tmpl w:val="F1645416"/>
    <w:lvl w:ilvl="0" w:tplc="A814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8A20F8"/>
    <w:multiLevelType w:val="hybridMultilevel"/>
    <w:tmpl w:val="ADEA77BE"/>
    <w:lvl w:ilvl="0" w:tplc="597ECC3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448F4"/>
    <w:multiLevelType w:val="hybridMultilevel"/>
    <w:tmpl w:val="D93C7F88"/>
    <w:lvl w:ilvl="0" w:tplc="E55EC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3F24A4"/>
    <w:multiLevelType w:val="hybridMultilevel"/>
    <w:tmpl w:val="58681608"/>
    <w:lvl w:ilvl="0" w:tplc="A814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61099F"/>
    <w:multiLevelType w:val="hybridMultilevel"/>
    <w:tmpl w:val="373EB7C8"/>
    <w:lvl w:ilvl="0" w:tplc="D534B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6C2B1B"/>
    <w:multiLevelType w:val="hybridMultilevel"/>
    <w:tmpl w:val="B44C7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93A6C"/>
    <w:multiLevelType w:val="hybridMultilevel"/>
    <w:tmpl w:val="EC727C0C"/>
    <w:lvl w:ilvl="0" w:tplc="71F06E64">
      <w:start w:val="1"/>
      <w:numFmt w:val="decimal"/>
      <w:lvlText w:val="%1."/>
      <w:lvlJc w:val="left"/>
      <w:pPr>
        <w:ind w:left="90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7720DB"/>
    <w:multiLevelType w:val="hybridMultilevel"/>
    <w:tmpl w:val="F1645416"/>
    <w:lvl w:ilvl="0" w:tplc="A814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3" w15:restartNumberingAfterBreak="0">
    <w:nsid w:val="405C3E33"/>
    <w:multiLevelType w:val="hybridMultilevel"/>
    <w:tmpl w:val="D93C7F88"/>
    <w:lvl w:ilvl="0" w:tplc="E55EC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D3019"/>
    <w:multiLevelType w:val="hybridMultilevel"/>
    <w:tmpl w:val="58681608"/>
    <w:lvl w:ilvl="0" w:tplc="A814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9"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0" w15:restartNumberingAfterBreak="0">
    <w:nsid w:val="58991B9B"/>
    <w:multiLevelType w:val="hybridMultilevel"/>
    <w:tmpl w:val="9378FAD8"/>
    <w:lvl w:ilvl="0" w:tplc="A814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D3743D"/>
    <w:multiLevelType w:val="hybridMultilevel"/>
    <w:tmpl w:val="FC08459C"/>
    <w:lvl w:ilvl="0" w:tplc="81ECC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EA6E41"/>
    <w:multiLevelType w:val="hybridMultilevel"/>
    <w:tmpl w:val="F1645416"/>
    <w:lvl w:ilvl="0" w:tplc="A814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1A537B"/>
    <w:multiLevelType w:val="hybridMultilevel"/>
    <w:tmpl w:val="58681608"/>
    <w:lvl w:ilvl="0" w:tplc="A814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434B16"/>
    <w:multiLevelType w:val="hybridMultilevel"/>
    <w:tmpl w:val="AFC257AC"/>
    <w:lvl w:ilvl="0" w:tplc="85D2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017F25"/>
    <w:multiLevelType w:val="hybridMultilevel"/>
    <w:tmpl w:val="2E7C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24B4A"/>
    <w:multiLevelType w:val="hybridMultilevel"/>
    <w:tmpl w:val="D93C7F88"/>
    <w:lvl w:ilvl="0" w:tplc="E55EC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1F641F"/>
    <w:multiLevelType w:val="hybridMultilevel"/>
    <w:tmpl w:val="EC727C0C"/>
    <w:lvl w:ilvl="0" w:tplc="71F06E6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0487927">
    <w:abstractNumId w:val="31"/>
  </w:num>
  <w:num w:numId="2" w16cid:durableId="1327367615">
    <w:abstractNumId w:val="38"/>
  </w:num>
  <w:num w:numId="3" w16cid:durableId="1525242566">
    <w:abstractNumId w:val="14"/>
  </w:num>
  <w:num w:numId="4" w16cid:durableId="1191645403">
    <w:abstractNumId w:val="22"/>
  </w:num>
  <w:num w:numId="5" w16cid:durableId="1419909825">
    <w:abstractNumId w:val="3"/>
  </w:num>
  <w:num w:numId="6" w16cid:durableId="1220362277">
    <w:abstractNumId w:val="21"/>
  </w:num>
  <w:num w:numId="7" w16cid:durableId="1065957376">
    <w:abstractNumId w:val="12"/>
  </w:num>
  <w:num w:numId="8" w16cid:durableId="364910886">
    <w:abstractNumId w:val="13"/>
  </w:num>
  <w:num w:numId="9" w16cid:durableId="29503054">
    <w:abstractNumId w:val="16"/>
  </w:num>
  <w:num w:numId="10" w16cid:durableId="2031178687">
    <w:abstractNumId w:val="15"/>
  </w:num>
  <w:num w:numId="11" w16cid:durableId="1642609543">
    <w:abstractNumId w:val="6"/>
  </w:num>
  <w:num w:numId="12" w16cid:durableId="1549493798">
    <w:abstractNumId w:val="33"/>
  </w:num>
  <w:num w:numId="13" w16cid:durableId="1632403129">
    <w:abstractNumId w:val="28"/>
  </w:num>
  <w:num w:numId="14" w16cid:durableId="669870576">
    <w:abstractNumId w:val="0"/>
  </w:num>
  <w:num w:numId="15" w16cid:durableId="741100433">
    <w:abstractNumId w:val="24"/>
  </w:num>
  <w:num w:numId="16" w16cid:durableId="172300464">
    <w:abstractNumId w:val="20"/>
  </w:num>
  <w:num w:numId="17" w16cid:durableId="1939369657">
    <w:abstractNumId w:val="11"/>
  </w:num>
  <w:num w:numId="18" w16cid:durableId="2110467720">
    <w:abstractNumId w:val="34"/>
  </w:num>
  <w:num w:numId="19" w16cid:durableId="380516384">
    <w:abstractNumId w:val="41"/>
  </w:num>
  <w:num w:numId="20" w16cid:durableId="315497990">
    <w:abstractNumId w:val="7"/>
  </w:num>
  <w:num w:numId="21" w16cid:durableId="252204035">
    <w:abstractNumId w:val="27"/>
  </w:num>
  <w:num w:numId="22" w16cid:durableId="533077534">
    <w:abstractNumId w:val="25"/>
  </w:num>
  <w:num w:numId="23" w16cid:durableId="1907566531">
    <w:abstractNumId w:val="29"/>
  </w:num>
  <w:num w:numId="24" w16cid:durableId="856894022">
    <w:abstractNumId w:val="5"/>
  </w:num>
  <w:num w:numId="25" w16cid:durableId="1054964379">
    <w:abstractNumId w:val="18"/>
  </w:num>
  <w:num w:numId="26" w16cid:durableId="1578708382">
    <w:abstractNumId w:val="40"/>
  </w:num>
  <w:num w:numId="27" w16cid:durableId="1034422200">
    <w:abstractNumId w:val="8"/>
  </w:num>
  <w:num w:numId="28" w16cid:durableId="1795825384">
    <w:abstractNumId w:val="9"/>
  </w:num>
  <w:num w:numId="29" w16cid:durableId="1703549847">
    <w:abstractNumId w:val="32"/>
  </w:num>
  <w:num w:numId="30" w16cid:durableId="333534149">
    <w:abstractNumId w:val="36"/>
  </w:num>
  <w:num w:numId="31" w16cid:durableId="1516387006">
    <w:abstractNumId w:val="2"/>
  </w:num>
  <w:num w:numId="32" w16cid:durableId="355734172">
    <w:abstractNumId w:val="23"/>
  </w:num>
  <w:num w:numId="33" w16cid:durableId="1198352312">
    <w:abstractNumId w:val="42"/>
  </w:num>
  <w:num w:numId="34" w16cid:durableId="1687638539">
    <w:abstractNumId w:val="26"/>
  </w:num>
  <w:num w:numId="35" w16cid:durableId="679284178">
    <w:abstractNumId w:val="30"/>
  </w:num>
  <w:num w:numId="36" w16cid:durableId="1888058823">
    <w:abstractNumId w:val="35"/>
  </w:num>
  <w:num w:numId="37" w16cid:durableId="1482192643">
    <w:abstractNumId w:val="19"/>
  </w:num>
  <w:num w:numId="38" w16cid:durableId="1639456349">
    <w:abstractNumId w:val="4"/>
  </w:num>
  <w:num w:numId="39" w16cid:durableId="1057819348">
    <w:abstractNumId w:val="10"/>
  </w:num>
  <w:num w:numId="40" w16cid:durableId="1166436736">
    <w:abstractNumId w:val="17"/>
  </w:num>
  <w:num w:numId="41" w16cid:durableId="1542866163">
    <w:abstractNumId w:val="1"/>
  </w:num>
  <w:num w:numId="42" w16cid:durableId="251281835">
    <w:abstractNumId w:val="37"/>
  </w:num>
  <w:num w:numId="43" w16cid:durableId="135503910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43543"/>
    <w:rsid w:val="00047272"/>
    <w:rsid w:val="00047623"/>
    <w:rsid w:val="00064A51"/>
    <w:rsid w:val="00074A08"/>
    <w:rsid w:val="0009695A"/>
    <w:rsid w:val="000D400A"/>
    <w:rsid w:val="000D517A"/>
    <w:rsid w:val="000E15B8"/>
    <w:rsid w:val="000E5BC4"/>
    <w:rsid w:val="001018A1"/>
    <w:rsid w:val="00103DF5"/>
    <w:rsid w:val="00120319"/>
    <w:rsid w:val="00122182"/>
    <w:rsid w:val="001518B8"/>
    <w:rsid w:val="00165546"/>
    <w:rsid w:val="00166C03"/>
    <w:rsid w:val="00190EEB"/>
    <w:rsid w:val="0019338F"/>
    <w:rsid w:val="00197BB2"/>
    <w:rsid w:val="001A0799"/>
    <w:rsid w:val="001A6321"/>
    <w:rsid w:val="001B5615"/>
    <w:rsid w:val="001D54BA"/>
    <w:rsid w:val="001D71EE"/>
    <w:rsid w:val="001F7079"/>
    <w:rsid w:val="00211A78"/>
    <w:rsid w:val="002138F0"/>
    <w:rsid w:val="00222681"/>
    <w:rsid w:val="002555D8"/>
    <w:rsid w:val="0026413A"/>
    <w:rsid w:val="00273BEF"/>
    <w:rsid w:val="002909EF"/>
    <w:rsid w:val="002975A6"/>
    <w:rsid w:val="002A522E"/>
    <w:rsid w:val="002B343D"/>
    <w:rsid w:val="002D4377"/>
    <w:rsid w:val="002D6A75"/>
    <w:rsid w:val="002D7F8A"/>
    <w:rsid w:val="002E4308"/>
    <w:rsid w:val="002E548F"/>
    <w:rsid w:val="002F22A1"/>
    <w:rsid w:val="00331078"/>
    <w:rsid w:val="00343CBE"/>
    <w:rsid w:val="00345897"/>
    <w:rsid w:val="003B3721"/>
    <w:rsid w:val="003D3E23"/>
    <w:rsid w:val="003D74C5"/>
    <w:rsid w:val="003F062E"/>
    <w:rsid w:val="003F7590"/>
    <w:rsid w:val="00403EB2"/>
    <w:rsid w:val="00406D0A"/>
    <w:rsid w:val="00422475"/>
    <w:rsid w:val="0042270B"/>
    <w:rsid w:val="00443CBD"/>
    <w:rsid w:val="00454F51"/>
    <w:rsid w:val="00457788"/>
    <w:rsid w:val="00461C53"/>
    <w:rsid w:val="00464D8F"/>
    <w:rsid w:val="0047200B"/>
    <w:rsid w:val="00483D70"/>
    <w:rsid w:val="00483F01"/>
    <w:rsid w:val="004941A4"/>
    <w:rsid w:val="004A333E"/>
    <w:rsid w:val="004C314A"/>
    <w:rsid w:val="004C6475"/>
    <w:rsid w:val="004D16A2"/>
    <w:rsid w:val="004D5CAF"/>
    <w:rsid w:val="0050249F"/>
    <w:rsid w:val="00533C72"/>
    <w:rsid w:val="0054232B"/>
    <w:rsid w:val="005527B6"/>
    <w:rsid w:val="0055779B"/>
    <w:rsid w:val="005668FE"/>
    <w:rsid w:val="00566A58"/>
    <w:rsid w:val="00577EAC"/>
    <w:rsid w:val="00577EF3"/>
    <w:rsid w:val="005853AD"/>
    <w:rsid w:val="00586896"/>
    <w:rsid w:val="00591F25"/>
    <w:rsid w:val="005924D5"/>
    <w:rsid w:val="005A02F7"/>
    <w:rsid w:val="005A2938"/>
    <w:rsid w:val="005B58AB"/>
    <w:rsid w:val="005C0456"/>
    <w:rsid w:val="005C23FB"/>
    <w:rsid w:val="005C51C4"/>
    <w:rsid w:val="005D53DD"/>
    <w:rsid w:val="005E77AA"/>
    <w:rsid w:val="0060261E"/>
    <w:rsid w:val="00605797"/>
    <w:rsid w:val="00613F4D"/>
    <w:rsid w:val="006300FC"/>
    <w:rsid w:val="006330F3"/>
    <w:rsid w:val="00642158"/>
    <w:rsid w:val="006456AA"/>
    <w:rsid w:val="00663130"/>
    <w:rsid w:val="00664F51"/>
    <w:rsid w:val="00675FB9"/>
    <w:rsid w:val="00684D9D"/>
    <w:rsid w:val="006860CD"/>
    <w:rsid w:val="00690E23"/>
    <w:rsid w:val="006A19F2"/>
    <w:rsid w:val="006B441E"/>
    <w:rsid w:val="006C41B0"/>
    <w:rsid w:val="006D6BBA"/>
    <w:rsid w:val="006E342C"/>
    <w:rsid w:val="006E47F7"/>
    <w:rsid w:val="007172A8"/>
    <w:rsid w:val="00720D2F"/>
    <w:rsid w:val="00732A8C"/>
    <w:rsid w:val="007506DD"/>
    <w:rsid w:val="00770CF1"/>
    <w:rsid w:val="00770FEA"/>
    <w:rsid w:val="00777307"/>
    <w:rsid w:val="0077783E"/>
    <w:rsid w:val="007904F2"/>
    <w:rsid w:val="0079359C"/>
    <w:rsid w:val="007A29D2"/>
    <w:rsid w:val="007B032E"/>
    <w:rsid w:val="007C2203"/>
    <w:rsid w:val="007C74D0"/>
    <w:rsid w:val="007D6501"/>
    <w:rsid w:val="007E4552"/>
    <w:rsid w:val="007E65FB"/>
    <w:rsid w:val="007E7C5F"/>
    <w:rsid w:val="007F036D"/>
    <w:rsid w:val="007F2939"/>
    <w:rsid w:val="007F754D"/>
    <w:rsid w:val="00811564"/>
    <w:rsid w:val="00830EDF"/>
    <w:rsid w:val="00834C7A"/>
    <w:rsid w:val="00840240"/>
    <w:rsid w:val="008810AF"/>
    <w:rsid w:val="008C2CB7"/>
    <w:rsid w:val="008C5758"/>
    <w:rsid w:val="008C7252"/>
    <w:rsid w:val="008F2DD6"/>
    <w:rsid w:val="0090094B"/>
    <w:rsid w:val="00901002"/>
    <w:rsid w:val="00903794"/>
    <w:rsid w:val="00904144"/>
    <w:rsid w:val="00904DA3"/>
    <w:rsid w:val="00907EBE"/>
    <w:rsid w:val="00910684"/>
    <w:rsid w:val="00913896"/>
    <w:rsid w:val="00937051"/>
    <w:rsid w:val="00977619"/>
    <w:rsid w:val="00990098"/>
    <w:rsid w:val="00994AF4"/>
    <w:rsid w:val="00994CDC"/>
    <w:rsid w:val="009B239B"/>
    <w:rsid w:val="00A02269"/>
    <w:rsid w:val="00A43C89"/>
    <w:rsid w:val="00A554CE"/>
    <w:rsid w:val="00A67CB7"/>
    <w:rsid w:val="00A740F9"/>
    <w:rsid w:val="00A74402"/>
    <w:rsid w:val="00A925D2"/>
    <w:rsid w:val="00A936C6"/>
    <w:rsid w:val="00A94C60"/>
    <w:rsid w:val="00A959B2"/>
    <w:rsid w:val="00AA5ACC"/>
    <w:rsid w:val="00AB494E"/>
    <w:rsid w:val="00AC197F"/>
    <w:rsid w:val="00AC32A0"/>
    <w:rsid w:val="00AE6B30"/>
    <w:rsid w:val="00AF5BFF"/>
    <w:rsid w:val="00AF7AB6"/>
    <w:rsid w:val="00B009EC"/>
    <w:rsid w:val="00B1603B"/>
    <w:rsid w:val="00B16A86"/>
    <w:rsid w:val="00B17656"/>
    <w:rsid w:val="00B30461"/>
    <w:rsid w:val="00B5272A"/>
    <w:rsid w:val="00B65962"/>
    <w:rsid w:val="00B7343F"/>
    <w:rsid w:val="00B816C3"/>
    <w:rsid w:val="00B823B4"/>
    <w:rsid w:val="00B83206"/>
    <w:rsid w:val="00B854A7"/>
    <w:rsid w:val="00B855CF"/>
    <w:rsid w:val="00B868D4"/>
    <w:rsid w:val="00B87E24"/>
    <w:rsid w:val="00BB5E1C"/>
    <w:rsid w:val="00BC5A24"/>
    <w:rsid w:val="00BE7266"/>
    <w:rsid w:val="00BF0769"/>
    <w:rsid w:val="00BF48DE"/>
    <w:rsid w:val="00BF4F2D"/>
    <w:rsid w:val="00BF785B"/>
    <w:rsid w:val="00C0757B"/>
    <w:rsid w:val="00C1214F"/>
    <w:rsid w:val="00C24DB6"/>
    <w:rsid w:val="00C40F11"/>
    <w:rsid w:val="00C51A53"/>
    <w:rsid w:val="00C603AF"/>
    <w:rsid w:val="00C616D1"/>
    <w:rsid w:val="00C6202F"/>
    <w:rsid w:val="00C6384E"/>
    <w:rsid w:val="00C7436A"/>
    <w:rsid w:val="00C81F47"/>
    <w:rsid w:val="00C8528F"/>
    <w:rsid w:val="00C931DF"/>
    <w:rsid w:val="00C95604"/>
    <w:rsid w:val="00C9632A"/>
    <w:rsid w:val="00CB411A"/>
    <w:rsid w:val="00CC3262"/>
    <w:rsid w:val="00CD338C"/>
    <w:rsid w:val="00CD4CB8"/>
    <w:rsid w:val="00CF6484"/>
    <w:rsid w:val="00D22383"/>
    <w:rsid w:val="00D265E3"/>
    <w:rsid w:val="00D3755C"/>
    <w:rsid w:val="00D4102B"/>
    <w:rsid w:val="00D45F1D"/>
    <w:rsid w:val="00D5585A"/>
    <w:rsid w:val="00D63590"/>
    <w:rsid w:val="00D73B1B"/>
    <w:rsid w:val="00D74AAE"/>
    <w:rsid w:val="00D75FEF"/>
    <w:rsid w:val="00D8051E"/>
    <w:rsid w:val="00D80E2C"/>
    <w:rsid w:val="00D81297"/>
    <w:rsid w:val="00D929BB"/>
    <w:rsid w:val="00D94B33"/>
    <w:rsid w:val="00D9789D"/>
    <w:rsid w:val="00D979FB"/>
    <w:rsid w:val="00DD3931"/>
    <w:rsid w:val="00DE17E0"/>
    <w:rsid w:val="00DE7339"/>
    <w:rsid w:val="00E039FB"/>
    <w:rsid w:val="00E10A2C"/>
    <w:rsid w:val="00E11B6D"/>
    <w:rsid w:val="00E14D7A"/>
    <w:rsid w:val="00E16CAE"/>
    <w:rsid w:val="00E359F0"/>
    <w:rsid w:val="00E46E22"/>
    <w:rsid w:val="00E74E84"/>
    <w:rsid w:val="00E83D09"/>
    <w:rsid w:val="00E901BC"/>
    <w:rsid w:val="00EA0E1D"/>
    <w:rsid w:val="00EA6326"/>
    <w:rsid w:val="00EB0F7C"/>
    <w:rsid w:val="00EE06F2"/>
    <w:rsid w:val="00EE6F0E"/>
    <w:rsid w:val="00EF568E"/>
    <w:rsid w:val="00EF7F04"/>
    <w:rsid w:val="00F179D5"/>
    <w:rsid w:val="00F31337"/>
    <w:rsid w:val="00F328F2"/>
    <w:rsid w:val="00F43F56"/>
    <w:rsid w:val="00F53359"/>
    <w:rsid w:val="00F56365"/>
    <w:rsid w:val="00FC1D2F"/>
    <w:rsid w:val="00FD44B4"/>
    <w:rsid w:val="00FE11C5"/>
    <w:rsid w:val="00FE37B3"/>
    <w:rsid w:val="00FE5216"/>
    <w:rsid w:val="00FF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FAC18"/>
  <w15:chartTrackingRefBased/>
  <w15:docId w15:val="{D7D87723-9A91-4558-B397-E5A22BD6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7436A"/>
    <w:pPr>
      <w:keepNext/>
      <w:jc w:val="center"/>
      <w:outlineLvl w:val="0"/>
    </w:pPr>
    <w:rPr>
      <w:b/>
      <w:sz w:val="40"/>
      <w:szCs w:val="28"/>
    </w:rPr>
  </w:style>
  <w:style w:type="paragraph" w:styleId="Heading2">
    <w:name w:val="heading 2"/>
    <w:basedOn w:val="HeadingA"/>
    <w:next w:val="Normal"/>
    <w:qFormat/>
    <w:rsid w:val="00C7436A"/>
    <w:pPr>
      <w:outlineLvl w:val="1"/>
    </w:pPr>
    <w:rPr>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uiPriority w:val="99"/>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uiPriority w:val="39"/>
    <w:rsid w:val="00D265E3"/>
    <w:pPr>
      <w:tabs>
        <w:tab w:val="right" w:leader="underscore" w:pos="9926"/>
      </w:tabs>
      <w:spacing w:before="120"/>
    </w:pPr>
    <w:rPr>
      <w:bCs/>
      <w:i/>
      <w:iCs/>
      <w:noProof/>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uiPriority w:val="39"/>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tmiller">
    <w:name w:val="tmiller"/>
    <w:semiHidden/>
    <w:rsid w:val="00907EBE"/>
    <w:rPr>
      <w:rFonts w:ascii="Arial" w:hAnsi="Arial" w:cs="Arial"/>
      <w:color w:val="auto"/>
      <w:sz w:val="20"/>
      <w:szCs w:val="20"/>
    </w:rPr>
  </w:style>
  <w:style w:type="character" w:styleId="Emphasis">
    <w:name w:val="Emphasis"/>
    <w:qFormat/>
    <w:rsid w:val="00DE7339"/>
    <w:rPr>
      <w:i/>
      <w:iCs/>
    </w:rPr>
  </w:style>
  <w:style w:type="paragraph" w:styleId="Revision">
    <w:name w:val="Revision"/>
    <w:hidden/>
    <w:uiPriority w:val="99"/>
    <w:semiHidden/>
    <w:rsid w:val="00122182"/>
    <w:rPr>
      <w:sz w:val="24"/>
      <w:szCs w:val="24"/>
    </w:rPr>
  </w:style>
  <w:style w:type="paragraph" w:styleId="BalloonText">
    <w:name w:val="Balloon Text"/>
    <w:basedOn w:val="Normal"/>
    <w:link w:val="BalloonTextChar"/>
    <w:rsid w:val="00122182"/>
    <w:rPr>
      <w:rFonts w:ascii="Tahoma" w:hAnsi="Tahoma" w:cs="Tahoma"/>
      <w:sz w:val="16"/>
      <w:szCs w:val="16"/>
    </w:rPr>
  </w:style>
  <w:style w:type="character" w:customStyle="1" w:styleId="BalloonTextChar">
    <w:name w:val="Balloon Text Char"/>
    <w:link w:val="BalloonText"/>
    <w:rsid w:val="00122182"/>
    <w:rPr>
      <w:rFonts w:ascii="Tahoma" w:hAnsi="Tahoma" w:cs="Tahoma"/>
      <w:sz w:val="16"/>
      <w:szCs w:val="16"/>
    </w:rPr>
  </w:style>
  <w:style w:type="character" w:customStyle="1" w:styleId="titlebar1">
    <w:name w:val="titlebar1"/>
    <w:rsid w:val="004C6475"/>
    <w:rPr>
      <w:b/>
      <w:bCs/>
      <w:sz w:val="31"/>
      <w:szCs w:val="31"/>
    </w:rPr>
  </w:style>
  <w:style w:type="paragraph" w:styleId="z-TopofForm">
    <w:name w:val="HTML Top of Form"/>
    <w:basedOn w:val="Normal"/>
    <w:next w:val="Normal"/>
    <w:link w:val="z-TopofFormChar"/>
    <w:hidden/>
    <w:uiPriority w:val="99"/>
    <w:unhideWhenUsed/>
    <w:rsid w:val="004C6475"/>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4C647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C6475"/>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4C6475"/>
    <w:rPr>
      <w:rFonts w:ascii="Arial" w:hAnsi="Arial" w:cs="Arial"/>
      <w:vanish/>
      <w:sz w:val="16"/>
      <w:szCs w:val="16"/>
    </w:rPr>
  </w:style>
  <w:style w:type="character" w:styleId="CommentReference">
    <w:name w:val="annotation reference"/>
    <w:rsid w:val="00AC197F"/>
    <w:rPr>
      <w:sz w:val="16"/>
      <w:szCs w:val="16"/>
    </w:rPr>
  </w:style>
  <w:style w:type="paragraph" w:styleId="CommentText">
    <w:name w:val="annotation text"/>
    <w:basedOn w:val="Normal"/>
    <w:link w:val="CommentTextChar"/>
    <w:rsid w:val="00AC197F"/>
    <w:rPr>
      <w:sz w:val="20"/>
      <w:szCs w:val="20"/>
    </w:rPr>
  </w:style>
  <w:style w:type="character" w:customStyle="1" w:styleId="CommentTextChar">
    <w:name w:val="Comment Text Char"/>
    <w:basedOn w:val="DefaultParagraphFont"/>
    <w:link w:val="CommentText"/>
    <w:rsid w:val="00AC197F"/>
  </w:style>
  <w:style w:type="paragraph" w:styleId="CommentSubject">
    <w:name w:val="annotation subject"/>
    <w:basedOn w:val="CommentText"/>
    <w:next w:val="CommentText"/>
    <w:link w:val="CommentSubjectChar"/>
    <w:rsid w:val="00AC197F"/>
    <w:rPr>
      <w:b/>
      <w:bCs/>
    </w:rPr>
  </w:style>
  <w:style w:type="character" w:customStyle="1" w:styleId="CommentSubjectChar">
    <w:name w:val="Comment Subject Char"/>
    <w:link w:val="CommentSubject"/>
    <w:rsid w:val="00AC197F"/>
    <w:rPr>
      <w:b/>
      <w:bCs/>
    </w:rPr>
  </w:style>
  <w:style w:type="paragraph" w:styleId="ListParagraph">
    <w:name w:val="List Paragraph"/>
    <w:basedOn w:val="Normal"/>
    <w:uiPriority w:val="34"/>
    <w:qFormat/>
    <w:rsid w:val="00C40F11"/>
    <w:pPr>
      <w:ind w:left="720"/>
      <w:contextualSpacing/>
    </w:pPr>
  </w:style>
  <w:style w:type="table" w:styleId="TableGrid">
    <w:name w:val="Table Grid"/>
    <w:basedOn w:val="TableNormal"/>
    <w:rsid w:val="00C6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660569">
      <w:bodyDiv w:val="1"/>
      <w:marLeft w:val="150"/>
      <w:marRight w:val="150"/>
      <w:marTop w:val="150"/>
      <w:marBottom w:val="150"/>
      <w:divBdr>
        <w:top w:val="none" w:sz="0" w:space="0" w:color="auto"/>
        <w:left w:val="none" w:sz="0" w:space="0" w:color="auto"/>
        <w:bottom w:val="none" w:sz="0" w:space="0" w:color="auto"/>
        <w:right w:val="none" w:sz="0" w:space="0" w:color="auto"/>
      </w:divBdr>
    </w:div>
    <w:div w:id="1199273231">
      <w:bodyDiv w:val="1"/>
      <w:marLeft w:val="0"/>
      <w:marRight w:val="0"/>
      <w:marTop w:val="0"/>
      <w:marBottom w:val="0"/>
      <w:divBdr>
        <w:top w:val="none" w:sz="0" w:space="0" w:color="auto"/>
        <w:left w:val="none" w:sz="0" w:space="0" w:color="auto"/>
        <w:bottom w:val="none" w:sz="0" w:space="0" w:color="auto"/>
        <w:right w:val="none" w:sz="0" w:space="0" w:color="auto"/>
      </w:divBdr>
    </w:div>
    <w:div w:id="1372923055">
      <w:bodyDiv w:val="1"/>
      <w:marLeft w:val="0"/>
      <w:marRight w:val="0"/>
      <w:marTop w:val="0"/>
      <w:marBottom w:val="0"/>
      <w:divBdr>
        <w:top w:val="none" w:sz="0" w:space="0" w:color="auto"/>
        <w:left w:val="none" w:sz="0" w:space="0" w:color="auto"/>
        <w:bottom w:val="none" w:sz="0" w:space="0" w:color="auto"/>
        <w:right w:val="none" w:sz="0" w:space="0" w:color="auto"/>
      </w:divBdr>
      <w:divsChild>
        <w:div w:id="1524510996">
          <w:marLeft w:val="0"/>
          <w:marRight w:val="0"/>
          <w:marTop w:val="0"/>
          <w:marBottom w:val="0"/>
          <w:divBdr>
            <w:top w:val="none" w:sz="0" w:space="0" w:color="auto"/>
            <w:left w:val="none" w:sz="0" w:space="0" w:color="auto"/>
            <w:bottom w:val="none" w:sz="0" w:space="0" w:color="auto"/>
            <w:right w:val="none" w:sz="0" w:space="0" w:color="auto"/>
          </w:divBdr>
        </w:div>
      </w:divsChild>
    </w:div>
    <w:div w:id="1458987585">
      <w:bodyDiv w:val="1"/>
      <w:marLeft w:val="0"/>
      <w:marRight w:val="0"/>
      <w:marTop w:val="0"/>
      <w:marBottom w:val="0"/>
      <w:divBdr>
        <w:top w:val="none" w:sz="0" w:space="0" w:color="auto"/>
        <w:left w:val="none" w:sz="0" w:space="0" w:color="auto"/>
        <w:bottom w:val="none" w:sz="0" w:space="0" w:color="auto"/>
        <w:right w:val="none" w:sz="0" w:space="0" w:color="auto"/>
      </w:divBdr>
    </w:div>
    <w:div w:id="1794782686">
      <w:bodyDiv w:val="1"/>
      <w:marLeft w:val="0"/>
      <w:marRight w:val="0"/>
      <w:marTop w:val="0"/>
      <w:marBottom w:val="0"/>
      <w:divBdr>
        <w:top w:val="none" w:sz="0" w:space="0" w:color="auto"/>
        <w:left w:val="none" w:sz="0" w:space="0" w:color="auto"/>
        <w:bottom w:val="none" w:sz="0" w:space="0" w:color="auto"/>
        <w:right w:val="none" w:sz="0" w:space="0" w:color="auto"/>
      </w:divBdr>
    </w:div>
    <w:div w:id="18118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0EC0D-C4E4-4161-9F15-7F7FC4F6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3388</Words>
  <Characters>18028</Characters>
  <Application>Microsoft Office Word</Application>
  <DocSecurity>0</DocSecurity>
  <Lines>600</Lines>
  <Paragraphs>324</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21092</CharactersWithSpaces>
  <SharedDoc>false</SharedDoc>
  <HLinks>
    <vt:vector size="204" baseType="variant">
      <vt:variant>
        <vt:i4>1376310</vt:i4>
      </vt:variant>
      <vt:variant>
        <vt:i4>150</vt:i4>
      </vt:variant>
      <vt:variant>
        <vt:i4>0</vt:i4>
      </vt:variant>
      <vt:variant>
        <vt:i4>5</vt:i4>
      </vt:variant>
      <vt:variant>
        <vt:lpwstr/>
      </vt:variant>
      <vt:variant>
        <vt:lpwstr>_Toc177539393</vt:lpwstr>
      </vt:variant>
      <vt:variant>
        <vt:i4>1376310</vt:i4>
      </vt:variant>
      <vt:variant>
        <vt:i4>147</vt:i4>
      </vt:variant>
      <vt:variant>
        <vt:i4>0</vt:i4>
      </vt:variant>
      <vt:variant>
        <vt:i4>5</vt:i4>
      </vt:variant>
      <vt:variant>
        <vt:lpwstr/>
      </vt:variant>
      <vt:variant>
        <vt:lpwstr>_Toc177539392</vt:lpwstr>
      </vt:variant>
      <vt:variant>
        <vt:i4>1376310</vt:i4>
      </vt:variant>
      <vt:variant>
        <vt:i4>144</vt:i4>
      </vt:variant>
      <vt:variant>
        <vt:i4>0</vt:i4>
      </vt:variant>
      <vt:variant>
        <vt:i4>5</vt:i4>
      </vt:variant>
      <vt:variant>
        <vt:lpwstr/>
      </vt:variant>
      <vt:variant>
        <vt:lpwstr>_Toc177539391</vt:lpwstr>
      </vt:variant>
      <vt:variant>
        <vt:i4>1376310</vt:i4>
      </vt:variant>
      <vt:variant>
        <vt:i4>141</vt:i4>
      </vt:variant>
      <vt:variant>
        <vt:i4>0</vt:i4>
      </vt:variant>
      <vt:variant>
        <vt:i4>5</vt:i4>
      </vt:variant>
      <vt:variant>
        <vt:lpwstr/>
      </vt:variant>
      <vt:variant>
        <vt:lpwstr>_Toc177539394</vt:lpwstr>
      </vt:variant>
      <vt:variant>
        <vt:i4>1376310</vt:i4>
      </vt:variant>
      <vt:variant>
        <vt:i4>138</vt:i4>
      </vt:variant>
      <vt:variant>
        <vt:i4>0</vt:i4>
      </vt:variant>
      <vt:variant>
        <vt:i4>5</vt:i4>
      </vt:variant>
      <vt:variant>
        <vt:lpwstr/>
      </vt:variant>
      <vt:variant>
        <vt:lpwstr>_Toc177539393</vt:lpwstr>
      </vt:variant>
      <vt:variant>
        <vt:i4>1376310</vt:i4>
      </vt:variant>
      <vt:variant>
        <vt:i4>135</vt:i4>
      </vt:variant>
      <vt:variant>
        <vt:i4>0</vt:i4>
      </vt:variant>
      <vt:variant>
        <vt:i4>5</vt:i4>
      </vt:variant>
      <vt:variant>
        <vt:lpwstr/>
      </vt:variant>
      <vt:variant>
        <vt:lpwstr>_Toc177539392</vt:lpwstr>
      </vt:variant>
      <vt:variant>
        <vt:i4>1376310</vt:i4>
      </vt:variant>
      <vt:variant>
        <vt:i4>132</vt:i4>
      </vt:variant>
      <vt:variant>
        <vt:i4>0</vt:i4>
      </vt:variant>
      <vt:variant>
        <vt:i4>5</vt:i4>
      </vt:variant>
      <vt:variant>
        <vt:lpwstr/>
      </vt:variant>
      <vt:variant>
        <vt:lpwstr>_Toc177539391</vt:lpwstr>
      </vt:variant>
      <vt:variant>
        <vt:i4>1376310</vt:i4>
      </vt:variant>
      <vt:variant>
        <vt:i4>129</vt:i4>
      </vt:variant>
      <vt:variant>
        <vt:i4>0</vt:i4>
      </vt:variant>
      <vt:variant>
        <vt:i4>5</vt:i4>
      </vt:variant>
      <vt:variant>
        <vt:lpwstr/>
      </vt:variant>
      <vt:variant>
        <vt:lpwstr>_Toc177539394</vt:lpwstr>
      </vt:variant>
      <vt:variant>
        <vt:i4>1376310</vt:i4>
      </vt:variant>
      <vt:variant>
        <vt:i4>126</vt:i4>
      </vt:variant>
      <vt:variant>
        <vt:i4>0</vt:i4>
      </vt:variant>
      <vt:variant>
        <vt:i4>5</vt:i4>
      </vt:variant>
      <vt:variant>
        <vt:lpwstr/>
      </vt:variant>
      <vt:variant>
        <vt:lpwstr>_Toc177539393</vt:lpwstr>
      </vt:variant>
      <vt:variant>
        <vt:i4>1376310</vt:i4>
      </vt:variant>
      <vt:variant>
        <vt:i4>123</vt:i4>
      </vt:variant>
      <vt:variant>
        <vt:i4>0</vt:i4>
      </vt:variant>
      <vt:variant>
        <vt:i4>5</vt:i4>
      </vt:variant>
      <vt:variant>
        <vt:lpwstr/>
      </vt:variant>
      <vt:variant>
        <vt:lpwstr>_Toc177539392</vt:lpwstr>
      </vt:variant>
      <vt:variant>
        <vt:i4>1376310</vt:i4>
      </vt:variant>
      <vt:variant>
        <vt:i4>120</vt:i4>
      </vt:variant>
      <vt:variant>
        <vt:i4>0</vt:i4>
      </vt:variant>
      <vt:variant>
        <vt:i4>5</vt:i4>
      </vt:variant>
      <vt:variant>
        <vt:lpwstr/>
      </vt:variant>
      <vt:variant>
        <vt:lpwstr>_Toc177539391</vt:lpwstr>
      </vt:variant>
      <vt:variant>
        <vt:i4>1376310</vt:i4>
      </vt:variant>
      <vt:variant>
        <vt:i4>117</vt:i4>
      </vt:variant>
      <vt:variant>
        <vt:i4>0</vt:i4>
      </vt:variant>
      <vt:variant>
        <vt:i4>5</vt:i4>
      </vt:variant>
      <vt:variant>
        <vt:lpwstr/>
      </vt:variant>
      <vt:variant>
        <vt:lpwstr>_Toc177539394</vt:lpwstr>
      </vt:variant>
      <vt:variant>
        <vt:i4>1376310</vt:i4>
      </vt:variant>
      <vt:variant>
        <vt:i4>114</vt:i4>
      </vt:variant>
      <vt:variant>
        <vt:i4>0</vt:i4>
      </vt:variant>
      <vt:variant>
        <vt:i4>5</vt:i4>
      </vt:variant>
      <vt:variant>
        <vt:lpwstr/>
      </vt:variant>
      <vt:variant>
        <vt:lpwstr>_Toc177539393</vt:lpwstr>
      </vt:variant>
      <vt:variant>
        <vt:i4>1376310</vt:i4>
      </vt:variant>
      <vt:variant>
        <vt:i4>111</vt:i4>
      </vt:variant>
      <vt:variant>
        <vt:i4>0</vt:i4>
      </vt:variant>
      <vt:variant>
        <vt:i4>5</vt:i4>
      </vt:variant>
      <vt:variant>
        <vt:lpwstr/>
      </vt:variant>
      <vt:variant>
        <vt:lpwstr>_Toc177539392</vt:lpwstr>
      </vt:variant>
      <vt:variant>
        <vt:i4>1376310</vt:i4>
      </vt:variant>
      <vt:variant>
        <vt:i4>108</vt:i4>
      </vt:variant>
      <vt:variant>
        <vt:i4>0</vt:i4>
      </vt:variant>
      <vt:variant>
        <vt:i4>5</vt:i4>
      </vt:variant>
      <vt:variant>
        <vt:lpwstr/>
      </vt:variant>
      <vt:variant>
        <vt:lpwstr>_Toc177539391</vt:lpwstr>
      </vt:variant>
      <vt:variant>
        <vt:i4>1376310</vt:i4>
      </vt:variant>
      <vt:variant>
        <vt:i4>104</vt:i4>
      </vt:variant>
      <vt:variant>
        <vt:i4>0</vt:i4>
      </vt:variant>
      <vt:variant>
        <vt:i4>5</vt:i4>
      </vt:variant>
      <vt:variant>
        <vt:lpwstr/>
      </vt:variant>
      <vt:variant>
        <vt:lpwstr>_Toc177539394</vt:lpwstr>
      </vt:variant>
      <vt:variant>
        <vt:i4>1376310</vt:i4>
      </vt:variant>
      <vt:variant>
        <vt:i4>101</vt:i4>
      </vt:variant>
      <vt:variant>
        <vt:i4>0</vt:i4>
      </vt:variant>
      <vt:variant>
        <vt:i4>5</vt:i4>
      </vt:variant>
      <vt:variant>
        <vt:lpwstr/>
      </vt:variant>
      <vt:variant>
        <vt:lpwstr>_Toc177539393</vt:lpwstr>
      </vt:variant>
      <vt:variant>
        <vt:i4>1376310</vt:i4>
      </vt:variant>
      <vt:variant>
        <vt:i4>98</vt:i4>
      </vt:variant>
      <vt:variant>
        <vt:i4>0</vt:i4>
      </vt:variant>
      <vt:variant>
        <vt:i4>5</vt:i4>
      </vt:variant>
      <vt:variant>
        <vt:lpwstr/>
      </vt:variant>
      <vt:variant>
        <vt:lpwstr>_Toc177539392</vt:lpwstr>
      </vt:variant>
      <vt:variant>
        <vt:i4>1376310</vt:i4>
      </vt:variant>
      <vt:variant>
        <vt:i4>92</vt:i4>
      </vt:variant>
      <vt:variant>
        <vt:i4>0</vt:i4>
      </vt:variant>
      <vt:variant>
        <vt:i4>5</vt:i4>
      </vt:variant>
      <vt:variant>
        <vt:lpwstr/>
      </vt:variant>
      <vt:variant>
        <vt:lpwstr>_Toc177539391</vt:lpwstr>
      </vt:variant>
      <vt:variant>
        <vt:i4>1376310</vt:i4>
      </vt:variant>
      <vt:variant>
        <vt:i4>86</vt:i4>
      </vt:variant>
      <vt:variant>
        <vt:i4>0</vt:i4>
      </vt:variant>
      <vt:variant>
        <vt:i4>5</vt:i4>
      </vt:variant>
      <vt:variant>
        <vt:lpwstr/>
      </vt:variant>
      <vt:variant>
        <vt:lpwstr>_Toc177539390</vt:lpwstr>
      </vt:variant>
      <vt:variant>
        <vt:i4>1310774</vt:i4>
      </vt:variant>
      <vt:variant>
        <vt:i4>80</vt:i4>
      </vt:variant>
      <vt:variant>
        <vt:i4>0</vt:i4>
      </vt:variant>
      <vt:variant>
        <vt:i4>5</vt:i4>
      </vt:variant>
      <vt:variant>
        <vt:lpwstr/>
      </vt:variant>
      <vt:variant>
        <vt:lpwstr>_Toc177539389</vt:lpwstr>
      </vt:variant>
      <vt:variant>
        <vt:i4>1310774</vt:i4>
      </vt:variant>
      <vt:variant>
        <vt:i4>74</vt:i4>
      </vt:variant>
      <vt:variant>
        <vt:i4>0</vt:i4>
      </vt:variant>
      <vt:variant>
        <vt:i4>5</vt:i4>
      </vt:variant>
      <vt:variant>
        <vt:lpwstr/>
      </vt:variant>
      <vt:variant>
        <vt:lpwstr>_Toc177539388</vt:lpwstr>
      </vt:variant>
      <vt:variant>
        <vt:i4>1310774</vt:i4>
      </vt:variant>
      <vt:variant>
        <vt:i4>68</vt:i4>
      </vt:variant>
      <vt:variant>
        <vt:i4>0</vt:i4>
      </vt:variant>
      <vt:variant>
        <vt:i4>5</vt:i4>
      </vt:variant>
      <vt:variant>
        <vt:lpwstr/>
      </vt:variant>
      <vt:variant>
        <vt:lpwstr>_Toc177539387</vt:lpwstr>
      </vt:variant>
      <vt:variant>
        <vt:i4>1310774</vt:i4>
      </vt:variant>
      <vt:variant>
        <vt:i4>62</vt:i4>
      </vt:variant>
      <vt:variant>
        <vt:i4>0</vt:i4>
      </vt:variant>
      <vt:variant>
        <vt:i4>5</vt:i4>
      </vt:variant>
      <vt:variant>
        <vt:lpwstr/>
      </vt:variant>
      <vt:variant>
        <vt:lpwstr>_Toc177539386</vt:lpwstr>
      </vt:variant>
      <vt:variant>
        <vt:i4>1310774</vt:i4>
      </vt:variant>
      <vt:variant>
        <vt:i4>56</vt:i4>
      </vt:variant>
      <vt:variant>
        <vt:i4>0</vt:i4>
      </vt:variant>
      <vt:variant>
        <vt:i4>5</vt:i4>
      </vt:variant>
      <vt:variant>
        <vt:lpwstr/>
      </vt:variant>
      <vt:variant>
        <vt:lpwstr>_Toc177539385</vt:lpwstr>
      </vt:variant>
      <vt:variant>
        <vt:i4>1310774</vt:i4>
      </vt:variant>
      <vt:variant>
        <vt:i4>50</vt:i4>
      </vt:variant>
      <vt:variant>
        <vt:i4>0</vt:i4>
      </vt:variant>
      <vt:variant>
        <vt:i4>5</vt:i4>
      </vt:variant>
      <vt:variant>
        <vt:lpwstr/>
      </vt:variant>
      <vt:variant>
        <vt:lpwstr>_Toc177539384</vt:lpwstr>
      </vt:variant>
      <vt:variant>
        <vt:i4>1310774</vt:i4>
      </vt:variant>
      <vt:variant>
        <vt:i4>44</vt:i4>
      </vt:variant>
      <vt:variant>
        <vt:i4>0</vt:i4>
      </vt:variant>
      <vt:variant>
        <vt:i4>5</vt:i4>
      </vt:variant>
      <vt:variant>
        <vt:lpwstr/>
      </vt:variant>
      <vt:variant>
        <vt:lpwstr>_Toc177539383</vt:lpwstr>
      </vt:variant>
      <vt:variant>
        <vt:i4>1310774</vt:i4>
      </vt:variant>
      <vt:variant>
        <vt:i4>38</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Traffic Control AAS Assessment Plan</dc:title>
  <dc:subject/>
  <dc:creator/>
  <cp:keywords/>
  <dc:description/>
  <cp:lastModifiedBy>Kelli Henry</cp:lastModifiedBy>
  <cp:revision>11</cp:revision>
  <cp:lastPrinted>2008-04-30T18:24:00Z</cp:lastPrinted>
  <dcterms:created xsi:type="dcterms:W3CDTF">2020-03-04T23:50:00Z</dcterms:created>
  <dcterms:modified xsi:type="dcterms:W3CDTF">2025-04-07T21:49:00Z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5c2b49d8cac149c85e5ec1dce76b7b7f32edcde0e381e734c146583e1722c4ec</vt:lpwstr>
  </property>
</Properties>
</file>