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B1168B" w14:textId="77777777" w:rsidR="00EA71E4" w:rsidRPr="00EA71E4" w:rsidRDefault="00EA71E4" w:rsidP="00EA71E4">
      <w:pPr>
        <w:jc w:val="center"/>
        <w:rPr>
          <w:rFonts w:ascii="Times New Roman" w:hAnsi="Times New Roman" w:cs="Times New Roman"/>
          <w:b/>
          <w:sz w:val="28"/>
          <w:szCs w:val="28"/>
        </w:rPr>
      </w:pPr>
      <w:bookmarkStart w:id="0" w:name="_Hlk195867443"/>
    </w:p>
    <w:p w14:paraId="7CBA9A80" w14:textId="77777777" w:rsidR="00EA71E4" w:rsidRPr="00EA71E4" w:rsidRDefault="00EA71E4" w:rsidP="00EA71E4">
      <w:pPr>
        <w:jc w:val="center"/>
        <w:rPr>
          <w:rFonts w:ascii="Times New Roman" w:hAnsi="Times New Roman" w:cs="Times New Roman"/>
          <w:b/>
          <w:sz w:val="28"/>
          <w:szCs w:val="28"/>
        </w:rPr>
      </w:pPr>
    </w:p>
    <w:p w14:paraId="1DC60FB2" w14:textId="77777777" w:rsidR="00EA71E4" w:rsidRPr="00EA71E4" w:rsidRDefault="00EA71E4" w:rsidP="00EA71E4">
      <w:pPr>
        <w:jc w:val="center"/>
        <w:rPr>
          <w:rFonts w:ascii="Times New Roman" w:hAnsi="Times New Roman" w:cs="Times New Roman"/>
          <w:b/>
          <w:sz w:val="28"/>
          <w:szCs w:val="28"/>
        </w:rPr>
      </w:pPr>
      <w:r w:rsidRPr="00EA71E4">
        <w:rPr>
          <w:rFonts w:ascii="Times New Roman" w:hAnsi="Times New Roman" w:cs="Times New Roman"/>
          <w:b/>
          <w:noProof/>
        </w:rPr>
        <w:drawing>
          <wp:inline distT="0" distB="0" distL="0" distR="0" wp14:anchorId="110BF9BC" wp14:editId="13786D21">
            <wp:extent cx="5915660" cy="389890"/>
            <wp:effectExtent l="0" t="0" r="8890" b="0"/>
            <wp:docPr id="2" name="Picture 33" descr="UA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escription: Description: UAA_1Line_2color_solid.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a:ln>
                      <a:noFill/>
                    </a:ln>
                  </pic:spPr>
                </pic:pic>
              </a:graphicData>
            </a:graphic>
          </wp:inline>
        </w:drawing>
      </w:r>
    </w:p>
    <w:p w14:paraId="5254E86B" w14:textId="77777777" w:rsidR="00EA71E4" w:rsidRPr="00EA71E4" w:rsidRDefault="00EA71E4" w:rsidP="00EA71E4">
      <w:pPr>
        <w:spacing w:line="360" w:lineRule="auto"/>
        <w:jc w:val="center"/>
        <w:rPr>
          <w:rFonts w:ascii="Times New Roman" w:hAnsi="Times New Roman" w:cs="Times New Roman"/>
          <w:b/>
          <w:sz w:val="60"/>
          <w:szCs w:val="60"/>
        </w:rPr>
      </w:pPr>
    </w:p>
    <w:p w14:paraId="1E653906" w14:textId="77777777" w:rsidR="00EA71E4" w:rsidRPr="00EA71E4" w:rsidRDefault="00EA71E4" w:rsidP="00EA71E4">
      <w:pPr>
        <w:spacing w:line="360" w:lineRule="auto"/>
        <w:jc w:val="center"/>
        <w:rPr>
          <w:rFonts w:ascii="Times New Roman" w:hAnsi="Times New Roman" w:cs="Times New Roman"/>
          <w:b/>
          <w:sz w:val="60"/>
          <w:szCs w:val="60"/>
        </w:rPr>
      </w:pPr>
    </w:p>
    <w:p w14:paraId="2C496117" w14:textId="77777777" w:rsidR="00EA71E4" w:rsidRPr="00EA71E4" w:rsidRDefault="00EA71E4" w:rsidP="00EA71E4">
      <w:pPr>
        <w:jc w:val="center"/>
        <w:rPr>
          <w:rFonts w:ascii="Times New Roman" w:hAnsi="Times New Roman" w:cs="Times New Roman"/>
          <w:b/>
          <w:sz w:val="56"/>
          <w:szCs w:val="56"/>
        </w:rPr>
      </w:pPr>
      <w:r w:rsidRPr="00EA71E4">
        <w:rPr>
          <w:rFonts w:ascii="Times New Roman" w:hAnsi="Times New Roman" w:cs="Times New Roman"/>
          <w:b/>
          <w:sz w:val="56"/>
          <w:szCs w:val="56"/>
        </w:rPr>
        <w:t>Academic Assessment Plan</w:t>
      </w:r>
    </w:p>
    <w:p w14:paraId="161E74E4" w14:textId="77777777" w:rsidR="00EA71E4" w:rsidRPr="00EA71E4" w:rsidRDefault="00EA71E4" w:rsidP="00EA71E4">
      <w:pPr>
        <w:jc w:val="center"/>
        <w:rPr>
          <w:rFonts w:ascii="Times New Roman" w:hAnsi="Times New Roman" w:cs="Times New Roman"/>
          <w:b/>
          <w:sz w:val="56"/>
          <w:szCs w:val="56"/>
        </w:rPr>
      </w:pPr>
    </w:p>
    <w:p w14:paraId="297717E3" w14:textId="77777777" w:rsidR="00EA71E4" w:rsidRPr="00EA71E4" w:rsidRDefault="00EA71E4" w:rsidP="00EA71E4">
      <w:pPr>
        <w:jc w:val="center"/>
        <w:rPr>
          <w:rFonts w:ascii="Times New Roman" w:hAnsi="Times New Roman" w:cs="Times New Roman"/>
          <w:b/>
          <w:sz w:val="56"/>
          <w:szCs w:val="56"/>
        </w:rPr>
      </w:pPr>
    </w:p>
    <w:p w14:paraId="58DC16C3" w14:textId="77777777" w:rsidR="00EA71E4" w:rsidRDefault="00EA71E4" w:rsidP="004D5FDB">
      <w:pPr>
        <w:spacing w:after="0"/>
        <w:ind w:left="1440"/>
        <w:rPr>
          <w:rFonts w:ascii="Times New Roman" w:hAnsi="Times New Roman" w:cs="Times New Roman"/>
          <w:sz w:val="36"/>
          <w:szCs w:val="36"/>
        </w:rPr>
      </w:pPr>
      <w:r w:rsidRPr="00EA71E4">
        <w:rPr>
          <w:rFonts w:ascii="Times New Roman" w:hAnsi="Times New Roman" w:cs="Times New Roman"/>
          <w:b/>
          <w:sz w:val="36"/>
          <w:szCs w:val="36"/>
        </w:rPr>
        <w:t>College:</w:t>
      </w:r>
      <w:r w:rsidRPr="00EA71E4">
        <w:rPr>
          <w:rFonts w:ascii="Times New Roman" w:hAnsi="Times New Roman" w:cs="Times New Roman"/>
          <w:sz w:val="36"/>
          <w:szCs w:val="36"/>
        </w:rPr>
        <w:t xml:space="preserve"> </w:t>
      </w:r>
      <w:r w:rsidRPr="00EA71E4">
        <w:rPr>
          <w:rFonts w:ascii="Times New Roman" w:hAnsi="Times New Roman" w:cs="Times New Roman"/>
          <w:sz w:val="36"/>
          <w:szCs w:val="36"/>
        </w:rPr>
        <w:tab/>
      </w:r>
      <w:r w:rsidRPr="00EA71E4">
        <w:rPr>
          <w:rFonts w:ascii="Times New Roman" w:hAnsi="Times New Roman" w:cs="Times New Roman"/>
          <w:sz w:val="36"/>
          <w:szCs w:val="36"/>
        </w:rPr>
        <w:tab/>
        <w:t>College of Health</w:t>
      </w:r>
    </w:p>
    <w:p w14:paraId="1CB5F3F8" w14:textId="77777777" w:rsidR="004D5FDB" w:rsidRDefault="004D5FDB" w:rsidP="004D5FDB">
      <w:pPr>
        <w:spacing w:after="0"/>
        <w:ind w:left="1440"/>
        <w:rPr>
          <w:rFonts w:ascii="Times New Roman" w:hAnsi="Times New Roman" w:cs="Times New Roman"/>
          <w:sz w:val="36"/>
          <w:szCs w:val="36"/>
        </w:rPr>
      </w:pPr>
    </w:p>
    <w:p w14:paraId="63717185" w14:textId="5A82C0ED" w:rsidR="00EA71E4" w:rsidRPr="00EA71E4" w:rsidRDefault="00EA71E4" w:rsidP="004D5FDB">
      <w:pPr>
        <w:spacing w:after="0"/>
        <w:ind w:left="3600" w:hanging="2160"/>
        <w:rPr>
          <w:rFonts w:ascii="Times New Roman" w:hAnsi="Times New Roman" w:cs="Times New Roman"/>
          <w:sz w:val="36"/>
          <w:szCs w:val="36"/>
        </w:rPr>
      </w:pPr>
      <w:r w:rsidRPr="00EA71E4">
        <w:rPr>
          <w:rFonts w:ascii="Times New Roman" w:hAnsi="Times New Roman" w:cs="Times New Roman"/>
          <w:b/>
          <w:sz w:val="36"/>
          <w:szCs w:val="36"/>
        </w:rPr>
        <w:t xml:space="preserve">Program(s): </w:t>
      </w:r>
      <w:r w:rsidRPr="00EA71E4">
        <w:rPr>
          <w:rFonts w:ascii="Times New Roman" w:hAnsi="Times New Roman" w:cs="Times New Roman"/>
          <w:b/>
          <w:sz w:val="36"/>
          <w:szCs w:val="36"/>
        </w:rPr>
        <w:tab/>
      </w:r>
      <w:r>
        <w:rPr>
          <w:rFonts w:ascii="Times New Roman" w:hAnsi="Times New Roman" w:cs="Times New Roman"/>
          <w:sz w:val="36"/>
          <w:szCs w:val="36"/>
        </w:rPr>
        <w:t>BA Criminology and Criminal Justice</w:t>
      </w:r>
    </w:p>
    <w:p w14:paraId="12DA3DFA" w14:textId="77777777" w:rsidR="004D5FDB" w:rsidRDefault="004D5FDB" w:rsidP="004D5FDB">
      <w:pPr>
        <w:spacing w:after="0"/>
        <w:ind w:left="1440"/>
        <w:rPr>
          <w:rFonts w:ascii="Times New Roman" w:hAnsi="Times New Roman" w:cs="Times New Roman"/>
          <w:b/>
          <w:sz w:val="36"/>
          <w:szCs w:val="36"/>
        </w:rPr>
      </w:pPr>
    </w:p>
    <w:p w14:paraId="3C2FCE59" w14:textId="0B5D3C2D" w:rsidR="00EA71E4" w:rsidRPr="00EA71E4" w:rsidRDefault="00EA71E4" w:rsidP="004D5FDB">
      <w:pPr>
        <w:spacing w:after="0"/>
        <w:ind w:left="1440"/>
        <w:rPr>
          <w:rFonts w:ascii="Times New Roman" w:hAnsi="Times New Roman" w:cs="Times New Roman"/>
        </w:rPr>
      </w:pPr>
      <w:r w:rsidRPr="00EA71E4">
        <w:rPr>
          <w:rFonts w:ascii="Times New Roman" w:hAnsi="Times New Roman" w:cs="Times New Roman"/>
          <w:b/>
          <w:sz w:val="36"/>
          <w:szCs w:val="36"/>
        </w:rPr>
        <w:t>Reviewed:</w:t>
      </w:r>
      <w:r w:rsidRPr="00EA71E4">
        <w:rPr>
          <w:rFonts w:ascii="Times New Roman" w:hAnsi="Times New Roman" w:cs="Times New Roman"/>
          <w:sz w:val="36"/>
          <w:szCs w:val="36"/>
        </w:rPr>
        <w:t xml:space="preserve"> </w:t>
      </w:r>
      <w:r w:rsidRPr="00EA71E4">
        <w:rPr>
          <w:rFonts w:ascii="Times New Roman" w:hAnsi="Times New Roman" w:cs="Times New Roman"/>
          <w:sz w:val="36"/>
          <w:szCs w:val="36"/>
        </w:rPr>
        <w:tab/>
      </w:r>
      <w:bookmarkStart w:id="1" w:name="_Hlk191897565"/>
      <w:r>
        <w:rPr>
          <w:rFonts w:ascii="Times New Roman" w:hAnsi="Times New Roman" w:cs="Times New Roman"/>
          <w:sz w:val="36"/>
          <w:szCs w:val="36"/>
        </w:rPr>
        <w:t>Fall 2024</w:t>
      </w:r>
      <w:bookmarkEnd w:id="0"/>
      <w:bookmarkEnd w:id="1"/>
    </w:p>
    <w:p w14:paraId="029C93EE" w14:textId="317765BA" w:rsidR="000403CD" w:rsidRPr="00B931F6" w:rsidRDefault="002D75EF">
      <w:pPr>
        <w:jc w:val="center"/>
        <w:rPr>
          <w:rFonts w:asciiTheme="majorHAnsi" w:hAnsiTheme="majorHAnsi" w:cstheme="majorHAnsi"/>
          <w:sz w:val="24"/>
          <w:szCs w:val="24"/>
        </w:rPr>
      </w:pPr>
      <w:r w:rsidRPr="00B931F6">
        <w:rPr>
          <w:rFonts w:asciiTheme="majorHAnsi" w:hAnsiTheme="majorHAnsi" w:cstheme="majorHAnsi"/>
        </w:rPr>
        <w:br w:type="page"/>
      </w:r>
    </w:p>
    <w:p w14:paraId="029C93F0" w14:textId="389200EC" w:rsidR="000403CD" w:rsidRPr="00B931F6" w:rsidRDefault="002D75EF" w:rsidP="00B931F6">
      <w:pPr>
        <w:pStyle w:val="Heading1"/>
      </w:pPr>
      <w:bookmarkStart w:id="2" w:name="_j1sjz3i91j6d" w:colFirst="0" w:colLast="0"/>
      <w:bookmarkEnd w:id="2"/>
      <w:r w:rsidRPr="00B931F6">
        <w:rPr>
          <w:rFonts w:asciiTheme="majorHAnsi" w:hAnsiTheme="majorHAnsi" w:cstheme="majorHAnsi"/>
        </w:rPr>
        <w:lastRenderedPageBreak/>
        <w:t>Mission Statement</w:t>
      </w:r>
    </w:p>
    <w:p w14:paraId="029C93F1" w14:textId="6F4C0053" w:rsidR="000403CD" w:rsidRPr="00B931F6" w:rsidRDefault="002D75EF">
      <w:pPr>
        <w:rPr>
          <w:rFonts w:asciiTheme="majorHAnsi" w:hAnsiTheme="majorHAnsi" w:cstheme="majorHAnsi"/>
        </w:rPr>
      </w:pPr>
      <w:r w:rsidRPr="00B931F6">
        <w:rPr>
          <w:rFonts w:asciiTheme="majorHAnsi" w:hAnsiTheme="majorHAnsi" w:cstheme="majorHAnsi"/>
        </w:rPr>
        <w:t>The UAA Justice Center, established by the Alaska Legislature in 1975, has a mandate to provide statewide justice-related education, research, and service. The Justice Center is an interdisciplinary unit that provides undergraduate</w:t>
      </w:r>
      <w:r w:rsidR="008C43BA" w:rsidRPr="00B931F6">
        <w:rPr>
          <w:rFonts w:asciiTheme="majorHAnsi" w:hAnsiTheme="majorHAnsi" w:cstheme="majorHAnsi"/>
        </w:rPr>
        <w:t xml:space="preserve"> </w:t>
      </w:r>
      <w:r w:rsidRPr="00B931F6">
        <w:rPr>
          <w:rFonts w:asciiTheme="majorHAnsi" w:hAnsiTheme="majorHAnsi" w:cstheme="majorHAnsi"/>
        </w:rPr>
        <w:t>and professional education; conducts research in the areas of crime, law, and justice; and provides services to government units, justice agencies, and community organizations throughout urban and rural Alaska to promote a safe, healthy, and just society.</w:t>
      </w:r>
    </w:p>
    <w:p w14:paraId="006FF447" w14:textId="77777777" w:rsidR="00761491" w:rsidRPr="008C0732" w:rsidRDefault="002D75EF" w:rsidP="00761491">
      <w:pPr>
        <w:rPr>
          <w:rFonts w:asciiTheme="majorHAnsi" w:hAnsiTheme="majorHAnsi" w:cstheme="majorHAnsi"/>
        </w:rPr>
      </w:pPr>
      <w:r w:rsidRPr="00B931F6">
        <w:rPr>
          <w:rFonts w:asciiTheme="majorHAnsi" w:hAnsiTheme="majorHAnsi" w:cstheme="majorHAnsi"/>
        </w:rPr>
        <w:t xml:space="preserve">The UAA Justice Center is an academic and research unit in the College of Health at the University of Alaska Anchorage (UAA). UAA is a four-year institution accredited by the Northwest Commission on Colleges and Universities (NWCCU). </w:t>
      </w:r>
      <w:r w:rsidR="00761491" w:rsidRPr="008C0732">
        <w:rPr>
          <w:rFonts w:asciiTheme="majorHAnsi" w:hAnsiTheme="majorHAnsi" w:cstheme="majorHAnsi"/>
        </w:rPr>
        <w:t xml:space="preserve">Our faculty conduct research in </w:t>
      </w:r>
      <w:proofErr w:type="gramStart"/>
      <w:r w:rsidR="00761491" w:rsidRPr="008C0732">
        <w:rPr>
          <w:rFonts w:asciiTheme="majorHAnsi" w:hAnsiTheme="majorHAnsi" w:cstheme="majorHAnsi"/>
        </w:rPr>
        <w:t>a number of</w:t>
      </w:r>
      <w:proofErr w:type="gramEnd"/>
      <w:r w:rsidR="00761491" w:rsidRPr="008C0732">
        <w:rPr>
          <w:rFonts w:asciiTheme="majorHAnsi" w:hAnsiTheme="majorHAnsi" w:cstheme="majorHAnsi"/>
        </w:rPr>
        <w:t xml:space="preserve"> areas including violence and violent crime, law and the courts, substance abuse, rural justice issues, homelessness, policing, victimization, and juvenile justice.  The Alaska Justice Information Center (</w:t>
      </w:r>
      <w:proofErr w:type="spellStart"/>
      <w:r w:rsidR="00761491" w:rsidRPr="008C0732">
        <w:rPr>
          <w:rFonts w:asciiTheme="majorHAnsi" w:hAnsiTheme="majorHAnsi" w:cstheme="majorHAnsi"/>
        </w:rPr>
        <w:t>AJiC</w:t>
      </w:r>
      <w:proofErr w:type="spellEnd"/>
      <w:r w:rsidR="00761491" w:rsidRPr="008C0732">
        <w:rPr>
          <w:rFonts w:asciiTheme="majorHAnsi" w:hAnsiTheme="majorHAnsi" w:cstheme="majorHAnsi"/>
        </w:rPr>
        <w:t>) is housed in the Justice Center.</w:t>
      </w:r>
    </w:p>
    <w:p w14:paraId="5CDA7501" w14:textId="1D0A8157" w:rsidR="0068501C" w:rsidRPr="00B931F6" w:rsidRDefault="002D75EF" w:rsidP="009C4B48">
      <w:pPr>
        <w:rPr>
          <w:rFonts w:asciiTheme="majorHAnsi" w:hAnsiTheme="majorHAnsi" w:cstheme="majorHAnsi"/>
        </w:rPr>
      </w:pPr>
      <w:r w:rsidRPr="00B931F6">
        <w:rPr>
          <w:rFonts w:asciiTheme="majorHAnsi" w:hAnsiTheme="majorHAnsi" w:cstheme="majorHAnsi"/>
        </w:rPr>
        <w:t xml:space="preserve">The Justice Center offers </w:t>
      </w:r>
      <w:r w:rsidR="00EA37DF" w:rsidRPr="00B931F6">
        <w:rPr>
          <w:rFonts w:asciiTheme="majorHAnsi" w:hAnsiTheme="majorHAnsi" w:cstheme="majorHAnsi"/>
        </w:rPr>
        <w:t xml:space="preserve">undergraduate </w:t>
      </w:r>
      <w:r w:rsidRPr="00B931F6">
        <w:rPr>
          <w:rFonts w:asciiTheme="majorHAnsi" w:hAnsiTheme="majorHAnsi" w:cstheme="majorHAnsi"/>
        </w:rPr>
        <w:t xml:space="preserve">academic programs in </w:t>
      </w:r>
      <w:r w:rsidR="004275D6" w:rsidRPr="00B931F6">
        <w:rPr>
          <w:rFonts w:asciiTheme="majorHAnsi" w:hAnsiTheme="majorHAnsi" w:cstheme="majorHAnsi"/>
        </w:rPr>
        <w:t xml:space="preserve">Criminology and Criminal </w:t>
      </w:r>
      <w:r w:rsidRPr="00B931F6">
        <w:rPr>
          <w:rFonts w:asciiTheme="majorHAnsi" w:hAnsiTheme="majorHAnsi" w:cstheme="majorHAnsi"/>
        </w:rPr>
        <w:t>Justice and in Legal Studies. The Legal Studies programs</w:t>
      </w:r>
      <w:r w:rsidR="004275D6" w:rsidRPr="00B931F6">
        <w:rPr>
          <w:rFonts w:asciiTheme="majorHAnsi" w:hAnsiTheme="majorHAnsi" w:cstheme="majorHAnsi"/>
        </w:rPr>
        <w:t>, which are discussed more fully elsewhere in the Legal Studies assessment plan,</w:t>
      </w:r>
      <w:r w:rsidRPr="00B931F6">
        <w:rPr>
          <w:rFonts w:asciiTheme="majorHAnsi" w:hAnsiTheme="majorHAnsi" w:cstheme="majorHAnsi"/>
        </w:rPr>
        <w:t xml:space="preserve"> are approved by the American Bar Association.</w:t>
      </w:r>
      <w:r w:rsidR="00761491">
        <w:rPr>
          <w:rFonts w:asciiTheme="majorHAnsi" w:hAnsiTheme="majorHAnsi" w:cstheme="majorHAnsi"/>
        </w:rPr>
        <w:t xml:space="preserve"> </w:t>
      </w:r>
      <w:r w:rsidR="00613D95" w:rsidRPr="00B931F6">
        <w:rPr>
          <w:rFonts w:asciiTheme="majorHAnsi" w:hAnsiTheme="majorHAnsi" w:cstheme="majorHAnsi"/>
        </w:rPr>
        <w:t xml:space="preserve">The </w:t>
      </w:r>
      <w:r w:rsidR="00761491">
        <w:rPr>
          <w:rFonts w:asciiTheme="majorHAnsi" w:hAnsiTheme="majorHAnsi" w:cstheme="majorHAnsi"/>
        </w:rPr>
        <w:t>C</w:t>
      </w:r>
      <w:r w:rsidR="00613D95" w:rsidRPr="00B931F6">
        <w:rPr>
          <w:rFonts w:asciiTheme="majorHAnsi" w:hAnsiTheme="majorHAnsi" w:cstheme="majorHAnsi"/>
        </w:rPr>
        <w:t xml:space="preserve">riminology and </w:t>
      </w:r>
      <w:r w:rsidR="00761491">
        <w:rPr>
          <w:rFonts w:asciiTheme="majorHAnsi" w:hAnsiTheme="majorHAnsi" w:cstheme="majorHAnsi"/>
        </w:rPr>
        <w:t>C</w:t>
      </w:r>
      <w:r w:rsidR="00613D95" w:rsidRPr="00B931F6">
        <w:rPr>
          <w:rFonts w:asciiTheme="majorHAnsi" w:hAnsiTheme="majorHAnsi" w:cstheme="majorHAnsi"/>
        </w:rPr>
        <w:t xml:space="preserve">riminal </w:t>
      </w:r>
      <w:r w:rsidR="00761491">
        <w:rPr>
          <w:rFonts w:asciiTheme="majorHAnsi" w:hAnsiTheme="majorHAnsi" w:cstheme="majorHAnsi"/>
        </w:rPr>
        <w:t>J</w:t>
      </w:r>
      <w:r w:rsidR="00613D95" w:rsidRPr="00B931F6">
        <w:rPr>
          <w:rFonts w:asciiTheme="majorHAnsi" w:hAnsiTheme="majorHAnsi" w:cstheme="majorHAnsi"/>
        </w:rPr>
        <w:t xml:space="preserve">ustice </w:t>
      </w:r>
      <w:r w:rsidR="009C4B48">
        <w:rPr>
          <w:rFonts w:asciiTheme="majorHAnsi" w:hAnsiTheme="majorHAnsi" w:cstheme="majorHAnsi"/>
        </w:rPr>
        <w:t xml:space="preserve">BA </w:t>
      </w:r>
      <w:r w:rsidR="00613D95" w:rsidRPr="00B931F6">
        <w:rPr>
          <w:rFonts w:asciiTheme="majorHAnsi" w:hAnsiTheme="majorHAnsi" w:cstheme="majorHAnsi"/>
        </w:rPr>
        <w:t>program</w:t>
      </w:r>
      <w:r w:rsidR="0068501C">
        <w:rPr>
          <w:rFonts w:asciiTheme="majorHAnsi" w:hAnsiTheme="majorHAnsi" w:cstheme="majorHAnsi"/>
        </w:rPr>
        <w:t xml:space="preserve"> aim</w:t>
      </w:r>
      <w:r w:rsidR="009C4B48">
        <w:rPr>
          <w:rFonts w:asciiTheme="majorHAnsi" w:hAnsiTheme="majorHAnsi" w:cstheme="majorHAnsi"/>
        </w:rPr>
        <w:t xml:space="preserve">s </w:t>
      </w:r>
      <w:r w:rsidR="0068501C">
        <w:rPr>
          <w:rFonts w:asciiTheme="majorHAnsi" w:hAnsiTheme="majorHAnsi" w:cstheme="majorHAnsi"/>
        </w:rPr>
        <w:t>to educate students to serve in positions within the criminal and juvenile justice systems</w:t>
      </w:r>
      <w:r w:rsidR="00613D95" w:rsidRPr="00B931F6">
        <w:rPr>
          <w:rFonts w:asciiTheme="majorHAnsi" w:hAnsiTheme="majorHAnsi" w:cstheme="majorHAnsi"/>
        </w:rPr>
        <w:t xml:space="preserve"> </w:t>
      </w:r>
      <w:r w:rsidR="0068501C">
        <w:rPr>
          <w:rFonts w:asciiTheme="majorHAnsi" w:hAnsiTheme="majorHAnsi" w:cstheme="majorHAnsi"/>
        </w:rPr>
        <w:t>or affiliated governmental and non-profit agencies.  For those already employed in these fields, our program provide</w:t>
      </w:r>
      <w:r w:rsidR="009C4B48">
        <w:rPr>
          <w:rFonts w:asciiTheme="majorHAnsi" w:hAnsiTheme="majorHAnsi" w:cstheme="majorHAnsi"/>
        </w:rPr>
        <w:t>s</w:t>
      </w:r>
      <w:r w:rsidR="0068501C">
        <w:rPr>
          <w:rFonts w:asciiTheme="majorHAnsi" w:hAnsiTheme="majorHAnsi" w:cstheme="majorHAnsi"/>
        </w:rPr>
        <w:t xml:space="preserve"> further education to build upon previous academy or on-the-job training. </w:t>
      </w:r>
    </w:p>
    <w:p w14:paraId="7FCFECFF" w14:textId="2C4E8B99" w:rsidR="00761491" w:rsidRPr="00B931F6" w:rsidRDefault="002D75EF" w:rsidP="00B931F6">
      <w:pPr>
        <w:pStyle w:val="Heading1"/>
        <w:rPr>
          <w:rFonts w:asciiTheme="majorHAnsi" w:hAnsiTheme="majorHAnsi" w:cstheme="majorHAnsi"/>
        </w:rPr>
      </w:pPr>
      <w:bookmarkStart w:id="3" w:name="_qv629mkpt35v" w:colFirst="0" w:colLast="0"/>
      <w:bookmarkEnd w:id="3"/>
      <w:r w:rsidRPr="00B931F6">
        <w:rPr>
          <w:rFonts w:asciiTheme="majorHAnsi" w:hAnsiTheme="majorHAnsi" w:cstheme="majorHAnsi"/>
        </w:rPr>
        <w:t>Program Student Learning Outcomes</w:t>
      </w:r>
    </w:p>
    <w:p w14:paraId="07F4E549" w14:textId="77777777" w:rsidR="004275D6" w:rsidRPr="00B931F6" w:rsidRDefault="004275D6" w:rsidP="00B931F6">
      <w:pPr>
        <w:pStyle w:val="Heading2"/>
        <w:rPr>
          <w:rFonts w:asciiTheme="majorHAnsi" w:hAnsiTheme="majorHAnsi" w:cstheme="majorHAnsi"/>
        </w:rPr>
      </w:pPr>
      <w:r w:rsidRPr="00B931F6">
        <w:rPr>
          <w:rFonts w:asciiTheme="majorHAnsi" w:hAnsiTheme="majorHAnsi" w:cstheme="majorHAnsi"/>
        </w:rPr>
        <w:t>BA in Criminology and Criminal Justice</w:t>
      </w:r>
    </w:p>
    <w:p w14:paraId="029C93FB" w14:textId="1DED749D" w:rsidR="000403CD" w:rsidRPr="00B931F6" w:rsidRDefault="002D75EF">
      <w:pPr>
        <w:rPr>
          <w:rFonts w:asciiTheme="majorHAnsi" w:hAnsiTheme="majorHAnsi" w:cstheme="majorHAnsi"/>
        </w:rPr>
      </w:pPr>
      <w:r w:rsidRPr="00B931F6">
        <w:rPr>
          <w:rFonts w:asciiTheme="majorHAnsi" w:hAnsiTheme="majorHAnsi" w:cstheme="majorHAnsi"/>
        </w:rPr>
        <w:t xml:space="preserve">Students graduating with a Bachelor of Arts in </w:t>
      </w:r>
      <w:r w:rsidR="004275D6" w:rsidRPr="00B931F6">
        <w:rPr>
          <w:rFonts w:asciiTheme="majorHAnsi" w:hAnsiTheme="majorHAnsi" w:cstheme="majorHAnsi"/>
        </w:rPr>
        <w:t xml:space="preserve">Criminology and Criminal </w:t>
      </w:r>
      <w:r w:rsidRPr="00B931F6">
        <w:rPr>
          <w:rFonts w:asciiTheme="majorHAnsi" w:hAnsiTheme="majorHAnsi" w:cstheme="majorHAnsi"/>
        </w:rPr>
        <w:t>Justice will be able to:</w:t>
      </w:r>
    </w:p>
    <w:p w14:paraId="2189DBB2" w14:textId="32E4E374" w:rsidR="008C1610" w:rsidRPr="00B931F6" w:rsidRDefault="008C1610">
      <w:pPr>
        <w:numPr>
          <w:ilvl w:val="0"/>
          <w:numId w:val="2"/>
        </w:numPr>
        <w:rPr>
          <w:rFonts w:asciiTheme="majorHAnsi" w:hAnsiTheme="majorHAnsi" w:cstheme="majorHAnsi"/>
        </w:rPr>
      </w:pPr>
      <w:r w:rsidRPr="00B931F6">
        <w:rPr>
          <w:rFonts w:asciiTheme="majorHAnsi" w:hAnsiTheme="majorHAnsi" w:cstheme="majorHAnsi"/>
        </w:rPr>
        <w:t xml:space="preserve">Assess and critique the structure, operation, and administration of the </w:t>
      </w:r>
      <w:r w:rsidR="004D3E86">
        <w:rPr>
          <w:rFonts w:asciiTheme="majorHAnsi" w:hAnsiTheme="majorHAnsi" w:cstheme="majorHAnsi"/>
        </w:rPr>
        <w:t>criminal</w:t>
      </w:r>
      <w:r w:rsidRPr="00B931F6">
        <w:rPr>
          <w:rFonts w:asciiTheme="majorHAnsi" w:hAnsiTheme="majorHAnsi" w:cstheme="majorHAnsi"/>
        </w:rPr>
        <w:t xml:space="preserve"> and juvenile justice systems.</w:t>
      </w:r>
    </w:p>
    <w:p w14:paraId="029C93FC" w14:textId="7C7C8531" w:rsidR="000403CD" w:rsidRPr="00B931F6" w:rsidRDefault="002D75EF">
      <w:pPr>
        <w:numPr>
          <w:ilvl w:val="0"/>
          <w:numId w:val="2"/>
        </w:numPr>
        <w:rPr>
          <w:rFonts w:asciiTheme="majorHAnsi" w:hAnsiTheme="majorHAnsi" w:cstheme="majorHAnsi"/>
        </w:rPr>
      </w:pPr>
      <w:r w:rsidRPr="00B931F6">
        <w:rPr>
          <w:rFonts w:asciiTheme="majorHAnsi" w:hAnsiTheme="majorHAnsi" w:cstheme="majorHAnsi"/>
        </w:rPr>
        <w:t xml:space="preserve">Explain the essential principles of </w:t>
      </w:r>
      <w:r w:rsidR="004D3E86">
        <w:rPr>
          <w:rFonts w:asciiTheme="majorHAnsi" w:hAnsiTheme="majorHAnsi" w:cstheme="majorHAnsi"/>
        </w:rPr>
        <w:t xml:space="preserve">criminology and criminal </w:t>
      </w:r>
      <w:r w:rsidRPr="00B931F6">
        <w:rPr>
          <w:rFonts w:asciiTheme="majorHAnsi" w:hAnsiTheme="majorHAnsi" w:cstheme="majorHAnsi"/>
        </w:rPr>
        <w:t>justice research and evaluate the results of social science research</w:t>
      </w:r>
      <w:r w:rsidR="002A763F" w:rsidRPr="00B931F6">
        <w:rPr>
          <w:rFonts w:asciiTheme="majorHAnsi" w:hAnsiTheme="majorHAnsi" w:cstheme="majorHAnsi"/>
        </w:rPr>
        <w:t>.</w:t>
      </w:r>
    </w:p>
    <w:p w14:paraId="029C93FD" w14:textId="410F9D42" w:rsidR="000403CD" w:rsidRPr="00B931F6" w:rsidRDefault="002D75EF">
      <w:pPr>
        <w:numPr>
          <w:ilvl w:val="0"/>
          <w:numId w:val="2"/>
        </w:numPr>
        <w:rPr>
          <w:rFonts w:asciiTheme="majorHAnsi" w:hAnsiTheme="majorHAnsi" w:cstheme="majorHAnsi"/>
        </w:rPr>
      </w:pPr>
      <w:r w:rsidRPr="00B931F6">
        <w:rPr>
          <w:rFonts w:asciiTheme="majorHAnsi" w:hAnsiTheme="majorHAnsi" w:cstheme="majorHAnsi"/>
        </w:rPr>
        <w:t>Assess and critique the different theoretical perspectives in criminology</w:t>
      </w:r>
      <w:r w:rsidR="002A763F" w:rsidRPr="00B931F6">
        <w:rPr>
          <w:rFonts w:asciiTheme="majorHAnsi" w:hAnsiTheme="majorHAnsi" w:cstheme="majorHAnsi"/>
        </w:rPr>
        <w:t>.</w:t>
      </w:r>
    </w:p>
    <w:p w14:paraId="5E0616A4" w14:textId="64C35425" w:rsidR="004D3E86" w:rsidRDefault="004D3E86">
      <w:pPr>
        <w:numPr>
          <w:ilvl w:val="0"/>
          <w:numId w:val="2"/>
        </w:numPr>
        <w:rPr>
          <w:rFonts w:asciiTheme="majorHAnsi" w:hAnsiTheme="majorHAnsi" w:cstheme="majorHAnsi"/>
        </w:rPr>
      </w:pPr>
      <w:r>
        <w:rPr>
          <w:rFonts w:asciiTheme="majorHAnsi" w:hAnsiTheme="majorHAnsi" w:cstheme="majorHAnsi"/>
        </w:rPr>
        <w:t>Evaluate methods of crime control and prevention.</w:t>
      </w:r>
    </w:p>
    <w:p w14:paraId="772B8735" w14:textId="23777C20" w:rsidR="004D3E86" w:rsidRPr="001B682B" w:rsidRDefault="004D3E86" w:rsidP="004D3E86">
      <w:pPr>
        <w:numPr>
          <w:ilvl w:val="0"/>
          <w:numId w:val="2"/>
        </w:numPr>
        <w:rPr>
          <w:rFonts w:asciiTheme="majorHAnsi" w:hAnsiTheme="majorHAnsi" w:cstheme="majorHAnsi"/>
        </w:rPr>
      </w:pPr>
      <w:r w:rsidRPr="001B682B">
        <w:rPr>
          <w:rFonts w:asciiTheme="majorHAnsi" w:hAnsiTheme="majorHAnsi" w:cstheme="majorHAnsi"/>
        </w:rPr>
        <w:t xml:space="preserve">Describe processes of </w:t>
      </w:r>
      <w:r w:rsidR="004029E6">
        <w:rPr>
          <w:rFonts w:asciiTheme="majorHAnsi" w:hAnsiTheme="majorHAnsi" w:cstheme="majorHAnsi"/>
        </w:rPr>
        <w:t xml:space="preserve">criminal </w:t>
      </w:r>
      <w:r w:rsidRPr="001B682B">
        <w:rPr>
          <w:rFonts w:asciiTheme="majorHAnsi" w:hAnsiTheme="majorHAnsi" w:cstheme="majorHAnsi"/>
        </w:rPr>
        <w:t>justice policy development and the requirements of evidence-</w:t>
      </w:r>
      <w:r>
        <w:rPr>
          <w:rFonts w:asciiTheme="majorHAnsi" w:hAnsiTheme="majorHAnsi" w:cstheme="majorHAnsi"/>
        </w:rPr>
        <w:t>based policymaking.</w:t>
      </w:r>
    </w:p>
    <w:p w14:paraId="029C93FE" w14:textId="10454DA7" w:rsidR="000403CD" w:rsidRPr="00B931F6" w:rsidRDefault="002D75EF">
      <w:pPr>
        <w:numPr>
          <w:ilvl w:val="0"/>
          <w:numId w:val="2"/>
        </w:numPr>
        <w:rPr>
          <w:rFonts w:asciiTheme="majorHAnsi" w:hAnsiTheme="majorHAnsi" w:cstheme="majorHAnsi"/>
        </w:rPr>
      </w:pPr>
      <w:r w:rsidRPr="00B931F6">
        <w:rPr>
          <w:rFonts w:asciiTheme="majorHAnsi" w:hAnsiTheme="majorHAnsi" w:cstheme="majorHAnsi"/>
        </w:rPr>
        <w:t>Evaluate historical and contemporary philosophies of</w:t>
      </w:r>
      <w:r w:rsidR="004D3E86">
        <w:rPr>
          <w:rFonts w:asciiTheme="majorHAnsi" w:hAnsiTheme="majorHAnsi" w:cstheme="majorHAnsi"/>
        </w:rPr>
        <w:t xml:space="preserve"> criminal</w:t>
      </w:r>
      <w:r w:rsidRPr="00B931F6">
        <w:rPr>
          <w:rFonts w:asciiTheme="majorHAnsi" w:hAnsiTheme="majorHAnsi" w:cstheme="majorHAnsi"/>
        </w:rPr>
        <w:t xml:space="preserve"> justice</w:t>
      </w:r>
      <w:r w:rsidR="002A763F" w:rsidRPr="00B931F6">
        <w:rPr>
          <w:rFonts w:asciiTheme="majorHAnsi" w:hAnsiTheme="majorHAnsi" w:cstheme="majorHAnsi"/>
        </w:rPr>
        <w:t>.</w:t>
      </w:r>
    </w:p>
    <w:p w14:paraId="029C9400" w14:textId="1213CD7E" w:rsidR="000403CD" w:rsidRPr="00B931F6" w:rsidRDefault="0093482E">
      <w:pPr>
        <w:numPr>
          <w:ilvl w:val="0"/>
          <w:numId w:val="2"/>
        </w:numPr>
        <w:rPr>
          <w:rFonts w:asciiTheme="majorHAnsi" w:hAnsiTheme="majorHAnsi" w:cstheme="majorHAnsi"/>
        </w:rPr>
      </w:pPr>
      <w:r w:rsidRPr="00B931F6">
        <w:rPr>
          <w:rFonts w:asciiTheme="majorHAnsi" w:hAnsiTheme="majorHAnsi" w:cstheme="majorHAnsi"/>
        </w:rPr>
        <w:lastRenderedPageBreak/>
        <w:t>Describe the justice, health, and safety impacts of crime victimization on individuals and communities</w:t>
      </w:r>
      <w:r w:rsidR="002D75EF" w:rsidRPr="00B931F6">
        <w:rPr>
          <w:rFonts w:asciiTheme="majorHAnsi" w:hAnsiTheme="majorHAnsi" w:cstheme="majorHAnsi"/>
        </w:rPr>
        <w:t>.</w:t>
      </w:r>
    </w:p>
    <w:p w14:paraId="029C9401" w14:textId="77777777" w:rsidR="000403CD" w:rsidRPr="00B931F6" w:rsidRDefault="002D75EF">
      <w:pPr>
        <w:pStyle w:val="Heading1"/>
        <w:rPr>
          <w:rFonts w:asciiTheme="majorHAnsi" w:hAnsiTheme="majorHAnsi" w:cstheme="majorHAnsi"/>
        </w:rPr>
      </w:pPr>
      <w:r w:rsidRPr="00B931F6">
        <w:rPr>
          <w:rFonts w:asciiTheme="majorHAnsi" w:hAnsiTheme="majorHAnsi" w:cstheme="majorHAnsi"/>
        </w:rPr>
        <w:t>Measures</w:t>
      </w:r>
    </w:p>
    <w:p w14:paraId="029C9402" w14:textId="3710A459" w:rsidR="000403CD" w:rsidRPr="00B931F6" w:rsidRDefault="002D75EF">
      <w:pPr>
        <w:rPr>
          <w:rFonts w:asciiTheme="majorHAnsi" w:hAnsiTheme="majorHAnsi" w:cstheme="majorHAnsi"/>
        </w:rPr>
      </w:pPr>
      <w:r w:rsidRPr="00B931F6">
        <w:rPr>
          <w:rFonts w:asciiTheme="majorHAnsi" w:hAnsiTheme="majorHAnsi" w:cstheme="majorHAnsi"/>
        </w:rPr>
        <w:t xml:space="preserve">The Justice Center is engaged in a multi-year process to improve both direct and indirect assessment measures of our program student learning outcomes.  Since AY 2004-2005, the primary assessment measure has been an exit exam.  In addition to substantially improving this exit exam, Justice faculty are adding additional direct and indirect assessments.  We have </w:t>
      </w:r>
      <w:r w:rsidR="0068501C">
        <w:rPr>
          <w:rFonts w:asciiTheme="majorHAnsi" w:hAnsiTheme="majorHAnsi" w:cstheme="majorHAnsi"/>
        </w:rPr>
        <w:t>mapped</w:t>
      </w:r>
      <w:r w:rsidRPr="00B931F6">
        <w:rPr>
          <w:rFonts w:asciiTheme="majorHAnsi" w:hAnsiTheme="majorHAnsi" w:cstheme="majorHAnsi"/>
        </w:rPr>
        <w:t xml:space="preserve"> our</w:t>
      </w:r>
      <w:r w:rsidR="0068501C">
        <w:rPr>
          <w:rFonts w:asciiTheme="majorHAnsi" w:hAnsiTheme="majorHAnsi" w:cstheme="majorHAnsi"/>
        </w:rPr>
        <w:t xml:space="preserve"> BA</w:t>
      </w:r>
      <w:r w:rsidRPr="00B931F6">
        <w:rPr>
          <w:rFonts w:asciiTheme="majorHAnsi" w:hAnsiTheme="majorHAnsi" w:cstheme="majorHAnsi"/>
        </w:rPr>
        <w:t xml:space="preserve"> PSLOs to determine where they are introduced, </w:t>
      </w:r>
      <w:proofErr w:type="gramStart"/>
      <w:r w:rsidRPr="00B931F6">
        <w:rPr>
          <w:rFonts w:asciiTheme="majorHAnsi" w:hAnsiTheme="majorHAnsi" w:cstheme="majorHAnsi"/>
        </w:rPr>
        <w:t>developed</w:t>
      </w:r>
      <w:proofErr w:type="gramEnd"/>
      <w:r w:rsidRPr="00B931F6">
        <w:rPr>
          <w:rFonts w:asciiTheme="majorHAnsi" w:hAnsiTheme="majorHAnsi" w:cstheme="majorHAnsi"/>
        </w:rPr>
        <w:t xml:space="preserve"> and assessed within our core courses.</w:t>
      </w:r>
      <w:r w:rsidR="0068501C">
        <w:rPr>
          <w:rFonts w:asciiTheme="majorHAnsi" w:hAnsiTheme="majorHAnsi" w:cstheme="majorHAnsi"/>
        </w:rPr>
        <w:t xml:space="preserve"> </w:t>
      </w:r>
    </w:p>
    <w:p w14:paraId="029C9403" w14:textId="77777777" w:rsidR="000403CD" w:rsidRPr="00B931F6" w:rsidRDefault="002D75EF">
      <w:pPr>
        <w:pStyle w:val="Heading2"/>
        <w:rPr>
          <w:rFonts w:asciiTheme="majorHAnsi" w:hAnsiTheme="majorHAnsi" w:cstheme="majorHAnsi"/>
        </w:rPr>
      </w:pPr>
      <w:bookmarkStart w:id="4" w:name="_z0bcxg60h8sb" w:colFirst="0" w:colLast="0"/>
      <w:bookmarkEnd w:id="4"/>
      <w:r w:rsidRPr="00B931F6">
        <w:rPr>
          <w:rFonts w:asciiTheme="majorHAnsi" w:hAnsiTheme="majorHAnsi" w:cstheme="majorHAnsi"/>
        </w:rPr>
        <w:t>Direct measures</w:t>
      </w:r>
    </w:p>
    <w:p w14:paraId="029C9404" w14:textId="6A306C4C" w:rsidR="000403CD" w:rsidRPr="00B931F6" w:rsidRDefault="002D75EF">
      <w:pPr>
        <w:rPr>
          <w:rFonts w:asciiTheme="majorHAnsi" w:hAnsiTheme="majorHAnsi" w:cstheme="majorHAnsi"/>
        </w:rPr>
      </w:pPr>
      <w:r w:rsidRPr="00B931F6">
        <w:rPr>
          <w:rFonts w:asciiTheme="majorHAnsi" w:hAnsiTheme="majorHAnsi" w:cstheme="majorHAnsi"/>
        </w:rPr>
        <w:t xml:space="preserve">An exit exam is used to provide direct measures of </w:t>
      </w:r>
      <w:r w:rsidR="0068501C">
        <w:rPr>
          <w:rFonts w:asciiTheme="majorHAnsi" w:hAnsiTheme="majorHAnsi" w:cstheme="majorHAnsi"/>
        </w:rPr>
        <w:t xml:space="preserve">BA </w:t>
      </w:r>
      <w:r w:rsidRPr="00B931F6">
        <w:rPr>
          <w:rFonts w:asciiTheme="majorHAnsi" w:hAnsiTheme="majorHAnsi" w:cstheme="majorHAnsi"/>
        </w:rPr>
        <w:t>program student learning outcomes.  Each PSLO will be measured using multiple exit exam items.  Items on the exit exam are grouped into domains relevant to each program student learning outcome.  The exit exam is administered to students during their senior year and</w:t>
      </w:r>
      <w:r w:rsidR="00D747A1" w:rsidRPr="00B931F6">
        <w:rPr>
          <w:rFonts w:asciiTheme="majorHAnsi" w:hAnsiTheme="majorHAnsi" w:cstheme="majorHAnsi"/>
        </w:rPr>
        <w:t xml:space="preserve"> in future iterations</w:t>
      </w:r>
      <w:r w:rsidRPr="00B931F6">
        <w:rPr>
          <w:rFonts w:asciiTheme="majorHAnsi" w:hAnsiTheme="majorHAnsi" w:cstheme="majorHAnsi"/>
        </w:rPr>
        <w:t xml:space="preserve"> may be administered to incoming students</w:t>
      </w:r>
      <w:r w:rsidR="00D747A1" w:rsidRPr="00B931F6">
        <w:rPr>
          <w:rFonts w:asciiTheme="majorHAnsi" w:hAnsiTheme="majorHAnsi" w:cstheme="majorHAnsi"/>
        </w:rPr>
        <w:t xml:space="preserve"> </w:t>
      </w:r>
      <w:proofErr w:type="gramStart"/>
      <w:r w:rsidR="00D747A1" w:rsidRPr="00B931F6">
        <w:rPr>
          <w:rFonts w:asciiTheme="majorHAnsi" w:hAnsiTheme="majorHAnsi" w:cstheme="majorHAnsi"/>
        </w:rPr>
        <w:t>in order to</w:t>
      </w:r>
      <w:proofErr w:type="gramEnd"/>
      <w:r w:rsidR="00D747A1" w:rsidRPr="00B931F6">
        <w:rPr>
          <w:rFonts w:asciiTheme="majorHAnsi" w:hAnsiTheme="majorHAnsi" w:cstheme="majorHAnsi"/>
        </w:rPr>
        <w:t xml:space="preserve"> assess changes in student</w:t>
      </w:r>
      <w:r w:rsidR="002568D7" w:rsidRPr="00B931F6">
        <w:rPr>
          <w:rFonts w:asciiTheme="majorHAnsi" w:hAnsiTheme="majorHAnsi" w:cstheme="majorHAnsi"/>
        </w:rPr>
        <w:t>s’</w:t>
      </w:r>
      <w:r w:rsidR="00D747A1" w:rsidRPr="00B931F6">
        <w:rPr>
          <w:rFonts w:asciiTheme="majorHAnsi" w:hAnsiTheme="majorHAnsi" w:cstheme="majorHAnsi"/>
        </w:rPr>
        <w:t xml:space="preserve"> learning as </w:t>
      </w:r>
      <w:r w:rsidR="002568D7" w:rsidRPr="00B931F6">
        <w:rPr>
          <w:rFonts w:asciiTheme="majorHAnsi" w:hAnsiTheme="majorHAnsi" w:cstheme="majorHAnsi"/>
        </w:rPr>
        <w:t xml:space="preserve">they </w:t>
      </w:r>
      <w:r w:rsidR="00A2167A" w:rsidRPr="00B931F6">
        <w:rPr>
          <w:rFonts w:asciiTheme="majorHAnsi" w:hAnsiTheme="majorHAnsi" w:cstheme="majorHAnsi"/>
        </w:rPr>
        <w:t>advance</w:t>
      </w:r>
      <w:r w:rsidR="002568D7" w:rsidRPr="00B931F6">
        <w:rPr>
          <w:rFonts w:asciiTheme="majorHAnsi" w:hAnsiTheme="majorHAnsi" w:cstheme="majorHAnsi"/>
        </w:rPr>
        <w:t xml:space="preserve"> through the </w:t>
      </w:r>
      <w:r w:rsidR="0068501C">
        <w:rPr>
          <w:rFonts w:asciiTheme="majorHAnsi" w:hAnsiTheme="majorHAnsi" w:cstheme="majorHAnsi"/>
        </w:rPr>
        <w:t xml:space="preserve">Criminology and Criminal </w:t>
      </w:r>
      <w:r w:rsidR="002568D7" w:rsidRPr="00B931F6">
        <w:rPr>
          <w:rFonts w:asciiTheme="majorHAnsi" w:hAnsiTheme="majorHAnsi" w:cstheme="majorHAnsi"/>
        </w:rPr>
        <w:t>Justice BA curriculum</w:t>
      </w:r>
      <w:r w:rsidRPr="00B931F6">
        <w:rPr>
          <w:rFonts w:asciiTheme="majorHAnsi" w:hAnsiTheme="majorHAnsi" w:cstheme="majorHAnsi"/>
        </w:rPr>
        <w:t>.</w:t>
      </w:r>
    </w:p>
    <w:p w14:paraId="029C9405" w14:textId="1EBCDD6F" w:rsidR="000403CD" w:rsidRPr="00B931F6" w:rsidRDefault="00A2167A">
      <w:pPr>
        <w:rPr>
          <w:rFonts w:asciiTheme="majorHAnsi" w:hAnsiTheme="majorHAnsi" w:cstheme="majorHAnsi"/>
        </w:rPr>
      </w:pPr>
      <w:r w:rsidRPr="00B931F6">
        <w:rPr>
          <w:rFonts w:asciiTheme="majorHAnsi" w:hAnsiTheme="majorHAnsi" w:cstheme="majorHAnsi"/>
        </w:rPr>
        <w:t>T</w:t>
      </w:r>
      <w:r w:rsidR="002D75EF" w:rsidRPr="00B931F6">
        <w:rPr>
          <w:rFonts w:asciiTheme="majorHAnsi" w:hAnsiTheme="majorHAnsi" w:cstheme="majorHAnsi"/>
        </w:rPr>
        <w:t xml:space="preserve">he </w:t>
      </w:r>
      <w:r w:rsidRPr="00B931F6">
        <w:rPr>
          <w:rFonts w:asciiTheme="majorHAnsi" w:hAnsiTheme="majorHAnsi" w:cstheme="majorHAnsi"/>
        </w:rPr>
        <w:t xml:space="preserve">program’s </w:t>
      </w:r>
      <w:r w:rsidR="002D75EF" w:rsidRPr="00B931F6">
        <w:rPr>
          <w:rFonts w:asciiTheme="majorHAnsi" w:hAnsiTheme="majorHAnsi" w:cstheme="majorHAnsi"/>
        </w:rPr>
        <w:t xml:space="preserve">exit exam is undergoing </w:t>
      </w:r>
      <w:r w:rsidR="0089625A" w:rsidRPr="00B931F6">
        <w:rPr>
          <w:rFonts w:asciiTheme="majorHAnsi" w:hAnsiTheme="majorHAnsi" w:cstheme="majorHAnsi"/>
        </w:rPr>
        <w:t xml:space="preserve">a process of continual </w:t>
      </w:r>
      <w:r w:rsidR="002D75EF" w:rsidRPr="00B931F6">
        <w:rPr>
          <w:rFonts w:asciiTheme="majorHAnsi" w:hAnsiTheme="majorHAnsi" w:cstheme="majorHAnsi"/>
        </w:rPr>
        <w:t>revision</w:t>
      </w:r>
      <w:r w:rsidR="0089625A" w:rsidRPr="00B931F6">
        <w:rPr>
          <w:rFonts w:asciiTheme="majorHAnsi" w:hAnsiTheme="majorHAnsi" w:cstheme="majorHAnsi"/>
        </w:rPr>
        <w:t xml:space="preserve"> and improvement</w:t>
      </w:r>
      <w:r w:rsidR="002D75EF" w:rsidRPr="00B931F6">
        <w:rPr>
          <w:rFonts w:asciiTheme="majorHAnsi" w:hAnsiTheme="majorHAnsi" w:cstheme="majorHAnsi"/>
        </w:rPr>
        <w:t>.  The facult</w:t>
      </w:r>
      <w:r w:rsidR="00711EDF">
        <w:rPr>
          <w:rFonts w:asciiTheme="majorHAnsi" w:hAnsiTheme="majorHAnsi" w:cstheme="majorHAnsi"/>
        </w:rPr>
        <w:t xml:space="preserve">y </w:t>
      </w:r>
      <w:r w:rsidR="002D75EF" w:rsidRPr="00B931F6">
        <w:rPr>
          <w:rFonts w:asciiTheme="majorHAnsi" w:hAnsiTheme="majorHAnsi" w:cstheme="majorHAnsi"/>
        </w:rPr>
        <w:t>updat</w:t>
      </w:r>
      <w:r w:rsidR="00711EDF">
        <w:rPr>
          <w:rFonts w:asciiTheme="majorHAnsi" w:hAnsiTheme="majorHAnsi" w:cstheme="majorHAnsi"/>
        </w:rPr>
        <w:t>e</w:t>
      </w:r>
      <w:r w:rsidR="002D75EF" w:rsidRPr="00B931F6">
        <w:rPr>
          <w:rFonts w:asciiTheme="majorHAnsi" w:hAnsiTheme="majorHAnsi" w:cstheme="majorHAnsi"/>
        </w:rPr>
        <w:t xml:space="preserve"> exit exam items to reflect current PSLOs</w:t>
      </w:r>
      <w:r w:rsidR="004A47B8" w:rsidRPr="00B931F6">
        <w:rPr>
          <w:rFonts w:asciiTheme="majorHAnsi" w:hAnsiTheme="majorHAnsi" w:cstheme="majorHAnsi"/>
        </w:rPr>
        <w:t xml:space="preserve"> and ensure that individual exit exam items are performing well as </w:t>
      </w:r>
      <w:r w:rsidR="008B0724" w:rsidRPr="00B931F6">
        <w:rPr>
          <w:rFonts w:asciiTheme="majorHAnsi" w:hAnsiTheme="majorHAnsi" w:cstheme="majorHAnsi"/>
        </w:rPr>
        <w:t>PSLO measurements</w:t>
      </w:r>
      <w:r w:rsidR="002D75EF" w:rsidRPr="00B931F6">
        <w:rPr>
          <w:rFonts w:asciiTheme="majorHAnsi" w:hAnsiTheme="majorHAnsi" w:cstheme="majorHAnsi"/>
        </w:rPr>
        <w:t xml:space="preserve">.  The process for this revision is detailed in a later section.  </w:t>
      </w:r>
    </w:p>
    <w:p w14:paraId="029C9407" w14:textId="77777777" w:rsidR="000403CD" w:rsidRPr="00B931F6" w:rsidRDefault="002D75EF">
      <w:pPr>
        <w:pStyle w:val="Heading2"/>
        <w:rPr>
          <w:rFonts w:asciiTheme="majorHAnsi" w:hAnsiTheme="majorHAnsi" w:cstheme="majorHAnsi"/>
        </w:rPr>
      </w:pPr>
      <w:bookmarkStart w:id="5" w:name="_x3p6sa6h6hej" w:colFirst="0" w:colLast="0"/>
      <w:bookmarkEnd w:id="5"/>
      <w:r w:rsidRPr="00B931F6">
        <w:rPr>
          <w:rFonts w:asciiTheme="majorHAnsi" w:hAnsiTheme="majorHAnsi" w:cstheme="majorHAnsi"/>
        </w:rPr>
        <w:t>Indirect measures</w:t>
      </w:r>
    </w:p>
    <w:p w14:paraId="029C9408" w14:textId="3335028C" w:rsidR="000403CD" w:rsidRPr="00B931F6" w:rsidRDefault="002D75EF">
      <w:pPr>
        <w:rPr>
          <w:rFonts w:asciiTheme="majorHAnsi" w:hAnsiTheme="majorHAnsi" w:cstheme="majorHAnsi"/>
        </w:rPr>
      </w:pPr>
      <w:r w:rsidRPr="00B931F6">
        <w:rPr>
          <w:rFonts w:asciiTheme="majorHAnsi" w:hAnsiTheme="majorHAnsi" w:cstheme="majorHAnsi"/>
        </w:rPr>
        <w:t xml:space="preserve">An exit survey of </w:t>
      </w:r>
      <w:r w:rsidR="00936B19">
        <w:rPr>
          <w:rFonts w:asciiTheme="majorHAnsi" w:hAnsiTheme="majorHAnsi" w:cstheme="majorHAnsi"/>
        </w:rPr>
        <w:t xml:space="preserve">BA </w:t>
      </w:r>
      <w:r w:rsidRPr="00B931F6">
        <w:rPr>
          <w:rFonts w:asciiTheme="majorHAnsi" w:hAnsiTheme="majorHAnsi" w:cstheme="majorHAnsi"/>
        </w:rPr>
        <w:t xml:space="preserve">students is administered during </w:t>
      </w:r>
      <w:r w:rsidR="000F5AD4" w:rsidRPr="00B931F6">
        <w:rPr>
          <w:rFonts w:asciiTheme="majorHAnsi" w:hAnsiTheme="majorHAnsi" w:cstheme="majorHAnsi"/>
        </w:rPr>
        <w:t xml:space="preserve">students’ </w:t>
      </w:r>
      <w:r w:rsidRPr="00B931F6">
        <w:rPr>
          <w:rFonts w:asciiTheme="majorHAnsi" w:hAnsiTheme="majorHAnsi" w:cstheme="majorHAnsi"/>
        </w:rPr>
        <w:t xml:space="preserve">senior </w:t>
      </w:r>
      <w:proofErr w:type="gramStart"/>
      <w:r w:rsidRPr="00B931F6">
        <w:rPr>
          <w:rFonts w:asciiTheme="majorHAnsi" w:hAnsiTheme="majorHAnsi" w:cstheme="majorHAnsi"/>
        </w:rPr>
        <w:t>year, and</w:t>
      </w:r>
      <w:proofErr w:type="gramEnd"/>
      <w:r w:rsidRPr="00B931F6">
        <w:rPr>
          <w:rFonts w:asciiTheme="majorHAnsi" w:hAnsiTheme="majorHAnsi" w:cstheme="majorHAnsi"/>
        </w:rPr>
        <w:t xml:space="preserve"> may be administered during other points in the curriculum on an ad hoc basis as needed.  The items on that survey ask students to reflect on their learning and provide specific feedback for the improvement of the program.  Survey items also ask graduates about their plans following graduation.</w:t>
      </w:r>
    </w:p>
    <w:p w14:paraId="029C9409" w14:textId="4669185D" w:rsidR="000403CD" w:rsidRPr="00B931F6" w:rsidRDefault="002D75EF">
      <w:pPr>
        <w:rPr>
          <w:rFonts w:asciiTheme="majorHAnsi" w:hAnsiTheme="majorHAnsi" w:cstheme="majorHAnsi"/>
        </w:rPr>
      </w:pPr>
      <w:r w:rsidRPr="00B931F6">
        <w:rPr>
          <w:rFonts w:asciiTheme="majorHAnsi" w:hAnsiTheme="majorHAnsi" w:cstheme="majorHAnsi"/>
        </w:rPr>
        <w:t>The Justice Center also conducts focus groups with graduating seniors</w:t>
      </w:r>
      <w:r w:rsidR="00936B19">
        <w:rPr>
          <w:rFonts w:asciiTheme="majorHAnsi" w:hAnsiTheme="majorHAnsi" w:cstheme="majorHAnsi"/>
        </w:rPr>
        <w:t xml:space="preserve"> in the BA program</w:t>
      </w:r>
      <w:r w:rsidRPr="00B931F6">
        <w:rPr>
          <w:rFonts w:asciiTheme="majorHAnsi" w:hAnsiTheme="majorHAnsi" w:cstheme="majorHAnsi"/>
        </w:rPr>
        <w:t>.  These focus groups gather qualitative measures of student satisfaction with existing program facilities, services, and course offerings.  These focus groups have proven to be among the most useful of our assessment methods.</w:t>
      </w:r>
    </w:p>
    <w:p w14:paraId="029C940A" w14:textId="77777777" w:rsidR="000403CD" w:rsidRPr="00B931F6" w:rsidRDefault="002D75EF">
      <w:pPr>
        <w:pStyle w:val="Heading2"/>
        <w:rPr>
          <w:rFonts w:asciiTheme="majorHAnsi" w:hAnsiTheme="majorHAnsi" w:cstheme="majorHAnsi"/>
        </w:rPr>
      </w:pPr>
      <w:bookmarkStart w:id="6" w:name="_hzp40w6st3r" w:colFirst="0" w:colLast="0"/>
      <w:bookmarkEnd w:id="6"/>
      <w:r w:rsidRPr="00B931F6">
        <w:rPr>
          <w:rFonts w:asciiTheme="majorHAnsi" w:hAnsiTheme="majorHAnsi" w:cstheme="majorHAnsi"/>
        </w:rPr>
        <w:t>Influences on data collection</w:t>
      </w:r>
    </w:p>
    <w:p w14:paraId="029C940B" w14:textId="13AF7886" w:rsidR="000403CD" w:rsidRPr="00B931F6" w:rsidRDefault="002D75EF">
      <w:pPr>
        <w:rPr>
          <w:rFonts w:asciiTheme="majorHAnsi" w:hAnsiTheme="majorHAnsi" w:cstheme="majorHAnsi"/>
        </w:rPr>
      </w:pPr>
      <w:r w:rsidRPr="00B931F6">
        <w:rPr>
          <w:rFonts w:asciiTheme="majorHAnsi" w:hAnsiTheme="majorHAnsi" w:cstheme="majorHAnsi"/>
        </w:rPr>
        <w:t xml:space="preserve">There is no minimum required score on the exit exam, and the administration of the exit exam is independent of course grades.  It is likely that at least some students fail to take the exam seriously, resulting in artificially low scores.  It is unknown how much this biases scores (if at all).  </w:t>
      </w:r>
      <w:r w:rsidR="00936B19">
        <w:rPr>
          <w:rFonts w:asciiTheme="majorHAnsi" w:hAnsiTheme="majorHAnsi" w:cstheme="majorHAnsi"/>
        </w:rPr>
        <w:t xml:space="preserve">Criminology and </w:t>
      </w:r>
      <w:r w:rsidR="00936B19">
        <w:rPr>
          <w:rFonts w:asciiTheme="majorHAnsi" w:hAnsiTheme="majorHAnsi" w:cstheme="majorHAnsi"/>
        </w:rPr>
        <w:lastRenderedPageBreak/>
        <w:t xml:space="preserve">Criminal Justice </w:t>
      </w:r>
      <w:r w:rsidRPr="00B931F6">
        <w:rPr>
          <w:rFonts w:asciiTheme="majorHAnsi" w:hAnsiTheme="majorHAnsi" w:cstheme="majorHAnsi"/>
        </w:rPr>
        <w:t xml:space="preserve">faculty have discussed a variety of ways to solve this problem, but as of the effective date of this plan we have merely noted this is possible. </w:t>
      </w:r>
    </w:p>
    <w:p w14:paraId="029C940C" w14:textId="4DAF60FB" w:rsidR="000403CD" w:rsidRPr="00B931F6" w:rsidRDefault="002D75EF">
      <w:pPr>
        <w:rPr>
          <w:rFonts w:asciiTheme="majorHAnsi" w:hAnsiTheme="majorHAnsi" w:cstheme="majorHAnsi"/>
        </w:rPr>
      </w:pPr>
      <w:r w:rsidRPr="00B931F6">
        <w:rPr>
          <w:rFonts w:asciiTheme="majorHAnsi" w:hAnsiTheme="majorHAnsi" w:cstheme="majorHAnsi"/>
        </w:rPr>
        <w:t xml:space="preserve">Focus groups with graduating seniors are administered by </w:t>
      </w:r>
      <w:r w:rsidR="00936B19">
        <w:rPr>
          <w:rFonts w:asciiTheme="majorHAnsi" w:hAnsiTheme="majorHAnsi" w:cstheme="majorHAnsi"/>
        </w:rPr>
        <w:t xml:space="preserve">Criminology and Criminal Justice </w:t>
      </w:r>
      <w:r w:rsidRPr="00B931F6">
        <w:rPr>
          <w:rFonts w:asciiTheme="majorHAnsi" w:hAnsiTheme="majorHAnsi" w:cstheme="majorHAnsi"/>
        </w:rPr>
        <w:t>faculty before their final semester grades are transcripted.  Graduating seniors may be reluctant to give full voice to concerns in that environment, but getting participation after graduation is not practical.  Prior experience suggests that students are more than willing to provide constructive criticism when asked.</w:t>
      </w:r>
    </w:p>
    <w:p w14:paraId="029C940D" w14:textId="77777777" w:rsidR="000403CD" w:rsidRPr="00B931F6" w:rsidRDefault="002D75EF">
      <w:pPr>
        <w:pStyle w:val="Heading1"/>
        <w:rPr>
          <w:rFonts w:asciiTheme="majorHAnsi" w:hAnsiTheme="majorHAnsi" w:cstheme="majorHAnsi"/>
        </w:rPr>
      </w:pPr>
      <w:bookmarkStart w:id="7" w:name="_itmnchaxchoz" w:colFirst="0" w:colLast="0"/>
      <w:bookmarkEnd w:id="7"/>
      <w:r w:rsidRPr="00B931F6">
        <w:rPr>
          <w:rFonts w:asciiTheme="majorHAnsi" w:hAnsiTheme="majorHAnsi" w:cstheme="majorHAnsi"/>
        </w:rPr>
        <w:t>Process</w:t>
      </w:r>
    </w:p>
    <w:p w14:paraId="029C940E" w14:textId="77777777" w:rsidR="000403CD" w:rsidRPr="00B931F6" w:rsidRDefault="002D75EF">
      <w:pPr>
        <w:pStyle w:val="Heading2"/>
        <w:rPr>
          <w:rFonts w:asciiTheme="majorHAnsi" w:hAnsiTheme="majorHAnsi" w:cstheme="majorHAnsi"/>
        </w:rPr>
      </w:pPr>
      <w:bookmarkStart w:id="8" w:name="_3yejo3bs8ira" w:colFirst="0" w:colLast="0"/>
      <w:bookmarkEnd w:id="8"/>
      <w:r w:rsidRPr="00B931F6">
        <w:rPr>
          <w:rFonts w:asciiTheme="majorHAnsi" w:hAnsiTheme="majorHAnsi" w:cstheme="majorHAnsi"/>
        </w:rPr>
        <w:t>Faculty involvement and currency</w:t>
      </w:r>
    </w:p>
    <w:p w14:paraId="029C940F" w14:textId="25144C00" w:rsidR="000403CD" w:rsidRPr="00B931F6" w:rsidRDefault="002D75EF">
      <w:pPr>
        <w:rPr>
          <w:rFonts w:asciiTheme="majorHAnsi" w:hAnsiTheme="majorHAnsi" w:cstheme="majorHAnsi"/>
        </w:rPr>
      </w:pPr>
      <w:r w:rsidRPr="00B931F6">
        <w:rPr>
          <w:rFonts w:asciiTheme="majorHAnsi" w:hAnsiTheme="majorHAnsi" w:cstheme="majorHAnsi"/>
        </w:rPr>
        <w:t>Faculty control the assessment process</w:t>
      </w:r>
      <w:r w:rsidR="00B9382A">
        <w:rPr>
          <w:rFonts w:asciiTheme="majorHAnsi" w:hAnsiTheme="majorHAnsi" w:cstheme="majorHAnsi"/>
        </w:rPr>
        <w:t>,</w:t>
      </w:r>
      <w:r w:rsidRPr="00B931F6">
        <w:rPr>
          <w:rFonts w:asciiTheme="majorHAnsi" w:hAnsiTheme="majorHAnsi" w:cstheme="majorHAnsi"/>
        </w:rPr>
        <w:t xml:space="preserve"> and assessment is treated as a collaborative endeavor.  This assessment plan will be reviewed and approved by faculty vote </w:t>
      </w:r>
      <w:r w:rsidR="002315A0">
        <w:rPr>
          <w:rFonts w:asciiTheme="majorHAnsi" w:hAnsiTheme="majorHAnsi" w:cstheme="majorHAnsi"/>
        </w:rPr>
        <w:t>at least once every three years</w:t>
      </w:r>
      <w:r w:rsidRPr="00B931F6">
        <w:rPr>
          <w:rFonts w:asciiTheme="majorHAnsi" w:hAnsiTheme="majorHAnsi" w:cstheme="majorHAnsi"/>
        </w:rPr>
        <w:t xml:space="preserve">.  Revisions will be communicated to relevant </w:t>
      </w:r>
      <w:r w:rsidR="00B9382A">
        <w:rPr>
          <w:rFonts w:asciiTheme="majorHAnsi" w:hAnsiTheme="majorHAnsi" w:cstheme="majorHAnsi"/>
        </w:rPr>
        <w:t>c</w:t>
      </w:r>
      <w:r w:rsidRPr="00B931F6">
        <w:rPr>
          <w:rFonts w:asciiTheme="majorHAnsi" w:hAnsiTheme="majorHAnsi" w:cstheme="majorHAnsi"/>
        </w:rPr>
        <w:t xml:space="preserve">ollege and </w:t>
      </w:r>
      <w:r w:rsidR="00B9382A">
        <w:rPr>
          <w:rFonts w:asciiTheme="majorHAnsi" w:hAnsiTheme="majorHAnsi" w:cstheme="majorHAnsi"/>
        </w:rPr>
        <w:t>u</w:t>
      </w:r>
      <w:r w:rsidRPr="00B931F6">
        <w:rPr>
          <w:rFonts w:asciiTheme="majorHAnsi" w:hAnsiTheme="majorHAnsi" w:cstheme="majorHAnsi"/>
        </w:rPr>
        <w:t xml:space="preserve">niversity officials as required by policy. </w:t>
      </w:r>
    </w:p>
    <w:p w14:paraId="31449E96" w14:textId="147DB796" w:rsidR="008703C8" w:rsidRDefault="002D75EF" w:rsidP="002315A0">
      <w:pPr>
        <w:rPr>
          <w:rFonts w:asciiTheme="majorHAnsi" w:hAnsiTheme="majorHAnsi" w:cstheme="majorHAnsi"/>
        </w:rPr>
      </w:pPr>
      <w:r w:rsidRPr="00B931F6">
        <w:rPr>
          <w:rFonts w:asciiTheme="majorHAnsi" w:hAnsiTheme="majorHAnsi" w:cstheme="majorHAnsi"/>
        </w:rPr>
        <w:t xml:space="preserve">Justice faculty have committed to assessment as part of continual improvement of our curriculum.  </w:t>
      </w:r>
      <w:r w:rsidR="002315A0">
        <w:rPr>
          <w:rFonts w:asciiTheme="majorHAnsi" w:hAnsiTheme="majorHAnsi" w:cstheme="majorHAnsi"/>
        </w:rPr>
        <w:t>P</w:t>
      </w:r>
      <w:r w:rsidRPr="00B931F6">
        <w:rPr>
          <w:rFonts w:asciiTheme="majorHAnsi" w:hAnsiTheme="majorHAnsi" w:cstheme="majorHAnsi"/>
        </w:rPr>
        <w:t xml:space="preserve">rogram student learning outcomes </w:t>
      </w:r>
      <w:r w:rsidR="002315A0">
        <w:rPr>
          <w:rFonts w:asciiTheme="majorHAnsi" w:hAnsiTheme="majorHAnsi" w:cstheme="majorHAnsi"/>
        </w:rPr>
        <w:t xml:space="preserve">for the Criminology and Criminal Justice BA program </w:t>
      </w:r>
      <w:r w:rsidRPr="00B931F6">
        <w:rPr>
          <w:rFonts w:asciiTheme="majorHAnsi" w:hAnsiTheme="majorHAnsi" w:cstheme="majorHAnsi"/>
        </w:rPr>
        <w:t xml:space="preserve">were revised and </w:t>
      </w:r>
      <w:r w:rsidR="002315A0">
        <w:rPr>
          <w:rFonts w:asciiTheme="majorHAnsi" w:hAnsiTheme="majorHAnsi" w:cstheme="majorHAnsi"/>
        </w:rPr>
        <w:t>subsequently</w:t>
      </w:r>
      <w:r w:rsidR="002315A0" w:rsidRPr="00B931F6">
        <w:rPr>
          <w:rFonts w:asciiTheme="majorHAnsi" w:hAnsiTheme="majorHAnsi" w:cstheme="majorHAnsi"/>
        </w:rPr>
        <w:t xml:space="preserve"> </w:t>
      </w:r>
      <w:r w:rsidRPr="00B931F6">
        <w:rPr>
          <w:rFonts w:asciiTheme="majorHAnsi" w:hAnsiTheme="majorHAnsi" w:cstheme="majorHAnsi"/>
        </w:rPr>
        <w:t>approved by a majority vote of all faculty</w:t>
      </w:r>
      <w:r w:rsidR="002315A0">
        <w:rPr>
          <w:rFonts w:asciiTheme="majorHAnsi" w:hAnsiTheme="majorHAnsi" w:cstheme="majorHAnsi"/>
        </w:rPr>
        <w:t xml:space="preserve"> as part of an overhaul of our curriculum in 2020</w:t>
      </w:r>
      <w:r w:rsidRPr="00B931F6">
        <w:rPr>
          <w:rFonts w:asciiTheme="majorHAnsi" w:hAnsiTheme="majorHAnsi" w:cstheme="majorHAnsi"/>
        </w:rPr>
        <w:t xml:space="preserve">.  </w:t>
      </w:r>
    </w:p>
    <w:p w14:paraId="029C9411" w14:textId="1D405734" w:rsidR="000403CD" w:rsidRPr="00B931F6" w:rsidRDefault="002D75EF" w:rsidP="00B931F6">
      <w:pPr>
        <w:rPr>
          <w:rFonts w:asciiTheme="majorHAnsi" w:hAnsiTheme="majorHAnsi" w:cstheme="majorHAnsi"/>
        </w:rPr>
      </w:pPr>
      <w:r w:rsidRPr="00B931F6">
        <w:rPr>
          <w:rFonts w:asciiTheme="majorHAnsi" w:hAnsiTheme="majorHAnsi" w:cstheme="majorHAnsi"/>
        </w:rPr>
        <w:t xml:space="preserve">Assessment measures, methods, and curriculum changes resulting from assessment are discussed in committee and approved by vote of all faculty.  </w:t>
      </w:r>
      <w:r w:rsidR="008703C8">
        <w:rPr>
          <w:rFonts w:asciiTheme="majorHAnsi" w:hAnsiTheme="majorHAnsi" w:cstheme="majorHAnsi"/>
        </w:rPr>
        <w:t>We have made good progress operationalizing the BA PSLOs in the exit exam direct measure but will need to devote considerable effort to determining how to systematically measure PSLOs using coursework artifacts.</w:t>
      </w:r>
    </w:p>
    <w:p w14:paraId="029C9412" w14:textId="77777777" w:rsidR="000403CD" w:rsidRPr="00B931F6" w:rsidRDefault="002D75EF">
      <w:pPr>
        <w:pStyle w:val="Heading2"/>
        <w:rPr>
          <w:rFonts w:asciiTheme="majorHAnsi" w:hAnsiTheme="majorHAnsi" w:cstheme="majorHAnsi"/>
        </w:rPr>
      </w:pPr>
      <w:bookmarkStart w:id="9" w:name="_qeyc97w0gg45" w:colFirst="0" w:colLast="0"/>
      <w:bookmarkEnd w:id="9"/>
      <w:r w:rsidRPr="00B931F6">
        <w:rPr>
          <w:rFonts w:asciiTheme="majorHAnsi" w:hAnsiTheme="majorHAnsi" w:cstheme="majorHAnsi"/>
        </w:rPr>
        <w:t>Responsible parties</w:t>
      </w:r>
    </w:p>
    <w:p w14:paraId="029C9413" w14:textId="4FD30407" w:rsidR="000403CD" w:rsidRPr="00B931F6" w:rsidRDefault="002D75EF">
      <w:pPr>
        <w:rPr>
          <w:rFonts w:asciiTheme="majorHAnsi" w:hAnsiTheme="majorHAnsi" w:cstheme="majorHAnsi"/>
        </w:rPr>
      </w:pPr>
      <w:r w:rsidRPr="00B931F6">
        <w:rPr>
          <w:rFonts w:asciiTheme="majorHAnsi" w:hAnsiTheme="majorHAnsi" w:cstheme="majorHAnsi"/>
        </w:rPr>
        <w:t xml:space="preserve">Assessment and curricular development efforts are led by the </w:t>
      </w:r>
      <w:r w:rsidR="008703C8">
        <w:rPr>
          <w:rFonts w:asciiTheme="majorHAnsi" w:hAnsiTheme="majorHAnsi" w:cstheme="majorHAnsi"/>
        </w:rPr>
        <w:t xml:space="preserve">Criminology and Criminal Justice </w:t>
      </w:r>
      <w:r w:rsidRPr="00B931F6">
        <w:rPr>
          <w:rFonts w:asciiTheme="majorHAnsi" w:hAnsiTheme="majorHAnsi" w:cstheme="majorHAnsi"/>
        </w:rPr>
        <w:t xml:space="preserve">Program Coordinator.  This position is appointed at the discretion of the </w:t>
      </w:r>
      <w:r w:rsidR="008703C8">
        <w:rPr>
          <w:rFonts w:asciiTheme="majorHAnsi" w:hAnsiTheme="majorHAnsi" w:cstheme="majorHAnsi"/>
        </w:rPr>
        <w:t>Assistant Dean of the</w:t>
      </w:r>
      <w:r w:rsidR="00B9382A">
        <w:rPr>
          <w:rFonts w:asciiTheme="majorHAnsi" w:hAnsiTheme="majorHAnsi" w:cstheme="majorHAnsi"/>
        </w:rPr>
        <w:t xml:space="preserve"> School </w:t>
      </w:r>
      <w:r w:rsidR="008703C8">
        <w:rPr>
          <w:rFonts w:asciiTheme="majorHAnsi" w:hAnsiTheme="majorHAnsi" w:cstheme="majorHAnsi"/>
        </w:rPr>
        <w:t>of Justice and Human Services</w:t>
      </w:r>
      <w:r w:rsidRPr="00B931F6">
        <w:rPr>
          <w:rFonts w:asciiTheme="majorHAnsi" w:hAnsiTheme="majorHAnsi" w:cstheme="majorHAnsi"/>
        </w:rPr>
        <w:t xml:space="preserve"> and includes an allocation of workload credit to lead these efforts and complete other curricular tasks.  </w:t>
      </w:r>
    </w:p>
    <w:p w14:paraId="029C9414" w14:textId="77777777" w:rsidR="000403CD" w:rsidRPr="00B931F6" w:rsidRDefault="002D75EF">
      <w:pPr>
        <w:pStyle w:val="Heading2"/>
        <w:rPr>
          <w:rFonts w:asciiTheme="majorHAnsi" w:hAnsiTheme="majorHAnsi" w:cstheme="majorHAnsi"/>
        </w:rPr>
      </w:pPr>
      <w:bookmarkStart w:id="10" w:name="_5hgjso7rlg9j" w:colFirst="0" w:colLast="0"/>
      <w:bookmarkEnd w:id="10"/>
      <w:r w:rsidRPr="00B931F6">
        <w:rPr>
          <w:rFonts w:asciiTheme="majorHAnsi" w:hAnsiTheme="majorHAnsi" w:cstheme="majorHAnsi"/>
        </w:rPr>
        <w:t>Timeline</w:t>
      </w:r>
    </w:p>
    <w:p w14:paraId="029C9416" w14:textId="61A954E8" w:rsidR="000403CD" w:rsidRPr="00B931F6" w:rsidRDefault="002D75EF">
      <w:pPr>
        <w:rPr>
          <w:rFonts w:asciiTheme="majorHAnsi" w:hAnsiTheme="majorHAnsi" w:cstheme="majorHAnsi"/>
        </w:rPr>
      </w:pPr>
      <w:r w:rsidRPr="00B931F6">
        <w:rPr>
          <w:rFonts w:asciiTheme="majorHAnsi" w:hAnsiTheme="majorHAnsi" w:cstheme="majorHAnsi"/>
        </w:rPr>
        <w:t>The exit exam is administered each term.  Completion of the exit exam is required for graduation</w:t>
      </w:r>
      <w:r w:rsidR="008703C8">
        <w:rPr>
          <w:rFonts w:asciiTheme="majorHAnsi" w:hAnsiTheme="majorHAnsi" w:cstheme="majorHAnsi"/>
        </w:rPr>
        <w:t xml:space="preserve"> from the BA in Criminology and Criminal Justice Program</w:t>
      </w:r>
      <w:r w:rsidRPr="00B931F6">
        <w:rPr>
          <w:rFonts w:asciiTheme="majorHAnsi" w:hAnsiTheme="majorHAnsi" w:cstheme="majorHAnsi"/>
        </w:rPr>
        <w:t xml:space="preserve">.  Exit surveys are </w:t>
      </w:r>
      <w:r w:rsidR="00A81D80">
        <w:rPr>
          <w:rFonts w:asciiTheme="majorHAnsi" w:hAnsiTheme="majorHAnsi" w:cstheme="majorHAnsi"/>
        </w:rPr>
        <w:t xml:space="preserve">generally </w:t>
      </w:r>
      <w:r w:rsidRPr="00B931F6">
        <w:rPr>
          <w:rFonts w:asciiTheme="majorHAnsi" w:hAnsiTheme="majorHAnsi" w:cstheme="majorHAnsi"/>
        </w:rPr>
        <w:t xml:space="preserve">administered each term, concurrent with the exit exam.  Analysis of exit exam and exit survey results are included in the annual assessment report, and detailed analyses are shared with faculty each </w:t>
      </w:r>
      <w:r w:rsidR="00B9382A">
        <w:rPr>
          <w:rFonts w:asciiTheme="majorHAnsi" w:hAnsiTheme="majorHAnsi" w:cstheme="majorHAnsi"/>
        </w:rPr>
        <w:t>f</w:t>
      </w:r>
      <w:r w:rsidRPr="00B931F6">
        <w:rPr>
          <w:rFonts w:asciiTheme="majorHAnsi" w:hAnsiTheme="majorHAnsi" w:cstheme="majorHAnsi"/>
        </w:rPr>
        <w:t xml:space="preserve">all.  </w:t>
      </w:r>
      <w:r w:rsidR="00C27607">
        <w:rPr>
          <w:rFonts w:asciiTheme="majorHAnsi" w:hAnsiTheme="majorHAnsi" w:cstheme="majorHAnsi"/>
        </w:rPr>
        <w:t xml:space="preserve">Items in the exit exam designed to </w:t>
      </w:r>
      <w:r w:rsidR="009D0494">
        <w:rPr>
          <w:rFonts w:asciiTheme="majorHAnsi" w:hAnsiTheme="majorHAnsi" w:cstheme="majorHAnsi"/>
        </w:rPr>
        <w:t xml:space="preserve">measure a given PSLO are analyzed in more depth on a rotating schedule which ensures each PSLO is assessed </w:t>
      </w:r>
      <w:r w:rsidR="00F93764">
        <w:rPr>
          <w:rFonts w:asciiTheme="majorHAnsi" w:hAnsiTheme="majorHAnsi" w:cstheme="majorHAnsi"/>
        </w:rPr>
        <w:t xml:space="preserve">twice </w:t>
      </w:r>
      <w:r w:rsidR="009D0494">
        <w:rPr>
          <w:rFonts w:asciiTheme="majorHAnsi" w:hAnsiTheme="majorHAnsi" w:cstheme="majorHAnsi"/>
        </w:rPr>
        <w:t>during the seven-year program assessment cycle</w:t>
      </w:r>
      <w:r w:rsidR="00F93764">
        <w:rPr>
          <w:rFonts w:asciiTheme="majorHAnsi" w:hAnsiTheme="majorHAnsi" w:cstheme="majorHAnsi"/>
        </w:rPr>
        <w:t>, or once every four years</w:t>
      </w:r>
      <w:r w:rsidR="009D0494">
        <w:rPr>
          <w:rFonts w:asciiTheme="majorHAnsi" w:hAnsiTheme="majorHAnsi" w:cstheme="majorHAnsi"/>
        </w:rPr>
        <w:t>.</w:t>
      </w:r>
    </w:p>
    <w:p w14:paraId="7C11F0DD" w14:textId="2ECB62BB" w:rsidR="00A81D80" w:rsidRPr="00B931F6" w:rsidRDefault="00A81D80">
      <w:pPr>
        <w:rPr>
          <w:rFonts w:asciiTheme="majorHAnsi" w:hAnsiTheme="majorHAnsi" w:cstheme="majorHAnsi"/>
        </w:rPr>
      </w:pPr>
      <w:r w:rsidRPr="00B931F6">
        <w:rPr>
          <w:rFonts w:asciiTheme="majorHAnsi" w:hAnsiTheme="majorHAnsi" w:cstheme="majorHAnsi"/>
        </w:rPr>
        <w:lastRenderedPageBreak/>
        <w:t xml:space="preserve">Coursework artifacts will be collected on a rotating basis on a schedule that ensures that each PSLO in each program is assessed using this direct measure </w:t>
      </w:r>
      <w:r w:rsidR="00F93764">
        <w:rPr>
          <w:rFonts w:asciiTheme="majorHAnsi" w:hAnsiTheme="majorHAnsi" w:cstheme="majorHAnsi"/>
        </w:rPr>
        <w:t>twice</w:t>
      </w:r>
      <w:r w:rsidRPr="00B931F6">
        <w:rPr>
          <w:rFonts w:asciiTheme="majorHAnsi" w:hAnsiTheme="majorHAnsi" w:cstheme="majorHAnsi"/>
        </w:rPr>
        <w:t xml:space="preserve"> during the seven-year program assessment cycle</w:t>
      </w:r>
      <w:r w:rsidR="00F93764">
        <w:rPr>
          <w:rFonts w:asciiTheme="majorHAnsi" w:hAnsiTheme="majorHAnsi" w:cstheme="majorHAnsi"/>
        </w:rPr>
        <w:t>, or once every four years</w:t>
      </w:r>
      <w:r w:rsidRPr="00B931F6">
        <w:rPr>
          <w:rFonts w:asciiTheme="majorHAnsi" w:hAnsiTheme="majorHAnsi" w:cstheme="majorHAnsi"/>
        </w:rPr>
        <w:t xml:space="preserve">. </w:t>
      </w:r>
      <w:r w:rsidR="00C27607" w:rsidRPr="00B931F6">
        <w:rPr>
          <w:rFonts w:asciiTheme="majorHAnsi" w:hAnsiTheme="majorHAnsi" w:cstheme="majorHAnsi"/>
        </w:rPr>
        <w:t xml:space="preserve"> </w:t>
      </w:r>
    </w:p>
    <w:p w14:paraId="79223D4C" w14:textId="78FB88A9" w:rsidR="009D0494" w:rsidRDefault="009D0494" w:rsidP="009D0494">
      <w:pPr>
        <w:rPr>
          <w:rFonts w:asciiTheme="majorHAnsi" w:hAnsiTheme="majorHAnsi" w:cstheme="majorHAnsi"/>
          <w:sz w:val="24"/>
          <w:szCs w:val="24"/>
        </w:rPr>
      </w:pPr>
      <w:r w:rsidRPr="00D9110E">
        <w:rPr>
          <w:rFonts w:asciiTheme="majorHAnsi" w:hAnsiTheme="majorHAnsi" w:cstheme="majorHAnsi"/>
        </w:rPr>
        <w:t xml:space="preserve">Focus groups are conducted each term by the </w:t>
      </w:r>
      <w:r w:rsidR="004029E6">
        <w:rPr>
          <w:rFonts w:asciiTheme="majorHAnsi" w:hAnsiTheme="majorHAnsi" w:cstheme="majorHAnsi"/>
        </w:rPr>
        <w:t xml:space="preserve">Criminology and Criminal Justice </w:t>
      </w:r>
      <w:r w:rsidRPr="00D9110E">
        <w:rPr>
          <w:rFonts w:asciiTheme="majorHAnsi" w:hAnsiTheme="majorHAnsi" w:cstheme="majorHAnsi"/>
        </w:rPr>
        <w:t xml:space="preserve">Program Coordinator or other faculty.  Discussion prompts include questions about specific knowledge and skills, and </w:t>
      </w:r>
      <w:r w:rsidR="004029E6">
        <w:rPr>
          <w:rFonts w:asciiTheme="majorHAnsi" w:hAnsiTheme="majorHAnsi" w:cstheme="majorHAnsi"/>
        </w:rPr>
        <w:t>Criminology and Criminal Justice</w:t>
      </w:r>
      <w:r w:rsidRPr="00D9110E">
        <w:rPr>
          <w:rFonts w:asciiTheme="majorHAnsi" w:hAnsiTheme="majorHAnsi" w:cstheme="majorHAnsi"/>
        </w:rPr>
        <w:t xml:space="preserve"> BA facilities, services, and course offerings.</w:t>
      </w:r>
      <w:r w:rsidRPr="00D9110E">
        <w:rPr>
          <w:rFonts w:asciiTheme="majorHAnsi" w:hAnsiTheme="majorHAnsi" w:cstheme="majorHAnsi"/>
          <w:sz w:val="24"/>
          <w:szCs w:val="24"/>
        </w:rPr>
        <w:t xml:space="preserve"> </w:t>
      </w:r>
    </w:p>
    <w:p w14:paraId="47FF46CD" w14:textId="3664F463" w:rsidR="000403CD" w:rsidRPr="00B931F6" w:rsidRDefault="000403CD">
      <w:pPr>
        <w:rPr>
          <w:rFonts w:asciiTheme="majorHAnsi" w:hAnsiTheme="majorHAnsi" w:cstheme="majorHAnsi"/>
        </w:rPr>
      </w:pPr>
    </w:p>
    <w:sectPr w:rsidR="000403CD" w:rsidRPr="00B931F6">
      <w:footerReference w:type="default" r:id="rId11"/>
      <w:footerReference w:type="first" r:id="rId12"/>
      <w:pgSz w:w="12240" w:h="15840"/>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CE9AFA" w14:textId="77777777" w:rsidR="002E4836" w:rsidRDefault="002E4836">
      <w:pPr>
        <w:spacing w:after="0" w:line="240" w:lineRule="auto"/>
      </w:pPr>
      <w:r>
        <w:separator/>
      </w:r>
    </w:p>
  </w:endnote>
  <w:endnote w:type="continuationSeparator" w:id="0">
    <w:p w14:paraId="1FE67C3D" w14:textId="77777777" w:rsidR="002E4836" w:rsidRDefault="002E4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9C9419" w14:textId="33777099" w:rsidR="000403CD" w:rsidRDefault="002D75EF">
    <w:pPr>
      <w:jc w:val="right"/>
    </w:pPr>
    <w:r>
      <w:fldChar w:fldCharType="begin"/>
    </w:r>
    <w:r>
      <w:instrText>PAGE</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FF9A08" w14:textId="1BD24433" w:rsidR="00EA71E4" w:rsidRPr="00EA71E4" w:rsidRDefault="00EA71E4" w:rsidP="00EA71E4">
    <w:pPr>
      <w:pStyle w:val="Footer"/>
      <w:jc w:val="center"/>
      <w:rPr>
        <w:rFonts w:ascii="Times New Roman" w:hAnsi="Times New Roman" w:cs="Times New Roman"/>
        <w:sz w:val="18"/>
        <w:szCs w:val="18"/>
      </w:rPr>
    </w:pPr>
    <w:r w:rsidRPr="00EA71E4">
      <w:rPr>
        <w:rFonts w:ascii="Times New Roman" w:hAnsi="Times New Roman" w:cs="Times New Roman"/>
        <w:sz w:val="18"/>
        <w:szCs w:val="18"/>
      </w:rPr>
      <w:t>BA Criminology and Criminal Justice</w:t>
    </w:r>
    <w:r w:rsidRPr="00EA71E4">
      <w:rPr>
        <w:rFonts w:ascii="Times New Roman" w:hAnsi="Times New Roman" w:cs="Times New Roman"/>
        <w:sz w:val="18"/>
        <w:szCs w:val="18"/>
      </w:rPr>
      <w:tab/>
      <w:t xml:space="preserve">Page </w:t>
    </w:r>
    <w:r w:rsidRPr="00EA71E4">
      <w:rPr>
        <w:rFonts w:ascii="Times New Roman" w:hAnsi="Times New Roman" w:cs="Times New Roman"/>
        <w:sz w:val="18"/>
        <w:szCs w:val="18"/>
      </w:rPr>
      <w:fldChar w:fldCharType="begin"/>
    </w:r>
    <w:r w:rsidRPr="00EA71E4">
      <w:rPr>
        <w:rFonts w:ascii="Times New Roman" w:hAnsi="Times New Roman" w:cs="Times New Roman"/>
        <w:sz w:val="18"/>
        <w:szCs w:val="18"/>
      </w:rPr>
      <w:instrText xml:space="preserve"> PAGE </w:instrText>
    </w:r>
    <w:r w:rsidRPr="00EA71E4">
      <w:rPr>
        <w:rFonts w:ascii="Times New Roman" w:hAnsi="Times New Roman" w:cs="Times New Roman"/>
        <w:sz w:val="18"/>
        <w:szCs w:val="18"/>
      </w:rPr>
      <w:fldChar w:fldCharType="separate"/>
    </w:r>
    <w:r w:rsidRPr="00EA71E4">
      <w:rPr>
        <w:rFonts w:ascii="Times New Roman" w:hAnsi="Times New Roman" w:cs="Times New Roman"/>
        <w:sz w:val="18"/>
        <w:szCs w:val="18"/>
      </w:rPr>
      <w:t>1</w:t>
    </w:r>
    <w:r w:rsidRPr="00EA71E4">
      <w:rPr>
        <w:rFonts w:ascii="Times New Roman" w:hAnsi="Times New Roman" w:cs="Times New Roman"/>
        <w:sz w:val="18"/>
        <w:szCs w:val="18"/>
      </w:rPr>
      <w:fldChar w:fldCharType="end"/>
    </w:r>
    <w:r w:rsidRPr="00EA71E4">
      <w:rPr>
        <w:rFonts w:ascii="Times New Roman" w:hAnsi="Times New Roman" w:cs="Times New Roman"/>
        <w:sz w:val="18"/>
        <w:szCs w:val="18"/>
      </w:rPr>
      <w:t xml:space="preserve"> of </w:t>
    </w:r>
    <w:r w:rsidRPr="00EA71E4">
      <w:rPr>
        <w:rFonts w:ascii="Times New Roman" w:hAnsi="Times New Roman" w:cs="Times New Roman"/>
        <w:sz w:val="18"/>
        <w:szCs w:val="18"/>
      </w:rPr>
      <w:fldChar w:fldCharType="begin"/>
    </w:r>
    <w:r w:rsidRPr="00EA71E4">
      <w:rPr>
        <w:rFonts w:ascii="Times New Roman" w:hAnsi="Times New Roman" w:cs="Times New Roman"/>
        <w:sz w:val="18"/>
        <w:szCs w:val="18"/>
      </w:rPr>
      <w:instrText xml:space="preserve"> NUMPAGES </w:instrText>
    </w:r>
    <w:r w:rsidRPr="00EA71E4">
      <w:rPr>
        <w:rFonts w:ascii="Times New Roman" w:hAnsi="Times New Roman" w:cs="Times New Roman"/>
        <w:sz w:val="18"/>
        <w:szCs w:val="18"/>
      </w:rPr>
      <w:fldChar w:fldCharType="separate"/>
    </w:r>
    <w:r w:rsidRPr="00EA71E4">
      <w:rPr>
        <w:rFonts w:ascii="Times New Roman" w:hAnsi="Times New Roman" w:cs="Times New Roman"/>
        <w:sz w:val="18"/>
        <w:szCs w:val="18"/>
      </w:rPr>
      <w:t>1</w:t>
    </w:r>
    <w:r w:rsidRPr="00EA71E4">
      <w:rPr>
        <w:rFonts w:ascii="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CE32EC" w14:textId="77777777" w:rsidR="002E4836" w:rsidRDefault="002E4836">
      <w:pPr>
        <w:spacing w:after="0" w:line="240" w:lineRule="auto"/>
      </w:pPr>
      <w:r>
        <w:separator/>
      </w:r>
    </w:p>
  </w:footnote>
  <w:footnote w:type="continuationSeparator" w:id="0">
    <w:p w14:paraId="7F2AE96A" w14:textId="77777777" w:rsidR="002E4836" w:rsidRDefault="002E48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2E0B4C"/>
    <w:multiLevelType w:val="multilevel"/>
    <w:tmpl w:val="CB98137A"/>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36F6BE1"/>
    <w:multiLevelType w:val="multilevel"/>
    <w:tmpl w:val="9E6AF9CA"/>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C401E9B"/>
    <w:multiLevelType w:val="multilevel"/>
    <w:tmpl w:val="CB98137A"/>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A8043D6"/>
    <w:multiLevelType w:val="multilevel"/>
    <w:tmpl w:val="CB98137A"/>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BE01052"/>
    <w:multiLevelType w:val="multilevel"/>
    <w:tmpl w:val="A99E8A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22290998">
    <w:abstractNumId w:val="4"/>
  </w:num>
  <w:num w:numId="2" w16cid:durableId="109664349">
    <w:abstractNumId w:val="1"/>
  </w:num>
  <w:num w:numId="3" w16cid:durableId="1089696862">
    <w:abstractNumId w:val="0"/>
  </w:num>
  <w:num w:numId="4" w16cid:durableId="1951544166">
    <w:abstractNumId w:val="3"/>
  </w:num>
  <w:num w:numId="5" w16cid:durableId="17173948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3CD"/>
    <w:rsid w:val="0000505D"/>
    <w:rsid w:val="000403CD"/>
    <w:rsid w:val="00097D8F"/>
    <w:rsid w:val="000B3360"/>
    <w:rsid w:val="000F5AD4"/>
    <w:rsid w:val="001079EB"/>
    <w:rsid w:val="0014709B"/>
    <w:rsid w:val="00173BEA"/>
    <w:rsid w:val="001D10B5"/>
    <w:rsid w:val="00215FFE"/>
    <w:rsid w:val="002315A0"/>
    <w:rsid w:val="002568D7"/>
    <w:rsid w:val="0029303D"/>
    <w:rsid w:val="002A763F"/>
    <w:rsid w:val="002B63D9"/>
    <w:rsid w:val="002D75EF"/>
    <w:rsid w:val="002E4836"/>
    <w:rsid w:val="00342D26"/>
    <w:rsid w:val="00356B72"/>
    <w:rsid w:val="003C5B2B"/>
    <w:rsid w:val="003D788A"/>
    <w:rsid w:val="003E0931"/>
    <w:rsid w:val="004029E6"/>
    <w:rsid w:val="004275D6"/>
    <w:rsid w:val="004A47B8"/>
    <w:rsid w:val="004D3E86"/>
    <w:rsid w:val="004D5FDB"/>
    <w:rsid w:val="00516B4F"/>
    <w:rsid w:val="00522EBE"/>
    <w:rsid w:val="00543E50"/>
    <w:rsid w:val="00580CF3"/>
    <w:rsid w:val="00613D95"/>
    <w:rsid w:val="006276B7"/>
    <w:rsid w:val="0068501C"/>
    <w:rsid w:val="006F33B6"/>
    <w:rsid w:val="00711EDF"/>
    <w:rsid w:val="00746ECF"/>
    <w:rsid w:val="00761491"/>
    <w:rsid w:val="00824A5A"/>
    <w:rsid w:val="00866A14"/>
    <w:rsid w:val="008703C8"/>
    <w:rsid w:val="00874F87"/>
    <w:rsid w:val="0089625A"/>
    <w:rsid w:val="008A593A"/>
    <w:rsid w:val="008B0724"/>
    <w:rsid w:val="008C1610"/>
    <w:rsid w:val="008C43BA"/>
    <w:rsid w:val="0093482E"/>
    <w:rsid w:val="00936B19"/>
    <w:rsid w:val="009628D0"/>
    <w:rsid w:val="009710A5"/>
    <w:rsid w:val="009C2075"/>
    <w:rsid w:val="009C4B48"/>
    <w:rsid w:val="009D0494"/>
    <w:rsid w:val="00A2167A"/>
    <w:rsid w:val="00A81D80"/>
    <w:rsid w:val="00AA44C4"/>
    <w:rsid w:val="00AA46C7"/>
    <w:rsid w:val="00AA4896"/>
    <w:rsid w:val="00AD2D46"/>
    <w:rsid w:val="00AE4EB3"/>
    <w:rsid w:val="00B601AA"/>
    <w:rsid w:val="00B62A09"/>
    <w:rsid w:val="00B931F6"/>
    <w:rsid w:val="00B9382A"/>
    <w:rsid w:val="00C0464B"/>
    <w:rsid w:val="00C14260"/>
    <w:rsid w:val="00C27607"/>
    <w:rsid w:val="00C762E7"/>
    <w:rsid w:val="00D6450E"/>
    <w:rsid w:val="00D747A1"/>
    <w:rsid w:val="00DE5A4E"/>
    <w:rsid w:val="00E257B6"/>
    <w:rsid w:val="00E8797B"/>
    <w:rsid w:val="00EA37DF"/>
    <w:rsid w:val="00EA71E4"/>
    <w:rsid w:val="00F51814"/>
    <w:rsid w:val="00F66682"/>
    <w:rsid w:val="00F93764"/>
    <w:rsid w:val="04A05934"/>
    <w:rsid w:val="0EC0F909"/>
    <w:rsid w:val="341D0B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9C93DB"/>
  <w15:docId w15:val="{5166CCDC-569C-F440-B0BB-0351AF2B2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Roboto" w:eastAsia="Roboto" w:hAnsi="Roboto" w:cs="Roboto"/>
        <w:color w:val="000000"/>
        <w:sz w:val="22"/>
        <w:szCs w:val="22"/>
        <w:lang w:val="en" w:eastAsia="zh-CN"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paragraph" w:styleId="BalloonText">
    <w:name w:val="Balloon Text"/>
    <w:basedOn w:val="Normal"/>
    <w:link w:val="BalloonTextChar"/>
    <w:uiPriority w:val="99"/>
    <w:semiHidden/>
    <w:unhideWhenUsed/>
    <w:rsid w:val="00B601A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601AA"/>
    <w:rPr>
      <w:rFonts w:ascii="Times New Roman" w:hAnsi="Times New Roman" w:cs="Times New Roman"/>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paragraph" w:customStyle="1" w:styleId="paragraph">
    <w:name w:val="paragraph"/>
    <w:basedOn w:val="Normal"/>
    <w:rsid w:val="004275D6"/>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character" w:customStyle="1" w:styleId="normaltextrun">
    <w:name w:val="normaltextrun"/>
    <w:basedOn w:val="DefaultParagraphFont"/>
    <w:rsid w:val="004275D6"/>
  </w:style>
  <w:style w:type="character" w:customStyle="1" w:styleId="eop">
    <w:name w:val="eop"/>
    <w:basedOn w:val="DefaultParagraphFont"/>
    <w:rsid w:val="004275D6"/>
  </w:style>
  <w:style w:type="paragraph" w:styleId="Footer">
    <w:name w:val="footer"/>
    <w:basedOn w:val="Normal"/>
    <w:link w:val="FooterChar"/>
    <w:unhideWhenUsed/>
    <w:rsid w:val="00580CF3"/>
    <w:pPr>
      <w:tabs>
        <w:tab w:val="center" w:pos="4680"/>
        <w:tab w:val="right" w:pos="9360"/>
      </w:tabs>
      <w:spacing w:after="0" w:line="240" w:lineRule="auto"/>
    </w:pPr>
  </w:style>
  <w:style w:type="character" w:customStyle="1" w:styleId="FooterChar">
    <w:name w:val="Footer Char"/>
    <w:basedOn w:val="DefaultParagraphFont"/>
    <w:link w:val="Footer"/>
    <w:rsid w:val="00580C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663634">
      <w:bodyDiv w:val="1"/>
      <w:marLeft w:val="0"/>
      <w:marRight w:val="0"/>
      <w:marTop w:val="0"/>
      <w:marBottom w:val="0"/>
      <w:divBdr>
        <w:top w:val="none" w:sz="0" w:space="0" w:color="auto"/>
        <w:left w:val="none" w:sz="0" w:space="0" w:color="auto"/>
        <w:bottom w:val="none" w:sz="0" w:space="0" w:color="auto"/>
        <w:right w:val="none" w:sz="0" w:space="0" w:color="auto"/>
      </w:divBdr>
      <w:divsChild>
        <w:div w:id="1427001216">
          <w:marLeft w:val="0"/>
          <w:marRight w:val="0"/>
          <w:marTop w:val="0"/>
          <w:marBottom w:val="0"/>
          <w:divBdr>
            <w:top w:val="none" w:sz="0" w:space="0" w:color="auto"/>
            <w:left w:val="none" w:sz="0" w:space="0" w:color="auto"/>
            <w:bottom w:val="none" w:sz="0" w:space="0" w:color="auto"/>
            <w:right w:val="none" w:sz="0" w:space="0" w:color="auto"/>
          </w:divBdr>
        </w:div>
      </w:divsChild>
    </w:div>
    <w:div w:id="520357545">
      <w:bodyDiv w:val="1"/>
      <w:marLeft w:val="0"/>
      <w:marRight w:val="0"/>
      <w:marTop w:val="0"/>
      <w:marBottom w:val="0"/>
      <w:divBdr>
        <w:top w:val="none" w:sz="0" w:space="0" w:color="auto"/>
        <w:left w:val="none" w:sz="0" w:space="0" w:color="auto"/>
        <w:bottom w:val="none" w:sz="0" w:space="0" w:color="auto"/>
        <w:right w:val="none" w:sz="0" w:space="0" w:color="auto"/>
      </w:divBdr>
    </w:div>
    <w:div w:id="1195845569">
      <w:bodyDiv w:val="1"/>
      <w:marLeft w:val="0"/>
      <w:marRight w:val="0"/>
      <w:marTop w:val="0"/>
      <w:marBottom w:val="0"/>
      <w:divBdr>
        <w:top w:val="none" w:sz="0" w:space="0" w:color="auto"/>
        <w:left w:val="none" w:sz="0" w:space="0" w:color="auto"/>
        <w:bottom w:val="none" w:sz="0" w:space="0" w:color="auto"/>
        <w:right w:val="none" w:sz="0" w:space="0" w:color="auto"/>
      </w:divBdr>
    </w:div>
    <w:div w:id="1222325273">
      <w:bodyDiv w:val="1"/>
      <w:marLeft w:val="0"/>
      <w:marRight w:val="0"/>
      <w:marTop w:val="0"/>
      <w:marBottom w:val="0"/>
      <w:divBdr>
        <w:top w:val="none" w:sz="0" w:space="0" w:color="auto"/>
        <w:left w:val="none" w:sz="0" w:space="0" w:color="auto"/>
        <w:bottom w:val="none" w:sz="0" w:space="0" w:color="auto"/>
        <w:right w:val="none" w:sz="0" w:space="0" w:color="auto"/>
      </w:divBdr>
    </w:div>
    <w:div w:id="1424184434">
      <w:bodyDiv w:val="1"/>
      <w:marLeft w:val="0"/>
      <w:marRight w:val="0"/>
      <w:marTop w:val="0"/>
      <w:marBottom w:val="0"/>
      <w:divBdr>
        <w:top w:val="none" w:sz="0" w:space="0" w:color="auto"/>
        <w:left w:val="none" w:sz="0" w:space="0" w:color="auto"/>
        <w:bottom w:val="none" w:sz="0" w:space="0" w:color="auto"/>
        <w:right w:val="none" w:sz="0" w:space="0" w:color="auto"/>
      </w:divBdr>
      <w:divsChild>
        <w:div w:id="875387202">
          <w:marLeft w:val="0"/>
          <w:marRight w:val="0"/>
          <w:marTop w:val="0"/>
          <w:marBottom w:val="0"/>
          <w:divBdr>
            <w:top w:val="none" w:sz="0" w:space="0" w:color="auto"/>
            <w:left w:val="none" w:sz="0" w:space="0" w:color="auto"/>
            <w:bottom w:val="none" w:sz="0" w:space="0" w:color="auto"/>
            <w:right w:val="none" w:sz="0" w:space="0" w:color="auto"/>
          </w:divBdr>
        </w:div>
      </w:divsChild>
    </w:div>
    <w:div w:id="1810515429">
      <w:bodyDiv w:val="1"/>
      <w:marLeft w:val="0"/>
      <w:marRight w:val="0"/>
      <w:marTop w:val="0"/>
      <w:marBottom w:val="0"/>
      <w:divBdr>
        <w:top w:val="none" w:sz="0" w:space="0" w:color="auto"/>
        <w:left w:val="none" w:sz="0" w:space="0" w:color="auto"/>
        <w:bottom w:val="none" w:sz="0" w:space="0" w:color="auto"/>
        <w:right w:val="none" w:sz="0" w:space="0" w:color="auto"/>
      </w:divBdr>
      <w:divsChild>
        <w:div w:id="1091584604">
          <w:marLeft w:val="0"/>
          <w:marRight w:val="0"/>
          <w:marTop w:val="0"/>
          <w:marBottom w:val="0"/>
          <w:divBdr>
            <w:top w:val="none" w:sz="0" w:space="0" w:color="auto"/>
            <w:left w:val="none" w:sz="0" w:space="0" w:color="auto"/>
            <w:bottom w:val="none" w:sz="0" w:space="0" w:color="auto"/>
            <w:right w:val="none" w:sz="0" w:space="0" w:color="auto"/>
          </w:divBdr>
        </w:div>
      </w:divsChild>
    </w:div>
    <w:div w:id="1950118770">
      <w:bodyDiv w:val="1"/>
      <w:marLeft w:val="0"/>
      <w:marRight w:val="0"/>
      <w:marTop w:val="0"/>
      <w:marBottom w:val="0"/>
      <w:divBdr>
        <w:top w:val="none" w:sz="0" w:space="0" w:color="auto"/>
        <w:left w:val="none" w:sz="0" w:space="0" w:color="auto"/>
        <w:bottom w:val="none" w:sz="0" w:space="0" w:color="auto"/>
        <w:right w:val="none" w:sz="0" w:space="0" w:color="auto"/>
      </w:divBdr>
      <w:divsChild>
        <w:div w:id="17960212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2A6B83E9E1B43BF38FF0A10AB2895" ma:contentTypeVersion="20" ma:contentTypeDescription="Create a new document." ma:contentTypeScope="" ma:versionID="004f8e0aa7864028164870e1ea8be8f4">
  <xsd:schema xmlns:xsd="http://www.w3.org/2001/XMLSchema" xmlns:xs="http://www.w3.org/2001/XMLSchema" xmlns:p="http://schemas.microsoft.com/office/2006/metadata/properties" xmlns:ns1="http://schemas.microsoft.com/sharepoint/v3" xmlns:ns2="0298573f-7c99-4364-9a89-020acaf5ff00" xmlns:ns3="eca926f8-53f4-45ac-b22a-8b70dee6319b" targetNamespace="http://schemas.microsoft.com/office/2006/metadata/properties" ma:root="true" ma:fieldsID="264f3966823d16456065d4bfbc91d235" ns1:_="" ns2:_="" ns3:_="">
    <xsd:import namespace="http://schemas.microsoft.com/sharepoint/v3"/>
    <xsd:import namespace="0298573f-7c99-4364-9a89-020acaf5ff00"/>
    <xsd:import namespace="eca926f8-53f4-45ac-b22a-8b70dee6319b"/>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98573f-7c99-4364-9a89-020acaf5ff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8e39b9f-e49d-4856-a37c-03cf9060ff70"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a926f8-53f4-45ac-b22a-8b70dee631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ab07bc2-a550-43e0-8205-5eda3b093195}" ma:internalName="TaxCatchAll" ma:showField="CatchAllData" ma:web="eca926f8-53f4-45ac-b22a-8b70dee631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0298573f-7c99-4364-9a89-020acaf5ff00">
      <Terms xmlns="http://schemas.microsoft.com/office/infopath/2007/PartnerControls"/>
    </lcf76f155ced4ddcb4097134ff3c332f>
    <TaxCatchAll xmlns="eca926f8-53f4-45ac-b22a-8b70dee6319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8968DC-5942-49F1-BC31-0DDEB41E8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298573f-7c99-4364-9a89-020acaf5ff00"/>
    <ds:schemaRef ds:uri="eca926f8-53f4-45ac-b22a-8b70dee63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94795F-E686-423D-8364-C41DD33E99EE}">
  <ds:schemaRefs>
    <ds:schemaRef ds:uri="http://schemas.microsoft.com/office/2006/metadata/properties"/>
    <ds:schemaRef ds:uri="http://schemas.microsoft.com/office/infopath/2007/PartnerControls"/>
    <ds:schemaRef ds:uri="http://schemas.microsoft.com/sharepoint/v3"/>
    <ds:schemaRef ds:uri="0298573f-7c99-4364-9a89-020acaf5ff00"/>
    <ds:schemaRef ds:uri="eca926f8-53f4-45ac-b22a-8b70dee6319b"/>
  </ds:schemaRefs>
</ds:datastoreItem>
</file>

<file path=customXml/itemProps3.xml><?xml version="1.0" encoding="utf-8"?>
<ds:datastoreItem xmlns:ds="http://schemas.openxmlformats.org/officeDocument/2006/customXml" ds:itemID="{A88FC580-899F-4F9E-A25C-8699BC53B1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1200</Words>
  <Characters>6805</Characters>
  <Application>Microsoft Office Word</Application>
  <DocSecurity>0</DocSecurity>
  <Lines>111</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Chamard</dc:creator>
  <cp:lastModifiedBy>Kelli Henry</cp:lastModifiedBy>
  <cp:revision>3</cp:revision>
  <dcterms:created xsi:type="dcterms:W3CDTF">2025-04-30T22:18:00Z</dcterms:created>
  <dcterms:modified xsi:type="dcterms:W3CDTF">2025-05-01T17:53:00Z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0x010100F0A2A6B83E9E1B43BF38FF0A10AB2895</vt:lpwstr>
  </property>
  <property fmtid="{D5CDD505-2E9C-101B-9397-08002B2CF9AE}" pid="3" name="GrammarlyDocumentId">
    <vt:lpwstr>bd956ed0-bc8a-488f-8dd3-8245a13f3ccf</vt:lpwstr>
  </property>
</Properties>
</file>