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6F953" w14:textId="77777777" w:rsidR="00F54E8F" w:rsidRDefault="00F54E8F" w:rsidP="00F54E8F">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bookmarkStart w:id="12" w:name="_Hlk194929663"/>
      <w:bookmarkStart w:id="13" w:name="_Hlk194929862"/>
      <w:bookmarkStart w:id="14" w:name="_Hlk194929938"/>
    </w:p>
    <w:p w14:paraId="1F97BD58" w14:textId="77777777" w:rsidR="00F54E8F" w:rsidRDefault="00F54E8F" w:rsidP="00F54E8F">
      <w:pPr>
        <w:jc w:val="center"/>
        <w:rPr>
          <w:b/>
          <w:sz w:val="28"/>
          <w:szCs w:val="28"/>
        </w:rPr>
      </w:pPr>
    </w:p>
    <w:p w14:paraId="1B47AACB" w14:textId="77777777" w:rsidR="00F54E8F" w:rsidRDefault="00F54E8F" w:rsidP="00F54E8F">
      <w:pPr>
        <w:jc w:val="center"/>
        <w:rPr>
          <w:b/>
          <w:sz w:val="28"/>
          <w:szCs w:val="28"/>
        </w:rPr>
      </w:pPr>
      <w:bookmarkStart w:id="15" w:name="_Hlk194929058"/>
      <w:r w:rsidRPr="00A76E1C">
        <w:rPr>
          <w:b/>
          <w:noProof/>
        </w:rPr>
        <w:drawing>
          <wp:inline distT="0" distB="0" distL="0" distR="0" wp14:anchorId="488EAB99" wp14:editId="2459EFF0">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76FEEB6" w14:textId="77777777" w:rsidR="00F54E8F" w:rsidRPr="00F22654" w:rsidRDefault="00F54E8F" w:rsidP="00F54E8F">
      <w:pPr>
        <w:spacing w:line="360" w:lineRule="auto"/>
        <w:jc w:val="center"/>
        <w:rPr>
          <w:b/>
          <w:sz w:val="60"/>
          <w:szCs w:val="60"/>
        </w:rPr>
      </w:pPr>
    </w:p>
    <w:p w14:paraId="0C25821B" w14:textId="77777777" w:rsidR="00F54E8F" w:rsidRPr="00F22654" w:rsidRDefault="00F54E8F" w:rsidP="00F54E8F">
      <w:pPr>
        <w:spacing w:line="360" w:lineRule="auto"/>
        <w:jc w:val="center"/>
        <w:rPr>
          <w:b/>
          <w:sz w:val="60"/>
          <w:szCs w:val="60"/>
        </w:rPr>
      </w:pPr>
    </w:p>
    <w:p w14:paraId="15FCEBF3" w14:textId="77777777" w:rsidR="00F54E8F" w:rsidRPr="00112760" w:rsidRDefault="00F54E8F" w:rsidP="00F54E8F">
      <w:pPr>
        <w:ind w:firstLine="1440"/>
        <w:rPr>
          <w:b/>
          <w:sz w:val="56"/>
          <w:szCs w:val="56"/>
        </w:rPr>
      </w:pPr>
      <w:r w:rsidRPr="00112760">
        <w:rPr>
          <w:b/>
          <w:sz w:val="56"/>
          <w:szCs w:val="56"/>
        </w:rPr>
        <w:t>Academic Assessment Plan</w:t>
      </w:r>
    </w:p>
    <w:p w14:paraId="22F48E37" w14:textId="77777777" w:rsidR="00F54E8F" w:rsidRDefault="00F54E8F" w:rsidP="00F54E8F">
      <w:pPr>
        <w:spacing w:line="276" w:lineRule="auto"/>
        <w:jc w:val="center"/>
        <w:rPr>
          <w:b/>
          <w:sz w:val="56"/>
          <w:szCs w:val="56"/>
        </w:rPr>
      </w:pPr>
    </w:p>
    <w:p w14:paraId="1B008BA8" w14:textId="77777777" w:rsidR="00F54E8F" w:rsidRDefault="00F54E8F" w:rsidP="00F54E8F">
      <w:pPr>
        <w:spacing w:line="276" w:lineRule="auto"/>
        <w:jc w:val="center"/>
        <w:rPr>
          <w:b/>
          <w:sz w:val="56"/>
          <w:szCs w:val="56"/>
        </w:rPr>
      </w:pPr>
    </w:p>
    <w:p w14:paraId="7EFA5DEE" w14:textId="77777777" w:rsidR="00F54E8F" w:rsidRPr="00112760" w:rsidRDefault="00F54E8F" w:rsidP="00F54E8F">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65F2729D" w14:textId="77777777" w:rsidR="00F54E8F" w:rsidRPr="00112760" w:rsidRDefault="00F54E8F" w:rsidP="00F54E8F">
      <w:pPr>
        <w:ind w:left="1440"/>
        <w:rPr>
          <w:sz w:val="36"/>
          <w:szCs w:val="36"/>
        </w:rPr>
      </w:pPr>
    </w:p>
    <w:p w14:paraId="2123D451" w14:textId="77777777" w:rsidR="00F54E8F" w:rsidRPr="00E2322B" w:rsidRDefault="00F54E8F" w:rsidP="00F54E8F">
      <w:pPr>
        <w:ind w:left="3600" w:hanging="2160"/>
        <w:rPr>
          <w:bCs/>
          <w:sz w:val="36"/>
          <w:szCs w:val="36"/>
        </w:rPr>
      </w:pPr>
      <w:r w:rsidRPr="00112760">
        <w:rPr>
          <w:b/>
          <w:sz w:val="36"/>
          <w:szCs w:val="36"/>
        </w:rPr>
        <w:t xml:space="preserve">Program(s): </w:t>
      </w:r>
      <w:r w:rsidRPr="00112760">
        <w:rPr>
          <w:b/>
          <w:sz w:val="36"/>
          <w:szCs w:val="36"/>
        </w:rPr>
        <w:tab/>
      </w:r>
      <w:r>
        <w:rPr>
          <w:sz w:val="36"/>
          <w:szCs w:val="36"/>
        </w:rPr>
        <w:t>BA Early Childhood Education</w:t>
      </w:r>
    </w:p>
    <w:p w14:paraId="7694F4C0" w14:textId="77777777" w:rsidR="00F54E8F" w:rsidRPr="00112760" w:rsidRDefault="00F54E8F" w:rsidP="00F54E8F">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4B7E54F9" w14:textId="77777777" w:rsidR="00F54E8F" w:rsidRDefault="00F54E8F" w:rsidP="00F54E8F">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bookmarkEnd w:id="8"/>
      <w:bookmarkEnd w:id="9"/>
      <w:bookmarkEnd w:id="10"/>
      <w:bookmarkEnd w:id="11"/>
      <w:bookmarkEnd w:id="15"/>
      <w:r>
        <w:rPr>
          <w:sz w:val="36"/>
          <w:szCs w:val="36"/>
        </w:rPr>
        <w:t>Fall 202</w:t>
      </w:r>
      <w:bookmarkEnd w:id="12"/>
      <w:bookmarkEnd w:id="13"/>
      <w:bookmarkEnd w:id="14"/>
      <w:r>
        <w:rPr>
          <w:sz w:val="36"/>
          <w:szCs w:val="36"/>
        </w:rPr>
        <w:t>2</w:t>
      </w:r>
    </w:p>
    <w:p w14:paraId="31A368B1" w14:textId="77777777" w:rsidR="00F54E8F" w:rsidRDefault="00F54E8F" w:rsidP="00F54E8F">
      <w:pPr>
        <w:ind w:left="1440"/>
      </w:pPr>
    </w:p>
    <w:p w14:paraId="04DA4895" w14:textId="77777777" w:rsidR="00F54E8F" w:rsidRDefault="00F54E8F" w:rsidP="00F54E8F">
      <w:pPr>
        <w:ind w:left="1440"/>
      </w:pPr>
    </w:p>
    <w:p w14:paraId="595254E4" w14:textId="77777777" w:rsidR="00F54E8F" w:rsidRDefault="00F54E8F" w:rsidP="00F54E8F">
      <w:pPr>
        <w:ind w:left="1440"/>
      </w:pPr>
    </w:p>
    <w:p w14:paraId="0EFBB172" w14:textId="77777777" w:rsidR="00F54E8F" w:rsidRDefault="00F54E8F" w:rsidP="00F54E8F">
      <w:pPr>
        <w:ind w:left="1440"/>
      </w:pPr>
    </w:p>
    <w:p w14:paraId="07B33E35" w14:textId="77777777" w:rsidR="00F54E8F" w:rsidRDefault="00F54E8F" w:rsidP="00F54E8F">
      <w:pPr>
        <w:ind w:left="1440"/>
      </w:pPr>
    </w:p>
    <w:p w14:paraId="24769A20" w14:textId="77777777" w:rsidR="00F54E8F" w:rsidRDefault="00F54E8F" w:rsidP="00F54E8F">
      <w:pPr>
        <w:ind w:left="1440"/>
      </w:pPr>
    </w:p>
    <w:p w14:paraId="227DFF72" w14:textId="77777777" w:rsidR="00F54E8F" w:rsidRDefault="00F54E8F" w:rsidP="00F54E8F">
      <w:pPr>
        <w:ind w:left="1440"/>
      </w:pPr>
    </w:p>
    <w:p w14:paraId="4047A8CE" w14:textId="77777777" w:rsidR="00F54E8F" w:rsidRDefault="00F54E8F" w:rsidP="00F54E8F">
      <w:pPr>
        <w:ind w:left="1440"/>
      </w:pPr>
    </w:p>
    <w:p w14:paraId="2DF1468A" w14:textId="77777777" w:rsidR="00F54E8F" w:rsidRDefault="00F54E8F" w:rsidP="00F54E8F">
      <w:pPr>
        <w:ind w:left="1440"/>
      </w:pPr>
    </w:p>
    <w:p w14:paraId="5B82BA68" w14:textId="77777777" w:rsidR="00F54E8F" w:rsidRDefault="00F54E8F" w:rsidP="00F54E8F">
      <w:pPr>
        <w:ind w:left="1440"/>
      </w:pPr>
    </w:p>
    <w:p w14:paraId="51C62CF7" w14:textId="77777777" w:rsidR="00F54E8F" w:rsidRDefault="00F54E8F" w:rsidP="00F54E8F">
      <w:pPr>
        <w:ind w:left="1440"/>
      </w:pPr>
    </w:p>
    <w:p w14:paraId="3B087D5E" w14:textId="77777777" w:rsidR="00F54E8F" w:rsidRDefault="00F54E8F" w:rsidP="00F54E8F">
      <w:pPr>
        <w:ind w:left="1440"/>
      </w:pPr>
    </w:p>
    <w:p w14:paraId="50ED9BAC" w14:textId="77777777" w:rsidR="00F54E8F" w:rsidRDefault="00F54E8F" w:rsidP="00F54E8F">
      <w:pPr>
        <w:ind w:left="1440"/>
      </w:pPr>
    </w:p>
    <w:p w14:paraId="508881AF" w14:textId="77777777" w:rsidR="00F54E8F" w:rsidRDefault="00F54E8F" w:rsidP="00F54E8F">
      <w:pPr>
        <w:ind w:left="1440"/>
      </w:pPr>
    </w:p>
    <w:p w14:paraId="070F1E3C" w14:textId="77777777" w:rsidR="00F54E8F" w:rsidRDefault="00F54E8F" w:rsidP="00F54E8F">
      <w:pPr>
        <w:ind w:left="1440"/>
      </w:pPr>
    </w:p>
    <w:p w14:paraId="408826FF" w14:textId="77777777" w:rsidR="00F54E8F" w:rsidRDefault="00F54E8F" w:rsidP="00F54E8F">
      <w:pPr>
        <w:ind w:left="1440"/>
      </w:pPr>
    </w:p>
    <w:p w14:paraId="1C5B64D6" w14:textId="77777777" w:rsidR="00F54E8F" w:rsidRDefault="00F54E8F" w:rsidP="00F54E8F">
      <w:pPr>
        <w:ind w:left="1440"/>
      </w:pPr>
    </w:p>
    <w:p w14:paraId="7AA4AE90" w14:textId="77777777" w:rsidR="00F54E8F" w:rsidRDefault="00F54E8F" w:rsidP="00F54E8F">
      <w:pPr>
        <w:ind w:left="1440"/>
      </w:pPr>
    </w:p>
    <w:p w14:paraId="46BC261E" w14:textId="77777777" w:rsidR="00F54E8F" w:rsidRDefault="00F54E8F" w:rsidP="00F54E8F">
      <w:pPr>
        <w:ind w:left="1440"/>
      </w:pPr>
    </w:p>
    <w:p w14:paraId="51A0F790" w14:textId="77777777" w:rsidR="00F54E8F" w:rsidRDefault="00F54E8F" w:rsidP="00F54E8F">
      <w:pPr>
        <w:ind w:left="1440"/>
      </w:pPr>
    </w:p>
    <w:p w14:paraId="48387F44" w14:textId="77777777" w:rsidR="00F54E8F" w:rsidRDefault="00F54E8F" w:rsidP="00F54E8F">
      <w:pPr>
        <w:ind w:left="1440"/>
      </w:pPr>
    </w:p>
    <w:p w14:paraId="7437D8D9" w14:textId="77777777" w:rsidR="004276E1" w:rsidRDefault="004276E1">
      <w:pPr>
        <w:pBdr>
          <w:top w:val="nil"/>
          <w:left w:val="nil"/>
          <w:bottom w:val="nil"/>
          <w:right w:val="nil"/>
          <w:between w:val="nil"/>
        </w:pBdr>
        <w:rPr>
          <w:b/>
          <w:smallCaps/>
          <w:color w:val="000000"/>
          <w:sz w:val="26"/>
          <w:szCs w:val="26"/>
        </w:rPr>
      </w:pPr>
    </w:p>
    <w:p w14:paraId="1D86E8BB" w14:textId="77777777" w:rsidR="004276E1" w:rsidRDefault="00426414">
      <w:pPr>
        <w:pStyle w:val="Heading2"/>
        <w:rPr>
          <w:color w:val="000000"/>
        </w:rPr>
      </w:pPr>
      <w:bookmarkStart w:id="16" w:name="_30j0zll" w:colFirst="0" w:colLast="0"/>
      <w:bookmarkEnd w:id="16"/>
      <w:r>
        <w:rPr>
          <w:color w:val="000000"/>
        </w:rPr>
        <w:lastRenderedPageBreak/>
        <w:t>Mission Statement</w:t>
      </w:r>
    </w:p>
    <w:p w14:paraId="5B9B16FD" w14:textId="77777777" w:rsidR="004276E1" w:rsidRDefault="00426414">
      <w:pPr>
        <w:pBdr>
          <w:top w:val="nil"/>
          <w:left w:val="nil"/>
          <w:bottom w:val="nil"/>
          <w:right w:val="nil"/>
          <w:between w:val="nil"/>
        </w:pBdr>
        <w:spacing w:before="240"/>
        <w:rPr>
          <w:color w:val="000000"/>
        </w:rPr>
      </w:pPr>
      <w:r>
        <w:rPr>
          <w:color w:val="000000"/>
        </w:rPr>
        <w:t>The School of Education and the Early Childhood program prepare educators and support the lifelong learning of professionals to embrace diversity and to be intellectually and ethically strong, resilient, and passionate in their work with Alaska’s learners, families, and communities.</w:t>
      </w:r>
    </w:p>
    <w:p w14:paraId="67CDC592" w14:textId="77777777" w:rsidR="004276E1" w:rsidRDefault="004276E1">
      <w:pPr>
        <w:pBdr>
          <w:top w:val="nil"/>
          <w:left w:val="nil"/>
          <w:bottom w:val="nil"/>
          <w:right w:val="nil"/>
          <w:between w:val="nil"/>
        </w:pBdr>
        <w:jc w:val="center"/>
        <w:rPr>
          <w:b/>
          <w:smallCaps/>
          <w:color w:val="000000"/>
          <w:sz w:val="26"/>
          <w:szCs w:val="26"/>
        </w:rPr>
      </w:pPr>
    </w:p>
    <w:p w14:paraId="5C214DD3" w14:textId="77777777" w:rsidR="004276E1" w:rsidRDefault="00426414">
      <w:pPr>
        <w:pStyle w:val="Heading2"/>
        <w:spacing w:before="240"/>
        <w:rPr>
          <w:color w:val="000000"/>
        </w:rPr>
      </w:pPr>
      <w:r>
        <w:rPr>
          <w:color w:val="000000"/>
        </w:rPr>
        <w:t>Program Student Learning Outcomes</w:t>
      </w:r>
      <w:r>
        <w:rPr>
          <w:color w:val="000000"/>
        </w:rPr>
        <w:br/>
      </w:r>
    </w:p>
    <w:p w14:paraId="04B3850D" w14:textId="77777777" w:rsidR="004276E1" w:rsidRDefault="00426414">
      <w:pPr>
        <w:pBdr>
          <w:top w:val="nil"/>
          <w:left w:val="nil"/>
          <w:bottom w:val="nil"/>
          <w:right w:val="nil"/>
          <w:between w:val="nil"/>
        </w:pBdr>
        <w:rPr>
          <w:color w:val="000000"/>
        </w:rPr>
      </w:pPr>
      <w:r>
        <w:rPr>
          <w:color w:val="000000"/>
          <w:sz w:val="22"/>
          <w:szCs w:val="22"/>
        </w:rPr>
        <w:t xml:space="preserve">Program Student Learning Outcomes for the early childhood programs are based on the Standards for </w:t>
      </w:r>
      <w:hyperlink r:id="rId8">
        <w:r>
          <w:rPr>
            <w:color w:val="1155CC"/>
            <w:sz w:val="22"/>
            <w:szCs w:val="22"/>
            <w:u w:val="single"/>
          </w:rPr>
          <w:t>Alaska Beginning Teachers</w:t>
        </w:r>
      </w:hyperlink>
      <w:r>
        <w:rPr>
          <w:color w:val="000000"/>
          <w:sz w:val="22"/>
          <w:szCs w:val="22"/>
        </w:rPr>
        <w:t xml:space="preserve">. Outcomes are also based on the professional preparation standards of the </w:t>
      </w:r>
      <w:hyperlink r:id="rId9">
        <w:r>
          <w:rPr>
            <w:color w:val="1155CC"/>
            <w:sz w:val="22"/>
            <w:szCs w:val="22"/>
            <w:u w:val="single"/>
          </w:rPr>
          <w:t>National Association for the Education of Young Children</w:t>
        </w:r>
      </w:hyperlink>
      <w:r>
        <w:rPr>
          <w:color w:val="000000"/>
          <w:sz w:val="22"/>
          <w:szCs w:val="22"/>
        </w:rPr>
        <w:t xml:space="preserve"> (NAEYC) and the Department of Education and Early </w:t>
      </w:r>
      <w:hyperlink r:id="rId10">
        <w:r>
          <w:rPr>
            <w:color w:val="1155CC"/>
            <w:sz w:val="22"/>
            <w:szCs w:val="22"/>
            <w:u w:val="single"/>
          </w:rPr>
          <w:t>Development Core Knowledge and Competencies</w:t>
        </w:r>
      </w:hyperlink>
      <w:r>
        <w:rPr>
          <w:color w:val="000000"/>
          <w:sz w:val="22"/>
          <w:szCs w:val="22"/>
        </w:rPr>
        <w:t xml:space="preserve"> Students will demonstrate the following outcomes: </w:t>
      </w:r>
    </w:p>
    <w:p w14:paraId="7603FEB0" w14:textId="77777777" w:rsidR="004276E1" w:rsidRDefault="00426414">
      <w:pPr>
        <w:numPr>
          <w:ilvl w:val="0"/>
          <w:numId w:val="4"/>
        </w:numPr>
        <w:pBdr>
          <w:top w:val="nil"/>
          <w:left w:val="nil"/>
          <w:bottom w:val="nil"/>
          <w:right w:val="nil"/>
          <w:between w:val="nil"/>
        </w:pBdr>
        <w:rPr>
          <w:color w:val="000000"/>
        </w:rPr>
      </w:pPr>
      <w:r>
        <w:rPr>
          <w:color w:val="000000"/>
          <w:sz w:val="22"/>
          <w:szCs w:val="22"/>
        </w:rPr>
        <w:t>Create a healthy, respectful, supportive, supportive, and challenging learning environment based on knowledge of child development and learning to meet diverse children's needs.</w:t>
      </w:r>
    </w:p>
    <w:p w14:paraId="124EA445" w14:textId="77777777" w:rsidR="004276E1" w:rsidRDefault="00426414">
      <w:pPr>
        <w:numPr>
          <w:ilvl w:val="0"/>
          <w:numId w:val="4"/>
        </w:numPr>
        <w:pBdr>
          <w:top w:val="nil"/>
          <w:left w:val="nil"/>
          <w:bottom w:val="nil"/>
          <w:right w:val="nil"/>
          <w:between w:val="nil"/>
        </w:pBdr>
        <w:rPr>
          <w:color w:val="000000"/>
        </w:rPr>
      </w:pPr>
      <w:r>
        <w:rPr>
          <w:color w:val="000000"/>
          <w:sz w:val="22"/>
          <w:szCs w:val="22"/>
        </w:rPr>
        <w:t>Create respectful, culturally responsive relationships that support and empower families, and involve all families in their children’s development and learning.</w:t>
      </w:r>
    </w:p>
    <w:p w14:paraId="6E00A821" w14:textId="77777777" w:rsidR="004276E1" w:rsidRDefault="00426414">
      <w:pPr>
        <w:numPr>
          <w:ilvl w:val="0"/>
          <w:numId w:val="4"/>
        </w:numPr>
        <w:pBdr>
          <w:top w:val="nil"/>
          <w:left w:val="nil"/>
          <w:bottom w:val="nil"/>
          <w:right w:val="nil"/>
          <w:between w:val="nil"/>
        </w:pBdr>
        <w:rPr>
          <w:color w:val="000000"/>
        </w:rPr>
      </w:pPr>
      <w:r>
        <w:rPr>
          <w:color w:val="000000"/>
          <w:sz w:val="22"/>
          <w:szCs w:val="22"/>
        </w:rPr>
        <w:t>Use systematic observations, documentation, and other effective assessment strategies in a responsible way, in partnership with families and other professionals, to positively influence children’s development and learning.</w:t>
      </w:r>
    </w:p>
    <w:p w14:paraId="2A3EFB9E" w14:textId="77777777" w:rsidR="004276E1" w:rsidRDefault="00426414">
      <w:pPr>
        <w:numPr>
          <w:ilvl w:val="0"/>
          <w:numId w:val="4"/>
        </w:numPr>
        <w:pBdr>
          <w:top w:val="nil"/>
          <w:left w:val="nil"/>
          <w:bottom w:val="nil"/>
          <w:right w:val="nil"/>
          <w:between w:val="nil"/>
        </w:pBdr>
        <w:rPr>
          <w:color w:val="000000"/>
        </w:rPr>
      </w:pPr>
      <w:r>
        <w:rPr>
          <w:color w:val="000000"/>
          <w:sz w:val="22"/>
          <w:szCs w:val="22"/>
        </w:rPr>
        <w:t>Design effective approaches to teaching and learning, implement and evaluate experiences that promote positive development and learning for all children.</w:t>
      </w:r>
    </w:p>
    <w:p w14:paraId="4D47992A" w14:textId="77777777" w:rsidR="004276E1" w:rsidRDefault="00426414">
      <w:pPr>
        <w:numPr>
          <w:ilvl w:val="0"/>
          <w:numId w:val="4"/>
        </w:numPr>
        <w:pBdr>
          <w:top w:val="nil"/>
          <w:left w:val="nil"/>
          <w:bottom w:val="nil"/>
          <w:right w:val="nil"/>
          <w:between w:val="nil"/>
        </w:pBdr>
        <w:rPr>
          <w:color w:val="000000"/>
        </w:rPr>
      </w:pPr>
      <w:r>
        <w:rPr>
          <w:color w:val="000000"/>
          <w:sz w:val="22"/>
          <w:szCs w:val="22"/>
        </w:rPr>
        <w:t xml:space="preserve">Incorporate knowledge of content areas to create appropriate experiences for young children with an emphasis on early literacy practices. </w:t>
      </w:r>
    </w:p>
    <w:p w14:paraId="4ECBC603" w14:textId="77777777" w:rsidR="004276E1" w:rsidRDefault="00426414">
      <w:pPr>
        <w:numPr>
          <w:ilvl w:val="0"/>
          <w:numId w:val="4"/>
        </w:numPr>
        <w:pBdr>
          <w:top w:val="nil"/>
          <w:left w:val="nil"/>
          <w:bottom w:val="nil"/>
          <w:right w:val="nil"/>
          <w:between w:val="nil"/>
        </w:pBdr>
        <w:rPr>
          <w:color w:val="000000"/>
        </w:rPr>
      </w:pPr>
      <w:r>
        <w:rPr>
          <w:color w:val="000000"/>
          <w:sz w:val="22"/>
          <w:szCs w:val="22"/>
        </w:rPr>
        <w:t>Use ethical guidelines and other professional standards related to early childhood practice.</w:t>
      </w:r>
    </w:p>
    <w:p w14:paraId="7A782E30" w14:textId="77777777" w:rsidR="004276E1" w:rsidRDefault="00426414">
      <w:pPr>
        <w:numPr>
          <w:ilvl w:val="0"/>
          <w:numId w:val="4"/>
        </w:numPr>
        <w:pBdr>
          <w:top w:val="nil"/>
          <w:left w:val="nil"/>
          <w:bottom w:val="nil"/>
          <w:right w:val="nil"/>
          <w:between w:val="nil"/>
        </w:pBdr>
        <w:rPr>
          <w:color w:val="000000"/>
        </w:rPr>
      </w:pPr>
      <w:r>
        <w:rPr>
          <w:color w:val="000000"/>
          <w:sz w:val="22"/>
          <w:szCs w:val="22"/>
        </w:rPr>
        <w:t>Demonstrate knowledgeable, reflective, and critical perspectives on professional practice, making informed decisions that integrate knowledge from a variety of sources.</w:t>
      </w:r>
    </w:p>
    <w:p w14:paraId="6F90E41E" w14:textId="77777777" w:rsidR="004276E1" w:rsidRDefault="004276E1"/>
    <w:p w14:paraId="248C3655" w14:textId="77777777" w:rsidR="004276E1" w:rsidRDefault="00426414">
      <w:pPr>
        <w:pBdr>
          <w:top w:val="nil"/>
          <w:left w:val="nil"/>
          <w:bottom w:val="nil"/>
          <w:right w:val="nil"/>
          <w:between w:val="nil"/>
        </w:pBdr>
        <w:rPr>
          <w:color w:val="000000"/>
        </w:rPr>
      </w:pPr>
      <w:r>
        <w:rPr>
          <w:color w:val="000000"/>
          <w:sz w:val="22"/>
          <w:szCs w:val="22"/>
        </w:rPr>
        <w:t>The expected mastery of student outcomes differs in accordance with the program level. Students who complete the Bachelor of Arts in Early Childhood Education will demonstrate advanced integrated knowledge and skills in preparation for careers in teaching primary grades (K-3) as well as in infant, toddler, and preschool educational programs.</w:t>
      </w:r>
    </w:p>
    <w:p w14:paraId="320D0FDB" w14:textId="77777777" w:rsidR="004276E1" w:rsidRDefault="004276E1"/>
    <w:p w14:paraId="3A260825" w14:textId="77777777" w:rsidR="004276E1" w:rsidRDefault="00426414">
      <w:pPr>
        <w:pStyle w:val="Heading2"/>
        <w:spacing w:before="240"/>
        <w:rPr>
          <w:color w:val="000000"/>
        </w:rPr>
      </w:pPr>
      <w:r>
        <w:rPr>
          <w:color w:val="000000"/>
        </w:rPr>
        <w:t>Measures</w:t>
      </w:r>
    </w:p>
    <w:p w14:paraId="60134722" w14:textId="77777777" w:rsidR="004276E1" w:rsidRDefault="00426414">
      <w:pPr>
        <w:pBdr>
          <w:top w:val="nil"/>
          <w:left w:val="nil"/>
          <w:bottom w:val="nil"/>
          <w:right w:val="nil"/>
          <w:between w:val="nil"/>
        </w:pBdr>
        <w:spacing w:before="240"/>
        <w:rPr>
          <w:color w:val="000000"/>
        </w:rPr>
      </w:pPr>
      <w:r>
        <w:rPr>
          <w:color w:val="000000"/>
        </w:rPr>
        <w:t>Five Key Assessments measure the outcomes above. Data from Key Assessments will be collected in final seminars (EDEC A492Z, EDEC A492, EDEC A492)</w:t>
      </w:r>
    </w:p>
    <w:tbl>
      <w:tblPr>
        <w:tblStyle w:val="a"/>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easures"/>
        <w:tblDescription w:val="Descritpion of key assessment measures for each track (licensure track; child specialist track; early childhood professional track)"/>
      </w:tblPr>
      <w:tblGrid>
        <w:gridCol w:w="1345"/>
        <w:gridCol w:w="3150"/>
        <w:gridCol w:w="2790"/>
        <w:gridCol w:w="2641"/>
      </w:tblGrid>
      <w:tr w:rsidR="004276E1" w14:paraId="1A29F256" w14:textId="77777777" w:rsidTr="00264D15">
        <w:tc>
          <w:tcPr>
            <w:tcW w:w="1345" w:type="dxa"/>
          </w:tcPr>
          <w:p w14:paraId="5E9CDF6E" w14:textId="77777777" w:rsidR="004276E1" w:rsidRDefault="00426414">
            <w:pPr>
              <w:spacing w:before="240"/>
              <w:rPr>
                <w:b/>
                <w:color w:val="000000"/>
              </w:rPr>
            </w:pPr>
            <w:r>
              <w:rPr>
                <w:b/>
                <w:color w:val="000000"/>
              </w:rPr>
              <w:t>Key Assessment (KA)</w:t>
            </w:r>
          </w:p>
        </w:tc>
        <w:tc>
          <w:tcPr>
            <w:tcW w:w="3150" w:type="dxa"/>
          </w:tcPr>
          <w:p w14:paraId="4334775F" w14:textId="77777777" w:rsidR="004276E1" w:rsidRDefault="00426414">
            <w:pPr>
              <w:spacing w:before="240"/>
              <w:rPr>
                <w:b/>
                <w:color w:val="000000"/>
              </w:rPr>
            </w:pPr>
            <w:r>
              <w:rPr>
                <w:b/>
                <w:color w:val="000000"/>
              </w:rPr>
              <w:t>BA ECE Licensure Track</w:t>
            </w:r>
          </w:p>
        </w:tc>
        <w:tc>
          <w:tcPr>
            <w:tcW w:w="2790" w:type="dxa"/>
          </w:tcPr>
          <w:p w14:paraId="4ED44D61" w14:textId="77777777" w:rsidR="004276E1" w:rsidRDefault="00426414">
            <w:pPr>
              <w:spacing w:before="240"/>
              <w:rPr>
                <w:b/>
                <w:color w:val="000000"/>
              </w:rPr>
            </w:pPr>
            <w:r>
              <w:rPr>
                <w:b/>
                <w:color w:val="000000"/>
              </w:rPr>
              <w:t>BA ECE Child Specialist Track</w:t>
            </w:r>
          </w:p>
        </w:tc>
        <w:tc>
          <w:tcPr>
            <w:tcW w:w="2641" w:type="dxa"/>
          </w:tcPr>
          <w:p w14:paraId="41A96239" w14:textId="77777777" w:rsidR="004276E1" w:rsidRDefault="00426414">
            <w:pPr>
              <w:spacing w:before="240"/>
              <w:rPr>
                <w:b/>
                <w:color w:val="000000"/>
              </w:rPr>
            </w:pPr>
            <w:r>
              <w:rPr>
                <w:b/>
                <w:color w:val="000000"/>
              </w:rPr>
              <w:t>BA ECE Early Childhood Professional Track</w:t>
            </w:r>
          </w:p>
        </w:tc>
      </w:tr>
      <w:tr w:rsidR="004276E1" w14:paraId="6336D2DD" w14:textId="77777777" w:rsidTr="00264D15">
        <w:tc>
          <w:tcPr>
            <w:tcW w:w="1345" w:type="dxa"/>
          </w:tcPr>
          <w:p w14:paraId="5642879C" w14:textId="77777777" w:rsidR="004276E1" w:rsidRDefault="00426414">
            <w:pPr>
              <w:rPr>
                <w:b/>
                <w:color w:val="000000"/>
              </w:rPr>
            </w:pPr>
            <w:r>
              <w:rPr>
                <w:b/>
                <w:color w:val="000000"/>
              </w:rPr>
              <w:t>KA1</w:t>
            </w:r>
          </w:p>
        </w:tc>
        <w:tc>
          <w:tcPr>
            <w:tcW w:w="3150" w:type="dxa"/>
          </w:tcPr>
          <w:p w14:paraId="5159589E" w14:textId="77777777" w:rsidR="004276E1" w:rsidRDefault="00426414">
            <w:pPr>
              <w:rPr>
                <w:color w:val="000000"/>
                <w:sz w:val="16"/>
                <w:szCs w:val="16"/>
              </w:rPr>
            </w:pPr>
            <w:r>
              <w:rPr>
                <w:color w:val="000000"/>
                <w:sz w:val="16"/>
                <w:szCs w:val="16"/>
              </w:rPr>
              <w:t xml:space="preserve">Praxis II Content Area Exam – See Department of Education and Early Development for </w:t>
            </w:r>
            <w:hyperlink r:id="rId11">
              <w:r>
                <w:rPr>
                  <w:color w:val="0000FF"/>
                  <w:sz w:val="16"/>
                  <w:szCs w:val="16"/>
                  <w:u w:val="single"/>
                </w:rPr>
                <w:t>approved exams</w:t>
              </w:r>
            </w:hyperlink>
            <w:r>
              <w:rPr>
                <w:color w:val="000000"/>
                <w:sz w:val="16"/>
                <w:szCs w:val="16"/>
              </w:rPr>
              <w:t xml:space="preserve"> and scores</w:t>
            </w:r>
          </w:p>
        </w:tc>
        <w:tc>
          <w:tcPr>
            <w:tcW w:w="2790" w:type="dxa"/>
          </w:tcPr>
          <w:p w14:paraId="6BA98348" w14:textId="77777777" w:rsidR="004276E1" w:rsidRDefault="00000000">
            <w:pPr>
              <w:rPr>
                <w:color w:val="000000"/>
              </w:rPr>
            </w:pPr>
            <w:hyperlink r:id="rId12">
              <w:r w:rsidR="00426414">
                <w:rPr>
                  <w:color w:val="0000FF"/>
                  <w:u w:val="single"/>
                </w:rPr>
                <w:t>Child Life Specialist Exam</w:t>
              </w:r>
            </w:hyperlink>
          </w:p>
        </w:tc>
        <w:tc>
          <w:tcPr>
            <w:tcW w:w="2641" w:type="dxa"/>
          </w:tcPr>
          <w:p w14:paraId="611E51D9" w14:textId="77777777" w:rsidR="004276E1" w:rsidRDefault="00426414">
            <w:pPr>
              <w:rPr>
                <w:color w:val="000000"/>
              </w:rPr>
            </w:pPr>
            <w:r>
              <w:rPr>
                <w:color w:val="000000"/>
              </w:rPr>
              <w:t>ePortfolio</w:t>
            </w:r>
          </w:p>
        </w:tc>
      </w:tr>
      <w:tr w:rsidR="004276E1" w14:paraId="35E9EA42" w14:textId="77777777" w:rsidTr="00264D15">
        <w:tc>
          <w:tcPr>
            <w:tcW w:w="1345" w:type="dxa"/>
          </w:tcPr>
          <w:p w14:paraId="49444ABE" w14:textId="77777777" w:rsidR="004276E1" w:rsidRDefault="00426414">
            <w:pPr>
              <w:rPr>
                <w:b/>
                <w:color w:val="000000"/>
              </w:rPr>
            </w:pPr>
            <w:r>
              <w:rPr>
                <w:b/>
                <w:color w:val="000000"/>
              </w:rPr>
              <w:t>KA2</w:t>
            </w:r>
          </w:p>
        </w:tc>
        <w:tc>
          <w:tcPr>
            <w:tcW w:w="3150" w:type="dxa"/>
          </w:tcPr>
          <w:p w14:paraId="5BF4286C" w14:textId="77777777" w:rsidR="004276E1" w:rsidRDefault="00426414">
            <w:pPr>
              <w:rPr>
                <w:color w:val="000000"/>
              </w:rPr>
            </w:pPr>
            <w:r>
              <w:rPr>
                <w:color w:val="000000"/>
              </w:rPr>
              <w:t>Case Study Analysis</w:t>
            </w:r>
          </w:p>
        </w:tc>
        <w:tc>
          <w:tcPr>
            <w:tcW w:w="2790" w:type="dxa"/>
          </w:tcPr>
          <w:p w14:paraId="40BFA96D" w14:textId="77777777" w:rsidR="004276E1" w:rsidRDefault="00426414">
            <w:pPr>
              <w:rPr>
                <w:color w:val="000000"/>
              </w:rPr>
            </w:pPr>
            <w:r>
              <w:rPr>
                <w:color w:val="000000"/>
              </w:rPr>
              <w:t>Case Study Analysis</w:t>
            </w:r>
          </w:p>
        </w:tc>
        <w:tc>
          <w:tcPr>
            <w:tcW w:w="2641" w:type="dxa"/>
          </w:tcPr>
          <w:p w14:paraId="13D38D8C" w14:textId="77777777" w:rsidR="004276E1" w:rsidRDefault="00426414">
            <w:pPr>
              <w:rPr>
                <w:color w:val="000000"/>
              </w:rPr>
            </w:pPr>
            <w:r>
              <w:rPr>
                <w:color w:val="000000"/>
              </w:rPr>
              <w:t>Case Study Analysis</w:t>
            </w:r>
          </w:p>
        </w:tc>
      </w:tr>
      <w:tr w:rsidR="004276E1" w14:paraId="26D558D8" w14:textId="77777777" w:rsidTr="00264D15">
        <w:tc>
          <w:tcPr>
            <w:tcW w:w="1345" w:type="dxa"/>
          </w:tcPr>
          <w:p w14:paraId="69CCBADE" w14:textId="77777777" w:rsidR="004276E1" w:rsidRDefault="00426414">
            <w:pPr>
              <w:rPr>
                <w:b/>
                <w:color w:val="000000"/>
              </w:rPr>
            </w:pPr>
            <w:r>
              <w:rPr>
                <w:b/>
                <w:color w:val="000000"/>
              </w:rPr>
              <w:t>KA3</w:t>
            </w:r>
          </w:p>
        </w:tc>
        <w:tc>
          <w:tcPr>
            <w:tcW w:w="3150" w:type="dxa"/>
          </w:tcPr>
          <w:p w14:paraId="6E29CF21" w14:textId="77777777" w:rsidR="004276E1" w:rsidRDefault="00426414">
            <w:pPr>
              <w:rPr>
                <w:color w:val="000000"/>
              </w:rPr>
            </w:pPr>
            <w:r>
              <w:rPr>
                <w:color w:val="000000"/>
              </w:rPr>
              <w:t>Classroom/Program Profile</w:t>
            </w:r>
          </w:p>
        </w:tc>
        <w:tc>
          <w:tcPr>
            <w:tcW w:w="2790" w:type="dxa"/>
          </w:tcPr>
          <w:p w14:paraId="54FC2830" w14:textId="77777777" w:rsidR="004276E1" w:rsidRDefault="00426414">
            <w:pPr>
              <w:rPr>
                <w:color w:val="000000"/>
              </w:rPr>
            </w:pPr>
            <w:r>
              <w:rPr>
                <w:color w:val="000000"/>
              </w:rPr>
              <w:t>Classroom/Program Profile</w:t>
            </w:r>
          </w:p>
        </w:tc>
        <w:tc>
          <w:tcPr>
            <w:tcW w:w="2641" w:type="dxa"/>
          </w:tcPr>
          <w:p w14:paraId="689E955F" w14:textId="77777777" w:rsidR="004276E1" w:rsidRDefault="00426414">
            <w:pPr>
              <w:rPr>
                <w:color w:val="000000"/>
              </w:rPr>
            </w:pPr>
            <w:r>
              <w:rPr>
                <w:color w:val="000000"/>
              </w:rPr>
              <w:t>Classroom/Program Profile</w:t>
            </w:r>
          </w:p>
        </w:tc>
      </w:tr>
      <w:tr w:rsidR="004276E1" w14:paraId="49211E81" w14:textId="77777777" w:rsidTr="00264D15">
        <w:tc>
          <w:tcPr>
            <w:tcW w:w="1345" w:type="dxa"/>
          </w:tcPr>
          <w:p w14:paraId="61BE2F8F" w14:textId="77777777" w:rsidR="004276E1" w:rsidRDefault="00426414">
            <w:pPr>
              <w:rPr>
                <w:b/>
                <w:color w:val="000000"/>
              </w:rPr>
            </w:pPr>
            <w:r>
              <w:rPr>
                <w:b/>
                <w:color w:val="000000"/>
              </w:rPr>
              <w:t>KA4</w:t>
            </w:r>
          </w:p>
        </w:tc>
        <w:tc>
          <w:tcPr>
            <w:tcW w:w="3150" w:type="dxa"/>
          </w:tcPr>
          <w:p w14:paraId="583359AA" w14:textId="77777777" w:rsidR="004276E1" w:rsidRDefault="00426414">
            <w:pPr>
              <w:rPr>
                <w:color w:val="000000"/>
              </w:rPr>
            </w:pPr>
            <w:r>
              <w:rPr>
                <w:color w:val="000000"/>
              </w:rPr>
              <w:t>Lesson Plan Analysis</w:t>
            </w:r>
          </w:p>
        </w:tc>
        <w:tc>
          <w:tcPr>
            <w:tcW w:w="2790" w:type="dxa"/>
          </w:tcPr>
          <w:p w14:paraId="4503AAFF" w14:textId="77777777" w:rsidR="004276E1" w:rsidRDefault="00426414">
            <w:pPr>
              <w:rPr>
                <w:color w:val="000000"/>
              </w:rPr>
            </w:pPr>
            <w:r>
              <w:rPr>
                <w:color w:val="000000"/>
              </w:rPr>
              <w:t>Lesson Plan Analysis</w:t>
            </w:r>
          </w:p>
        </w:tc>
        <w:tc>
          <w:tcPr>
            <w:tcW w:w="2641" w:type="dxa"/>
          </w:tcPr>
          <w:p w14:paraId="38C3C31E" w14:textId="77777777" w:rsidR="004276E1" w:rsidRDefault="00426414">
            <w:pPr>
              <w:rPr>
                <w:color w:val="000000"/>
              </w:rPr>
            </w:pPr>
            <w:r>
              <w:rPr>
                <w:color w:val="000000"/>
              </w:rPr>
              <w:t>Lesson Plan Analysis</w:t>
            </w:r>
          </w:p>
        </w:tc>
      </w:tr>
      <w:tr w:rsidR="004276E1" w14:paraId="53BF9650" w14:textId="77777777" w:rsidTr="00264D15">
        <w:tc>
          <w:tcPr>
            <w:tcW w:w="1345" w:type="dxa"/>
          </w:tcPr>
          <w:p w14:paraId="169C1514" w14:textId="77777777" w:rsidR="004276E1" w:rsidRDefault="00426414">
            <w:pPr>
              <w:rPr>
                <w:b/>
                <w:color w:val="000000"/>
              </w:rPr>
            </w:pPr>
            <w:r>
              <w:rPr>
                <w:b/>
                <w:color w:val="000000"/>
              </w:rPr>
              <w:t>KA5</w:t>
            </w:r>
          </w:p>
        </w:tc>
        <w:tc>
          <w:tcPr>
            <w:tcW w:w="3150" w:type="dxa"/>
          </w:tcPr>
          <w:p w14:paraId="7CE16E6A" w14:textId="77777777" w:rsidR="004276E1" w:rsidRDefault="00426414">
            <w:pPr>
              <w:rPr>
                <w:color w:val="000000"/>
              </w:rPr>
            </w:pPr>
            <w:r>
              <w:rPr>
                <w:color w:val="000000"/>
              </w:rPr>
              <w:t>Internship Evaluation</w:t>
            </w:r>
          </w:p>
        </w:tc>
        <w:tc>
          <w:tcPr>
            <w:tcW w:w="2790" w:type="dxa"/>
          </w:tcPr>
          <w:p w14:paraId="6F55C3A7" w14:textId="77777777" w:rsidR="004276E1" w:rsidRDefault="00426414">
            <w:pPr>
              <w:rPr>
                <w:color w:val="000000"/>
              </w:rPr>
            </w:pPr>
            <w:r>
              <w:rPr>
                <w:color w:val="000000"/>
              </w:rPr>
              <w:t>Internship Evaluation</w:t>
            </w:r>
          </w:p>
        </w:tc>
        <w:tc>
          <w:tcPr>
            <w:tcW w:w="2641" w:type="dxa"/>
          </w:tcPr>
          <w:p w14:paraId="483FD447" w14:textId="77777777" w:rsidR="004276E1" w:rsidRDefault="00426414">
            <w:pPr>
              <w:rPr>
                <w:color w:val="000000"/>
              </w:rPr>
            </w:pPr>
            <w:r>
              <w:rPr>
                <w:color w:val="000000"/>
              </w:rPr>
              <w:t>Internship Evaluation</w:t>
            </w:r>
          </w:p>
        </w:tc>
      </w:tr>
    </w:tbl>
    <w:p w14:paraId="77F651D4" w14:textId="77777777" w:rsidR="004276E1" w:rsidRDefault="00426414" w:rsidP="00426414">
      <w:pPr>
        <w:pStyle w:val="Heading2"/>
        <w:keepNext/>
        <w:spacing w:before="240"/>
        <w:rPr>
          <w:color w:val="000000"/>
        </w:rPr>
      </w:pPr>
      <w:r>
        <w:rPr>
          <w:color w:val="000000"/>
        </w:rPr>
        <w:lastRenderedPageBreak/>
        <w:t>Process</w:t>
      </w:r>
      <w:r>
        <w:rPr>
          <w:color w:val="000000"/>
        </w:rPr>
        <w:br/>
      </w:r>
    </w:p>
    <w:tbl>
      <w:tblPr>
        <w:tblStyle w:val="a0"/>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cess"/>
        <w:tblDescription w:val="Process description for each key assessment, including courses in which it is scaffolded and the data collected in the final semester ePortfolio"/>
      </w:tblPr>
      <w:tblGrid>
        <w:gridCol w:w="1902"/>
        <w:gridCol w:w="2664"/>
        <w:gridCol w:w="2462"/>
        <w:gridCol w:w="2898"/>
      </w:tblGrid>
      <w:tr w:rsidR="004276E1" w14:paraId="19AFCBE7" w14:textId="77777777" w:rsidTr="00264D15">
        <w:trPr>
          <w:tblHeader/>
        </w:trPr>
        <w:tc>
          <w:tcPr>
            <w:tcW w:w="1902" w:type="dxa"/>
            <w:shd w:val="clear" w:color="auto" w:fill="auto"/>
          </w:tcPr>
          <w:p w14:paraId="3FAE18E4" w14:textId="77777777" w:rsidR="004276E1" w:rsidRDefault="004276E1">
            <w:pPr>
              <w:tabs>
                <w:tab w:val="left" w:pos="8640"/>
              </w:tabs>
              <w:rPr>
                <w:color w:val="000000"/>
                <w:sz w:val="22"/>
                <w:szCs w:val="22"/>
              </w:rPr>
            </w:pPr>
          </w:p>
        </w:tc>
        <w:tc>
          <w:tcPr>
            <w:tcW w:w="2664" w:type="dxa"/>
            <w:shd w:val="clear" w:color="auto" w:fill="E7E6E6"/>
          </w:tcPr>
          <w:p w14:paraId="14FDCBCE" w14:textId="77777777" w:rsidR="004276E1" w:rsidRDefault="00426414">
            <w:pPr>
              <w:tabs>
                <w:tab w:val="left" w:pos="8640"/>
              </w:tabs>
              <w:rPr>
                <w:b/>
                <w:color w:val="000000"/>
                <w:sz w:val="22"/>
                <w:szCs w:val="22"/>
              </w:rPr>
            </w:pPr>
            <w:r>
              <w:rPr>
                <w:b/>
                <w:color w:val="000000"/>
                <w:sz w:val="22"/>
                <w:szCs w:val="22"/>
              </w:rPr>
              <w:t>Name of Assessment</w:t>
            </w:r>
          </w:p>
        </w:tc>
        <w:tc>
          <w:tcPr>
            <w:tcW w:w="2462" w:type="dxa"/>
            <w:shd w:val="clear" w:color="auto" w:fill="E7E6E6"/>
          </w:tcPr>
          <w:p w14:paraId="678063AB" w14:textId="77777777" w:rsidR="004276E1" w:rsidRDefault="00426414">
            <w:pPr>
              <w:tabs>
                <w:tab w:val="left" w:pos="8640"/>
              </w:tabs>
              <w:rPr>
                <w:b/>
                <w:color w:val="000000"/>
                <w:sz w:val="22"/>
                <w:szCs w:val="22"/>
              </w:rPr>
            </w:pPr>
            <w:r>
              <w:rPr>
                <w:b/>
                <w:color w:val="000000"/>
                <w:sz w:val="22"/>
                <w:szCs w:val="22"/>
              </w:rPr>
              <w:t>Course scaffolding</w:t>
            </w:r>
          </w:p>
        </w:tc>
        <w:tc>
          <w:tcPr>
            <w:tcW w:w="2898" w:type="dxa"/>
            <w:shd w:val="clear" w:color="auto" w:fill="E7E6E6"/>
          </w:tcPr>
          <w:p w14:paraId="437C7C0D" w14:textId="77777777" w:rsidR="004276E1" w:rsidRDefault="00426414">
            <w:pPr>
              <w:tabs>
                <w:tab w:val="left" w:pos="8640"/>
              </w:tabs>
              <w:rPr>
                <w:b/>
                <w:color w:val="000000"/>
                <w:sz w:val="22"/>
                <w:szCs w:val="22"/>
              </w:rPr>
            </w:pPr>
            <w:r>
              <w:rPr>
                <w:b/>
                <w:color w:val="000000"/>
                <w:sz w:val="22"/>
                <w:szCs w:val="22"/>
              </w:rPr>
              <w:t>Data collected final semester in ePortfolio</w:t>
            </w:r>
          </w:p>
        </w:tc>
      </w:tr>
      <w:tr w:rsidR="004276E1" w14:paraId="03D83938" w14:textId="77777777" w:rsidTr="00264D15">
        <w:tc>
          <w:tcPr>
            <w:tcW w:w="1902" w:type="dxa"/>
            <w:shd w:val="clear" w:color="auto" w:fill="E7E6E6"/>
          </w:tcPr>
          <w:p w14:paraId="082E13D8" w14:textId="77777777" w:rsidR="004276E1" w:rsidRDefault="00426414">
            <w:pPr>
              <w:tabs>
                <w:tab w:val="left" w:pos="8640"/>
              </w:tabs>
              <w:rPr>
                <w:b/>
                <w:color w:val="000000"/>
                <w:sz w:val="22"/>
                <w:szCs w:val="22"/>
              </w:rPr>
            </w:pPr>
            <w:r>
              <w:rPr>
                <w:b/>
                <w:color w:val="000000"/>
                <w:sz w:val="22"/>
                <w:szCs w:val="22"/>
              </w:rPr>
              <w:t>Key Assessment 1</w:t>
            </w:r>
          </w:p>
        </w:tc>
        <w:tc>
          <w:tcPr>
            <w:tcW w:w="2664" w:type="dxa"/>
          </w:tcPr>
          <w:p w14:paraId="6ABBFE69" w14:textId="77777777" w:rsidR="004276E1" w:rsidRDefault="00426414">
            <w:pPr>
              <w:tabs>
                <w:tab w:val="left" w:pos="8640"/>
              </w:tabs>
              <w:rPr>
                <w:color w:val="000000"/>
                <w:sz w:val="22"/>
                <w:szCs w:val="22"/>
              </w:rPr>
            </w:pPr>
            <w:r>
              <w:rPr>
                <w:color w:val="000000"/>
              </w:rPr>
              <w:t>KA 1</w:t>
            </w:r>
          </w:p>
        </w:tc>
        <w:tc>
          <w:tcPr>
            <w:tcW w:w="2462" w:type="dxa"/>
          </w:tcPr>
          <w:p w14:paraId="491C0425" w14:textId="77777777" w:rsidR="004276E1" w:rsidRDefault="00426414">
            <w:pPr>
              <w:tabs>
                <w:tab w:val="left" w:pos="8640"/>
              </w:tabs>
              <w:rPr>
                <w:color w:val="000000"/>
              </w:rPr>
            </w:pPr>
            <w:r>
              <w:rPr>
                <w:color w:val="000000"/>
              </w:rPr>
              <w:t>EDEC A106</w:t>
            </w:r>
          </w:p>
          <w:p w14:paraId="52D7DEE6" w14:textId="77777777" w:rsidR="004276E1" w:rsidRDefault="00426414">
            <w:pPr>
              <w:tabs>
                <w:tab w:val="left" w:pos="8640"/>
              </w:tabs>
              <w:rPr>
                <w:color w:val="000000"/>
              </w:rPr>
            </w:pPr>
            <w:r>
              <w:rPr>
                <w:color w:val="000000"/>
              </w:rPr>
              <w:t>EDEC A206</w:t>
            </w:r>
          </w:p>
          <w:p w14:paraId="3E8F0721" w14:textId="77777777" w:rsidR="004276E1" w:rsidRDefault="00426414">
            <w:pPr>
              <w:tabs>
                <w:tab w:val="left" w:pos="8640"/>
              </w:tabs>
              <w:rPr>
                <w:color w:val="000000"/>
              </w:rPr>
            </w:pPr>
            <w:r>
              <w:rPr>
                <w:color w:val="000000"/>
              </w:rPr>
              <w:t>EDEC A407</w:t>
            </w:r>
          </w:p>
        </w:tc>
        <w:tc>
          <w:tcPr>
            <w:tcW w:w="2898" w:type="dxa"/>
          </w:tcPr>
          <w:p w14:paraId="10115435" w14:textId="77777777" w:rsidR="004276E1" w:rsidRDefault="00426414">
            <w:pPr>
              <w:tabs>
                <w:tab w:val="left" w:pos="8640"/>
              </w:tabs>
              <w:rPr>
                <w:color w:val="000000"/>
              </w:rPr>
            </w:pPr>
            <w:r>
              <w:rPr>
                <w:color w:val="000000"/>
              </w:rPr>
              <w:t>EDEC A492Z, EDEC A492 (Child life Specialist), EDEC A492 (EC Professional)</w:t>
            </w:r>
          </w:p>
        </w:tc>
      </w:tr>
      <w:tr w:rsidR="004276E1" w14:paraId="7A251829" w14:textId="77777777" w:rsidTr="00264D15">
        <w:tc>
          <w:tcPr>
            <w:tcW w:w="1902" w:type="dxa"/>
            <w:shd w:val="clear" w:color="auto" w:fill="E7E6E6"/>
          </w:tcPr>
          <w:p w14:paraId="1917C328" w14:textId="77777777" w:rsidR="004276E1" w:rsidRDefault="00426414">
            <w:pPr>
              <w:tabs>
                <w:tab w:val="left" w:pos="8640"/>
              </w:tabs>
              <w:rPr>
                <w:b/>
                <w:color w:val="000000"/>
                <w:sz w:val="22"/>
                <w:szCs w:val="22"/>
              </w:rPr>
            </w:pPr>
            <w:r>
              <w:rPr>
                <w:b/>
                <w:color w:val="000000"/>
                <w:sz w:val="22"/>
                <w:szCs w:val="22"/>
              </w:rPr>
              <w:t>Key Assessment 2</w:t>
            </w:r>
          </w:p>
        </w:tc>
        <w:tc>
          <w:tcPr>
            <w:tcW w:w="2664" w:type="dxa"/>
          </w:tcPr>
          <w:p w14:paraId="3FA696A5" w14:textId="77777777" w:rsidR="004276E1" w:rsidRDefault="00426414">
            <w:pPr>
              <w:tabs>
                <w:tab w:val="left" w:pos="8640"/>
              </w:tabs>
              <w:rPr>
                <w:color w:val="000000"/>
                <w:sz w:val="22"/>
                <w:szCs w:val="22"/>
              </w:rPr>
            </w:pPr>
            <w:r>
              <w:rPr>
                <w:color w:val="000000"/>
              </w:rPr>
              <w:t>KA 2 Case Study Analysis</w:t>
            </w:r>
          </w:p>
        </w:tc>
        <w:tc>
          <w:tcPr>
            <w:tcW w:w="2462" w:type="dxa"/>
          </w:tcPr>
          <w:p w14:paraId="74EE0BDC" w14:textId="77777777" w:rsidR="004276E1" w:rsidRDefault="00426414">
            <w:pPr>
              <w:tabs>
                <w:tab w:val="left" w:pos="8640"/>
              </w:tabs>
              <w:rPr>
                <w:color w:val="000000"/>
              </w:rPr>
            </w:pPr>
            <w:r>
              <w:rPr>
                <w:color w:val="000000"/>
              </w:rPr>
              <w:t>EDEC A105</w:t>
            </w:r>
          </w:p>
          <w:p w14:paraId="6B49E18B" w14:textId="77777777" w:rsidR="004276E1" w:rsidRDefault="00426414">
            <w:pPr>
              <w:tabs>
                <w:tab w:val="left" w:pos="8640"/>
              </w:tabs>
              <w:rPr>
                <w:color w:val="000000"/>
              </w:rPr>
            </w:pPr>
            <w:r>
              <w:rPr>
                <w:color w:val="000000"/>
              </w:rPr>
              <w:t>EDEC A241</w:t>
            </w:r>
          </w:p>
          <w:p w14:paraId="0C5E7D9F" w14:textId="77777777" w:rsidR="004276E1" w:rsidRDefault="00426414">
            <w:pPr>
              <w:tabs>
                <w:tab w:val="left" w:pos="8640"/>
              </w:tabs>
              <w:rPr>
                <w:color w:val="000000"/>
              </w:rPr>
            </w:pPr>
            <w:r>
              <w:rPr>
                <w:color w:val="000000"/>
              </w:rPr>
              <w:t>EDEC A320</w:t>
            </w:r>
          </w:p>
          <w:p w14:paraId="2005F470" w14:textId="77777777" w:rsidR="004276E1" w:rsidRDefault="00426414">
            <w:pPr>
              <w:tabs>
                <w:tab w:val="left" w:pos="8640"/>
              </w:tabs>
              <w:rPr>
                <w:color w:val="000000"/>
              </w:rPr>
            </w:pPr>
            <w:r>
              <w:rPr>
                <w:color w:val="000000"/>
              </w:rPr>
              <w:t>EDEC A321</w:t>
            </w:r>
          </w:p>
          <w:p w14:paraId="1F7F1E98" w14:textId="77777777" w:rsidR="004276E1" w:rsidRDefault="00426414">
            <w:pPr>
              <w:tabs>
                <w:tab w:val="left" w:pos="8640"/>
              </w:tabs>
              <w:rPr>
                <w:color w:val="000000"/>
              </w:rPr>
            </w:pPr>
            <w:r>
              <w:rPr>
                <w:color w:val="000000"/>
              </w:rPr>
              <w:t>EDEC A404</w:t>
            </w:r>
          </w:p>
          <w:p w14:paraId="6AC55FA5" w14:textId="77777777" w:rsidR="004276E1" w:rsidRDefault="00426414">
            <w:pPr>
              <w:tabs>
                <w:tab w:val="left" w:pos="8640"/>
              </w:tabs>
              <w:rPr>
                <w:color w:val="000000"/>
              </w:rPr>
            </w:pPr>
            <w:r>
              <w:rPr>
                <w:color w:val="000000"/>
              </w:rPr>
              <w:t>EDEC A408</w:t>
            </w:r>
          </w:p>
        </w:tc>
        <w:tc>
          <w:tcPr>
            <w:tcW w:w="2898" w:type="dxa"/>
          </w:tcPr>
          <w:p w14:paraId="30F32026" w14:textId="77777777" w:rsidR="004276E1" w:rsidRDefault="00426414">
            <w:pPr>
              <w:rPr>
                <w:color w:val="000000"/>
              </w:rPr>
            </w:pPr>
            <w:r>
              <w:rPr>
                <w:color w:val="000000"/>
              </w:rPr>
              <w:t>EDEC A492Z, EDEC A492 (Child life Specialist), EDEC A492 (EC Professional)</w:t>
            </w:r>
          </w:p>
        </w:tc>
      </w:tr>
      <w:tr w:rsidR="004276E1" w14:paraId="75C2BA51" w14:textId="77777777" w:rsidTr="00264D15">
        <w:tc>
          <w:tcPr>
            <w:tcW w:w="1902" w:type="dxa"/>
            <w:shd w:val="clear" w:color="auto" w:fill="E7E6E6"/>
          </w:tcPr>
          <w:p w14:paraId="7C1CCC3C" w14:textId="77777777" w:rsidR="004276E1" w:rsidRDefault="00426414">
            <w:pPr>
              <w:tabs>
                <w:tab w:val="left" w:pos="8640"/>
              </w:tabs>
              <w:rPr>
                <w:b/>
                <w:color w:val="000000"/>
                <w:sz w:val="22"/>
                <w:szCs w:val="22"/>
              </w:rPr>
            </w:pPr>
            <w:r>
              <w:rPr>
                <w:b/>
                <w:color w:val="000000"/>
                <w:sz w:val="22"/>
                <w:szCs w:val="22"/>
              </w:rPr>
              <w:t>Key Assessment 3</w:t>
            </w:r>
          </w:p>
        </w:tc>
        <w:tc>
          <w:tcPr>
            <w:tcW w:w="2664" w:type="dxa"/>
          </w:tcPr>
          <w:p w14:paraId="77D41700" w14:textId="77777777" w:rsidR="004276E1" w:rsidRDefault="00426414">
            <w:pPr>
              <w:tabs>
                <w:tab w:val="left" w:pos="8640"/>
              </w:tabs>
              <w:rPr>
                <w:color w:val="000000"/>
                <w:sz w:val="22"/>
                <w:szCs w:val="22"/>
              </w:rPr>
            </w:pPr>
            <w:r>
              <w:rPr>
                <w:color w:val="000000"/>
              </w:rPr>
              <w:t xml:space="preserve">KA 3 </w:t>
            </w:r>
            <w:r>
              <w:rPr>
                <w:color w:val="000000"/>
                <w:sz w:val="22"/>
                <w:szCs w:val="22"/>
              </w:rPr>
              <w:t>Classroom/Program Profile</w:t>
            </w:r>
          </w:p>
        </w:tc>
        <w:tc>
          <w:tcPr>
            <w:tcW w:w="2462" w:type="dxa"/>
          </w:tcPr>
          <w:p w14:paraId="1E8348EC" w14:textId="77777777" w:rsidR="004276E1" w:rsidRDefault="00426414">
            <w:pPr>
              <w:tabs>
                <w:tab w:val="left" w:pos="8640"/>
              </w:tabs>
              <w:rPr>
                <w:color w:val="000000"/>
              </w:rPr>
            </w:pPr>
            <w:r>
              <w:rPr>
                <w:color w:val="000000"/>
              </w:rPr>
              <w:t>EDEC A242</w:t>
            </w:r>
          </w:p>
          <w:p w14:paraId="2D914B32" w14:textId="77777777" w:rsidR="004276E1" w:rsidRDefault="00426414">
            <w:pPr>
              <w:tabs>
                <w:tab w:val="left" w:pos="8640"/>
              </w:tabs>
              <w:rPr>
                <w:color w:val="000000"/>
              </w:rPr>
            </w:pPr>
            <w:r>
              <w:rPr>
                <w:color w:val="000000"/>
              </w:rPr>
              <w:t>EDEC A403</w:t>
            </w:r>
          </w:p>
          <w:p w14:paraId="39FE7F40" w14:textId="77777777" w:rsidR="004276E1" w:rsidRDefault="00426414">
            <w:pPr>
              <w:tabs>
                <w:tab w:val="left" w:pos="8640"/>
              </w:tabs>
              <w:rPr>
                <w:color w:val="000000"/>
              </w:rPr>
            </w:pPr>
            <w:r>
              <w:rPr>
                <w:color w:val="000000"/>
              </w:rPr>
              <w:t>EDEC A404</w:t>
            </w:r>
          </w:p>
        </w:tc>
        <w:tc>
          <w:tcPr>
            <w:tcW w:w="2898" w:type="dxa"/>
          </w:tcPr>
          <w:p w14:paraId="73649C07" w14:textId="77777777" w:rsidR="004276E1" w:rsidRDefault="00426414">
            <w:pPr>
              <w:rPr>
                <w:color w:val="000000"/>
              </w:rPr>
            </w:pPr>
            <w:r>
              <w:rPr>
                <w:color w:val="000000"/>
              </w:rPr>
              <w:t>EDEC A492Z, EDEC A492 (Child life Specialist), EDEC A492 (EC Professional)</w:t>
            </w:r>
          </w:p>
        </w:tc>
      </w:tr>
      <w:tr w:rsidR="004276E1" w14:paraId="1F7CB675" w14:textId="77777777" w:rsidTr="00264D15">
        <w:tc>
          <w:tcPr>
            <w:tcW w:w="1902" w:type="dxa"/>
            <w:shd w:val="clear" w:color="auto" w:fill="E7E6E6"/>
          </w:tcPr>
          <w:p w14:paraId="4A72A658" w14:textId="77777777" w:rsidR="004276E1" w:rsidRDefault="00426414">
            <w:pPr>
              <w:tabs>
                <w:tab w:val="left" w:pos="8640"/>
              </w:tabs>
              <w:rPr>
                <w:b/>
                <w:color w:val="000000"/>
                <w:sz w:val="22"/>
                <w:szCs w:val="22"/>
              </w:rPr>
            </w:pPr>
            <w:r>
              <w:rPr>
                <w:b/>
                <w:color w:val="000000"/>
                <w:sz w:val="22"/>
                <w:szCs w:val="22"/>
              </w:rPr>
              <w:t>Key Assessment 4</w:t>
            </w:r>
          </w:p>
        </w:tc>
        <w:tc>
          <w:tcPr>
            <w:tcW w:w="2664" w:type="dxa"/>
          </w:tcPr>
          <w:p w14:paraId="2B644D9E" w14:textId="77777777" w:rsidR="004276E1" w:rsidRDefault="00426414">
            <w:pPr>
              <w:tabs>
                <w:tab w:val="left" w:pos="8640"/>
              </w:tabs>
              <w:rPr>
                <w:color w:val="000000"/>
                <w:sz w:val="22"/>
                <w:szCs w:val="22"/>
              </w:rPr>
            </w:pPr>
            <w:r>
              <w:rPr>
                <w:color w:val="000000"/>
              </w:rPr>
              <w:t xml:space="preserve">KA 4 </w:t>
            </w:r>
            <w:r>
              <w:rPr>
                <w:color w:val="000000"/>
                <w:sz w:val="22"/>
                <w:szCs w:val="22"/>
              </w:rPr>
              <w:t>Lesson Plan Analysis</w:t>
            </w:r>
          </w:p>
        </w:tc>
        <w:tc>
          <w:tcPr>
            <w:tcW w:w="2462" w:type="dxa"/>
          </w:tcPr>
          <w:p w14:paraId="42028376" w14:textId="77777777" w:rsidR="004276E1" w:rsidRDefault="00426414">
            <w:pPr>
              <w:tabs>
                <w:tab w:val="left" w:pos="8640"/>
              </w:tabs>
              <w:rPr>
                <w:color w:val="000000"/>
              </w:rPr>
            </w:pPr>
            <w:r>
              <w:rPr>
                <w:color w:val="000000"/>
              </w:rPr>
              <w:t>EDEC A106</w:t>
            </w:r>
          </w:p>
          <w:p w14:paraId="757A1045" w14:textId="77777777" w:rsidR="004276E1" w:rsidRDefault="00426414">
            <w:pPr>
              <w:tabs>
                <w:tab w:val="left" w:pos="8640"/>
              </w:tabs>
              <w:rPr>
                <w:color w:val="000000"/>
              </w:rPr>
            </w:pPr>
            <w:r>
              <w:rPr>
                <w:color w:val="000000"/>
              </w:rPr>
              <w:t>EDEC A206</w:t>
            </w:r>
          </w:p>
          <w:p w14:paraId="66CF0F11" w14:textId="77777777" w:rsidR="004276E1" w:rsidRDefault="00426414">
            <w:pPr>
              <w:tabs>
                <w:tab w:val="left" w:pos="8640"/>
              </w:tabs>
              <w:rPr>
                <w:color w:val="000000"/>
              </w:rPr>
            </w:pPr>
            <w:r>
              <w:rPr>
                <w:color w:val="000000"/>
              </w:rPr>
              <w:t>EDEC A403</w:t>
            </w:r>
          </w:p>
          <w:p w14:paraId="3081DD83" w14:textId="77777777" w:rsidR="004276E1" w:rsidRDefault="00426414">
            <w:pPr>
              <w:tabs>
                <w:tab w:val="left" w:pos="8640"/>
              </w:tabs>
              <w:rPr>
                <w:color w:val="000000"/>
              </w:rPr>
            </w:pPr>
            <w:r>
              <w:rPr>
                <w:color w:val="000000"/>
              </w:rPr>
              <w:t>EDEC A404</w:t>
            </w:r>
          </w:p>
        </w:tc>
        <w:tc>
          <w:tcPr>
            <w:tcW w:w="2898" w:type="dxa"/>
          </w:tcPr>
          <w:p w14:paraId="011BB85F" w14:textId="77777777" w:rsidR="004276E1" w:rsidRDefault="00426414">
            <w:pPr>
              <w:rPr>
                <w:color w:val="000000"/>
              </w:rPr>
            </w:pPr>
            <w:r>
              <w:rPr>
                <w:color w:val="000000"/>
              </w:rPr>
              <w:t>EDEC A492Z, EDEC A492 (Child life Specialist), EDEC A492 (EC Professional)</w:t>
            </w:r>
          </w:p>
        </w:tc>
      </w:tr>
      <w:tr w:rsidR="004276E1" w14:paraId="415F465B" w14:textId="77777777" w:rsidTr="00264D15">
        <w:trPr>
          <w:trHeight w:val="413"/>
        </w:trPr>
        <w:tc>
          <w:tcPr>
            <w:tcW w:w="1902" w:type="dxa"/>
            <w:shd w:val="clear" w:color="auto" w:fill="E7E6E6"/>
          </w:tcPr>
          <w:p w14:paraId="0E7064D9" w14:textId="77777777" w:rsidR="004276E1" w:rsidRDefault="00426414">
            <w:pPr>
              <w:tabs>
                <w:tab w:val="left" w:pos="8640"/>
              </w:tabs>
              <w:rPr>
                <w:b/>
                <w:color w:val="000000"/>
                <w:sz w:val="22"/>
                <w:szCs w:val="22"/>
              </w:rPr>
            </w:pPr>
            <w:r>
              <w:rPr>
                <w:b/>
                <w:color w:val="000000"/>
                <w:sz w:val="22"/>
                <w:szCs w:val="22"/>
              </w:rPr>
              <w:t>Key Assessment 5</w:t>
            </w:r>
          </w:p>
        </w:tc>
        <w:tc>
          <w:tcPr>
            <w:tcW w:w="2664" w:type="dxa"/>
          </w:tcPr>
          <w:p w14:paraId="08D99C9C" w14:textId="77777777" w:rsidR="004276E1" w:rsidRDefault="00426414">
            <w:pPr>
              <w:tabs>
                <w:tab w:val="left" w:pos="8640"/>
              </w:tabs>
              <w:rPr>
                <w:color w:val="000000"/>
                <w:sz w:val="22"/>
                <w:szCs w:val="22"/>
              </w:rPr>
            </w:pPr>
            <w:r>
              <w:rPr>
                <w:color w:val="000000"/>
              </w:rPr>
              <w:t xml:space="preserve">KA 5 </w:t>
            </w:r>
            <w:r>
              <w:rPr>
                <w:color w:val="000000"/>
                <w:sz w:val="22"/>
                <w:szCs w:val="22"/>
              </w:rPr>
              <w:t>Internship Evaluation</w:t>
            </w:r>
          </w:p>
        </w:tc>
        <w:tc>
          <w:tcPr>
            <w:tcW w:w="2462" w:type="dxa"/>
          </w:tcPr>
          <w:p w14:paraId="1F59B83F" w14:textId="77777777" w:rsidR="004276E1" w:rsidRDefault="00426414">
            <w:pPr>
              <w:tabs>
                <w:tab w:val="left" w:pos="8640"/>
              </w:tabs>
              <w:rPr>
                <w:color w:val="000000"/>
              </w:rPr>
            </w:pPr>
            <w:r>
              <w:rPr>
                <w:color w:val="000000"/>
              </w:rPr>
              <w:t>EDEC A495Y</w:t>
            </w:r>
          </w:p>
          <w:p w14:paraId="4FFE011F" w14:textId="77777777" w:rsidR="004276E1" w:rsidRDefault="00426414">
            <w:pPr>
              <w:tabs>
                <w:tab w:val="left" w:pos="8640"/>
              </w:tabs>
              <w:rPr>
                <w:color w:val="000000"/>
              </w:rPr>
            </w:pPr>
            <w:r>
              <w:rPr>
                <w:color w:val="000000"/>
              </w:rPr>
              <w:t>EDEC A495Z</w:t>
            </w:r>
          </w:p>
          <w:p w14:paraId="5E7DD53E" w14:textId="77777777" w:rsidR="004276E1" w:rsidRDefault="00426414">
            <w:pPr>
              <w:tabs>
                <w:tab w:val="left" w:pos="8640"/>
              </w:tabs>
              <w:rPr>
                <w:color w:val="000000"/>
              </w:rPr>
            </w:pPr>
            <w:r>
              <w:rPr>
                <w:color w:val="000000"/>
              </w:rPr>
              <w:t>EDEC A495</w:t>
            </w:r>
          </w:p>
        </w:tc>
        <w:tc>
          <w:tcPr>
            <w:tcW w:w="2898" w:type="dxa"/>
          </w:tcPr>
          <w:p w14:paraId="1C6A9EEA" w14:textId="77777777" w:rsidR="004276E1" w:rsidRDefault="00426414">
            <w:pPr>
              <w:rPr>
                <w:color w:val="000000"/>
              </w:rPr>
            </w:pPr>
            <w:r>
              <w:rPr>
                <w:color w:val="000000"/>
              </w:rPr>
              <w:t>EDEC A495Z, EDEC A495 (Child life Specialist), EDEC A495 (EC Professional)</w:t>
            </w:r>
          </w:p>
        </w:tc>
      </w:tr>
    </w:tbl>
    <w:p w14:paraId="7F1AF89B" w14:textId="77777777" w:rsidR="004276E1" w:rsidRDefault="00426414">
      <w:pPr>
        <w:pBdr>
          <w:top w:val="nil"/>
          <w:left w:val="nil"/>
          <w:bottom w:val="nil"/>
          <w:right w:val="nil"/>
          <w:between w:val="nil"/>
        </w:pBdr>
        <w:spacing w:before="240"/>
        <w:rPr>
          <w:color w:val="000000"/>
        </w:rPr>
      </w:pPr>
      <w:r>
        <w:rPr>
          <w:color w:val="000000"/>
        </w:rPr>
        <w:t xml:space="preserve">The Early Childhood (EC) program faculty worked closely to develop the five key assessments based on best practices in the field.  These assessments are aligned with the National Association of Education for Young Children (NAEYC) professional teacher preparation standards and the student learning outcomes (also based on the NAEYC standards).  </w:t>
      </w:r>
    </w:p>
    <w:p w14:paraId="48C0538F" w14:textId="77777777" w:rsidR="004276E1" w:rsidRDefault="00426414">
      <w:pPr>
        <w:pBdr>
          <w:top w:val="nil"/>
          <w:left w:val="nil"/>
          <w:bottom w:val="nil"/>
          <w:right w:val="nil"/>
          <w:between w:val="nil"/>
        </w:pBdr>
        <w:spacing w:before="240"/>
        <w:rPr>
          <w:color w:val="000000"/>
        </w:rPr>
      </w:pPr>
      <w:r>
        <w:rPr>
          <w:color w:val="000000"/>
        </w:rPr>
        <w:t xml:space="preserve">The faculty meet regularly to review qualitive and quantitative data to inform teaching and program practices, and course curriculum.  The final ePortfolio review of the five key assessments is reviewed by a minimum of two faculty for interrater-reliability.  This process is aligned to the NAEYC accreditation review.  </w:t>
      </w:r>
    </w:p>
    <w:p w14:paraId="15527B87" w14:textId="77777777" w:rsidR="004276E1" w:rsidRDefault="00426414">
      <w:pPr>
        <w:rPr>
          <w:color w:val="000000"/>
        </w:rPr>
      </w:pPr>
      <w:r>
        <w:br w:type="page"/>
      </w:r>
    </w:p>
    <w:p w14:paraId="1859B712" w14:textId="77777777" w:rsidR="004276E1" w:rsidRDefault="00426414">
      <w:pPr>
        <w:pStyle w:val="Title"/>
        <w:jc w:val="left"/>
        <w:rPr>
          <w:color w:val="000000"/>
        </w:rPr>
      </w:pPr>
      <w:r>
        <w:rPr>
          <w:color w:val="000000"/>
        </w:rPr>
        <w:lastRenderedPageBreak/>
        <w:t>KA1: Praxis II Content Exam</w:t>
      </w:r>
    </w:p>
    <w:p w14:paraId="44D0FCE3" w14:textId="77777777" w:rsidR="004276E1" w:rsidRDefault="00426414">
      <w:pPr>
        <w:rPr>
          <w:color w:val="333333"/>
          <w:highlight w:val="white"/>
        </w:rPr>
      </w:pPr>
      <w:r>
        <w:rPr>
          <w:color w:val="333333"/>
          <w:highlight w:val="white"/>
        </w:rPr>
        <w:t>Content area examinations are required for the Initial 2-3 Year, Professional, and Master teaching certificates. Additionally, </w:t>
      </w:r>
      <w:hyperlink r:id="rId13">
        <w:r>
          <w:rPr>
            <w:color w:val="0066CC"/>
            <w:highlight w:val="white"/>
            <w:u w:val="single"/>
          </w:rPr>
          <w:t>applicants can add endorsements</w:t>
        </w:r>
      </w:hyperlink>
      <w:r>
        <w:rPr>
          <w:color w:val="333333"/>
          <w:highlight w:val="white"/>
        </w:rPr>
        <w:t> to two, five, and 10-year certificates based on a content area test and two years’ teaching experience in the associated content area.</w:t>
      </w:r>
    </w:p>
    <w:p w14:paraId="20827805" w14:textId="77777777" w:rsidR="004276E1" w:rsidRDefault="004276E1"/>
    <w:p w14:paraId="48430C57" w14:textId="77777777" w:rsidR="004276E1" w:rsidRDefault="00426414">
      <w:r>
        <w:t xml:space="preserve">See </w:t>
      </w:r>
      <w:hyperlink r:id="rId14">
        <w:r>
          <w:rPr>
            <w:color w:val="0000FF"/>
            <w:u w:val="single"/>
          </w:rPr>
          <w:t>DEED website</w:t>
        </w:r>
      </w:hyperlink>
      <w:r>
        <w:t xml:space="preserve"> for most current exams and passing scores.</w:t>
      </w:r>
    </w:p>
    <w:p w14:paraId="4F3D4C1B" w14:textId="77777777" w:rsidR="004276E1" w:rsidRDefault="004276E1"/>
    <w:p w14:paraId="7D9D943A" w14:textId="77777777" w:rsidR="004276E1" w:rsidRDefault="00426414">
      <w:pPr>
        <w:rPr>
          <w:b/>
          <w:sz w:val="28"/>
          <w:szCs w:val="28"/>
        </w:rPr>
      </w:pPr>
      <w:r>
        <w:rPr>
          <w:b/>
          <w:sz w:val="28"/>
          <w:szCs w:val="28"/>
        </w:rPr>
        <w:t xml:space="preserve">KA1: </w:t>
      </w:r>
      <w:hyperlink r:id="rId15">
        <w:r>
          <w:rPr>
            <w:b/>
            <w:color w:val="0000FF"/>
            <w:sz w:val="28"/>
            <w:szCs w:val="28"/>
            <w:u w:val="single"/>
          </w:rPr>
          <w:t>Child Life Specialist Exam</w:t>
        </w:r>
      </w:hyperlink>
      <w:r>
        <w:rPr>
          <w:b/>
          <w:sz w:val="28"/>
          <w:szCs w:val="28"/>
        </w:rPr>
        <w:t xml:space="preserve"> </w:t>
      </w:r>
    </w:p>
    <w:p w14:paraId="214C6EE8" w14:textId="77777777" w:rsidR="004276E1" w:rsidRDefault="00426414">
      <w:r>
        <w:t>The Child Life Professional Certification Examination is an objective test that covers knowledge, understanding and practical application of important child life concepts and early childhood development.</w:t>
      </w:r>
    </w:p>
    <w:p w14:paraId="0C477B3F" w14:textId="77777777" w:rsidR="004276E1" w:rsidRDefault="004276E1">
      <w:pPr>
        <w:pStyle w:val="Title"/>
        <w:jc w:val="left"/>
        <w:rPr>
          <w:color w:val="000000"/>
        </w:rPr>
      </w:pPr>
    </w:p>
    <w:p w14:paraId="2D4FE5DF" w14:textId="77777777" w:rsidR="004276E1" w:rsidRDefault="00426414">
      <w:pPr>
        <w:rPr>
          <w:b/>
          <w:color w:val="000000"/>
          <w:sz w:val="28"/>
          <w:szCs w:val="28"/>
        </w:rPr>
      </w:pPr>
      <w:r>
        <w:br w:type="page"/>
      </w:r>
    </w:p>
    <w:p w14:paraId="6D326883" w14:textId="77777777" w:rsidR="004276E1" w:rsidRDefault="00426414">
      <w:pPr>
        <w:pStyle w:val="Heading3"/>
      </w:pPr>
      <w:r>
        <w:lastRenderedPageBreak/>
        <w:t>KA2 Case Study Analysis</w:t>
      </w:r>
    </w:p>
    <w:p w14:paraId="41E054E3" w14:textId="77777777" w:rsidR="004276E1" w:rsidRDefault="00426414">
      <w:pPr>
        <w:pStyle w:val="Heading4"/>
      </w:pPr>
      <w:r>
        <w:t>Purposes</w:t>
      </w:r>
    </w:p>
    <w:p w14:paraId="56256680" w14:textId="77777777" w:rsidR="004276E1" w:rsidRDefault="00426414">
      <w:pPr>
        <w:pBdr>
          <w:top w:val="nil"/>
          <w:left w:val="nil"/>
          <w:bottom w:val="nil"/>
          <w:right w:val="nil"/>
          <w:between w:val="nil"/>
        </w:pBdr>
        <w:ind w:left="720" w:hanging="720"/>
        <w:rPr>
          <w:color w:val="000000"/>
        </w:rPr>
      </w:pPr>
      <w:r>
        <w:rPr>
          <w:color w:val="000000"/>
        </w:rPr>
        <w:t>•</w:t>
      </w:r>
      <w:r>
        <w:rPr>
          <w:color w:val="000000"/>
        </w:rPr>
        <w:tab/>
        <w:t>To understand young children’s development. </w:t>
      </w:r>
    </w:p>
    <w:p w14:paraId="73DA14C3" w14:textId="77777777" w:rsidR="004276E1" w:rsidRDefault="00426414">
      <w:pPr>
        <w:pBdr>
          <w:top w:val="nil"/>
          <w:left w:val="nil"/>
          <w:bottom w:val="nil"/>
          <w:right w:val="nil"/>
          <w:between w:val="nil"/>
        </w:pBdr>
        <w:ind w:left="720" w:hanging="720"/>
        <w:rPr>
          <w:color w:val="000000"/>
        </w:rPr>
      </w:pPr>
      <w:r>
        <w:rPr>
          <w:color w:val="000000"/>
        </w:rPr>
        <w:t>•</w:t>
      </w:r>
      <w:r>
        <w:rPr>
          <w:color w:val="000000"/>
        </w:rPr>
        <w:tab/>
        <w:t>To understand the use and practice of appropriate assessments.</w:t>
      </w:r>
    </w:p>
    <w:p w14:paraId="105B7BFF" w14:textId="77777777" w:rsidR="004276E1" w:rsidRDefault="004276E1">
      <w:pPr>
        <w:pBdr>
          <w:top w:val="nil"/>
          <w:left w:val="nil"/>
          <w:bottom w:val="nil"/>
          <w:right w:val="nil"/>
          <w:between w:val="nil"/>
        </w:pBdr>
        <w:ind w:left="720"/>
        <w:rPr>
          <w:b/>
          <w:i/>
          <w:color w:val="000000"/>
        </w:rPr>
      </w:pPr>
    </w:p>
    <w:p w14:paraId="20B0A28E" w14:textId="77777777" w:rsidR="004276E1" w:rsidRDefault="00426414">
      <w:pPr>
        <w:pStyle w:val="Heading4"/>
      </w:pPr>
      <w:r>
        <w:t>Description</w:t>
      </w:r>
    </w:p>
    <w:p w14:paraId="3358EEEA" w14:textId="77777777" w:rsidR="004276E1" w:rsidRDefault="00426414">
      <w:pPr>
        <w:pBdr>
          <w:top w:val="nil"/>
          <w:left w:val="nil"/>
          <w:bottom w:val="nil"/>
          <w:right w:val="nil"/>
          <w:between w:val="nil"/>
        </w:pBdr>
        <w:rPr>
          <w:color w:val="000000"/>
        </w:rPr>
      </w:pPr>
      <w:r>
        <w:rPr>
          <w:color w:val="000000"/>
        </w:rPr>
        <w:t>The Case Study Analysis is an artifact to demonstrate your learning and knowledge of child development and the observation, documentation, and assessment process in regards development of the young child. Students should complete two, one for a typically developing child and a second for an atypically developing child. </w:t>
      </w:r>
    </w:p>
    <w:p w14:paraId="75D24BDD" w14:textId="77777777" w:rsidR="004276E1" w:rsidRDefault="004276E1"/>
    <w:p w14:paraId="1FB55AB8" w14:textId="77777777" w:rsidR="004276E1" w:rsidRDefault="00426414">
      <w:pPr>
        <w:pStyle w:val="Heading4"/>
      </w:pPr>
      <w:r>
        <w:rPr>
          <w:i/>
        </w:rPr>
        <w:t xml:space="preserve">Components of the </w:t>
      </w:r>
      <w:r>
        <w:t>Case Study Analysis</w:t>
      </w:r>
    </w:p>
    <w:p w14:paraId="0B65FB05" w14:textId="77777777" w:rsidR="004276E1" w:rsidRDefault="00426414">
      <w:pPr>
        <w:pBdr>
          <w:top w:val="nil"/>
          <w:left w:val="nil"/>
          <w:bottom w:val="nil"/>
          <w:right w:val="nil"/>
          <w:between w:val="nil"/>
        </w:pBdr>
        <w:ind w:left="252"/>
        <w:rPr>
          <w:color w:val="000000"/>
        </w:rPr>
      </w:pPr>
      <w:r>
        <w:rPr>
          <w:color w:val="000000"/>
        </w:rPr>
        <w:t xml:space="preserve">The </w:t>
      </w:r>
      <w:r>
        <w:rPr>
          <w:b/>
          <w:color w:val="000000"/>
        </w:rPr>
        <w:t>Case Study Analysis</w:t>
      </w:r>
      <w:r>
        <w:rPr>
          <w:color w:val="000000"/>
        </w:rPr>
        <w:t xml:space="preserve"> consists of the following:</w:t>
      </w:r>
    </w:p>
    <w:p w14:paraId="625BAECE" w14:textId="77777777" w:rsidR="004276E1" w:rsidRDefault="004276E1"/>
    <w:p w14:paraId="724DF351" w14:textId="77777777" w:rsidR="004276E1" w:rsidRDefault="00426414">
      <w:pPr>
        <w:pStyle w:val="Heading5"/>
        <w:ind w:firstLine="252"/>
      </w:pPr>
      <w:r>
        <w:t>Opening Vignette:</w:t>
      </w:r>
    </w:p>
    <w:p w14:paraId="337C6C81" w14:textId="77777777" w:rsidR="004276E1" w:rsidRDefault="00426414">
      <w:pPr>
        <w:pBdr>
          <w:top w:val="nil"/>
          <w:left w:val="nil"/>
          <w:bottom w:val="nil"/>
          <w:right w:val="nil"/>
          <w:between w:val="nil"/>
        </w:pBdr>
        <w:ind w:left="252"/>
        <w:rPr>
          <w:color w:val="000000"/>
        </w:rPr>
      </w:pPr>
      <w:r>
        <w:rPr>
          <w:color w:val="000000"/>
        </w:rPr>
        <w:t>Begin with a vignette that helps the reader get to know the student.  Interpret the vignette, pointing out what to look for in the narrative that follows.</w:t>
      </w:r>
    </w:p>
    <w:p w14:paraId="475B50ED" w14:textId="77777777" w:rsidR="004276E1" w:rsidRDefault="004276E1"/>
    <w:p w14:paraId="153C798E" w14:textId="77777777" w:rsidR="004276E1" w:rsidRDefault="00426414">
      <w:pPr>
        <w:pStyle w:val="Heading5"/>
        <w:ind w:firstLine="252"/>
      </w:pPr>
      <w:r>
        <w:t>Rationale:</w:t>
      </w:r>
    </w:p>
    <w:p w14:paraId="4C0FEDD0" w14:textId="77777777" w:rsidR="004276E1" w:rsidRDefault="00426414">
      <w:pPr>
        <w:pBdr>
          <w:top w:val="nil"/>
          <w:left w:val="nil"/>
          <w:bottom w:val="nil"/>
          <w:right w:val="nil"/>
          <w:between w:val="nil"/>
        </w:pBdr>
        <w:ind w:left="252"/>
        <w:rPr>
          <w:color w:val="000000"/>
        </w:rPr>
      </w:pPr>
      <w:r>
        <w:rPr>
          <w:color w:val="000000"/>
        </w:rPr>
        <w:t>Tell why you have chosen this student.  What do you want to know/use the biography for? What is your focus question about this child/student?</w:t>
      </w:r>
    </w:p>
    <w:p w14:paraId="1A232B5E" w14:textId="77777777" w:rsidR="004276E1" w:rsidRDefault="00426414">
      <w:pPr>
        <w:pBdr>
          <w:top w:val="nil"/>
          <w:left w:val="nil"/>
          <w:bottom w:val="nil"/>
          <w:right w:val="nil"/>
          <w:between w:val="nil"/>
        </w:pBdr>
        <w:ind w:left="612"/>
        <w:rPr>
          <w:color w:val="000000"/>
        </w:rPr>
      </w:pPr>
      <w:r>
        <w:rPr>
          <w:i/>
          <w:color w:val="000000"/>
        </w:rPr>
        <w:t>Examples of focus questions</w:t>
      </w:r>
      <w:r>
        <w:rPr>
          <w:color w:val="000000"/>
        </w:rPr>
        <w:t>:</w:t>
      </w:r>
    </w:p>
    <w:p w14:paraId="524370B7" w14:textId="77777777" w:rsidR="004276E1" w:rsidRDefault="00426414">
      <w:pPr>
        <w:numPr>
          <w:ilvl w:val="0"/>
          <w:numId w:val="5"/>
        </w:numPr>
        <w:pBdr>
          <w:top w:val="nil"/>
          <w:left w:val="nil"/>
          <w:bottom w:val="nil"/>
          <w:right w:val="nil"/>
          <w:between w:val="nil"/>
        </w:pBdr>
        <w:ind w:left="972"/>
        <w:rPr>
          <w:color w:val="000000"/>
        </w:rPr>
      </w:pPr>
      <w:r>
        <w:rPr>
          <w:color w:val="000000"/>
        </w:rPr>
        <w:t>How can I support this child’s learning based on assessments (informal and formal)?</w:t>
      </w:r>
    </w:p>
    <w:p w14:paraId="004805D5" w14:textId="77777777" w:rsidR="004276E1" w:rsidRDefault="00426414">
      <w:pPr>
        <w:numPr>
          <w:ilvl w:val="0"/>
          <w:numId w:val="5"/>
        </w:numPr>
        <w:pBdr>
          <w:top w:val="nil"/>
          <w:left w:val="nil"/>
          <w:bottom w:val="nil"/>
          <w:right w:val="nil"/>
          <w:between w:val="nil"/>
        </w:pBdr>
        <w:ind w:left="972"/>
        <w:rPr>
          <w:color w:val="000000"/>
        </w:rPr>
      </w:pPr>
      <w:r>
        <w:rPr>
          <w:color w:val="000000"/>
        </w:rPr>
        <w:t>What recommendations can I make as a teacher and to the family to support this student’s learning?</w:t>
      </w:r>
    </w:p>
    <w:p w14:paraId="66147EB0" w14:textId="77777777" w:rsidR="004276E1" w:rsidRDefault="00426414">
      <w:pPr>
        <w:numPr>
          <w:ilvl w:val="0"/>
          <w:numId w:val="5"/>
        </w:numPr>
        <w:pBdr>
          <w:top w:val="nil"/>
          <w:left w:val="nil"/>
          <w:bottom w:val="nil"/>
          <w:right w:val="nil"/>
          <w:between w:val="nil"/>
        </w:pBdr>
        <w:ind w:left="972"/>
        <w:rPr>
          <w:color w:val="000000"/>
        </w:rPr>
      </w:pPr>
      <w:r>
        <w:rPr>
          <w:color w:val="000000"/>
        </w:rPr>
        <w:t>How can this student become more independent in learning?</w:t>
      </w:r>
    </w:p>
    <w:p w14:paraId="3B4D1CA0" w14:textId="77777777" w:rsidR="004276E1" w:rsidRDefault="00426414">
      <w:pPr>
        <w:numPr>
          <w:ilvl w:val="0"/>
          <w:numId w:val="5"/>
        </w:numPr>
        <w:pBdr>
          <w:top w:val="nil"/>
          <w:left w:val="nil"/>
          <w:bottom w:val="nil"/>
          <w:right w:val="nil"/>
          <w:between w:val="nil"/>
        </w:pBdr>
        <w:ind w:left="972"/>
        <w:rPr>
          <w:color w:val="000000"/>
        </w:rPr>
      </w:pPr>
      <w:r>
        <w:rPr>
          <w:color w:val="000000"/>
        </w:rPr>
        <w:t>How can we use this student’s home literacy as a resource in the school setting?</w:t>
      </w:r>
    </w:p>
    <w:p w14:paraId="18500390" w14:textId="77777777" w:rsidR="004276E1" w:rsidRDefault="004276E1"/>
    <w:p w14:paraId="50A57232" w14:textId="77777777" w:rsidR="004276E1" w:rsidRDefault="00426414">
      <w:pPr>
        <w:pStyle w:val="Heading5"/>
        <w:ind w:firstLine="252"/>
      </w:pPr>
      <w:r>
        <w:t>Description:</w:t>
      </w:r>
    </w:p>
    <w:p w14:paraId="761ABB8E" w14:textId="77777777" w:rsidR="004276E1" w:rsidRDefault="00426414">
      <w:pPr>
        <w:pBdr>
          <w:top w:val="nil"/>
          <w:left w:val="nil"/>
          <w:bottom w:val="nil"/>
          <w:right w:val="nil"/>
          <w:between w:val="nil"/>
        </w:pBdr>
        <w:ind w:left="252"/>
        <w:rPr>
          <w:color w:val="000000"/>
        </w:rPr>
      </w:pPr>
      <w:r>
        <w:rPr>
          <w:color w:val="000000"/>
        </w:rPr>
        <w:t xml:space="preserve">Include relevant information from your own perspective, as well as that of the student and his/her family.  Ethnographic interviewing and observation will be useful.  You may also use work samples.  Any (or all) of the following </w:t>
      </w:r>
      <w:r>
        <w:rPr>
          <w:i/>
          <w:color w:val="000000"/>
          <w:u w:val="single"/>
        </w:rPr>
        <w:t>could</w:t>
      </w:r>
      <w:r>
        <w:rPr>
          <w:i/>
          <w:color w:val="000000"/>
        </w:rPr>
        <w:t xml:space="preserve"> </w:t>
      </w:r>
      <w:r>
        <w:rPr>
          <w:color w:val="000000"/>
        </w:rPr>
        <w:t xml:space="preserve">be subheads for this section of the paper, but please focus on those that seem </w:t>
      </w:r>
      <w:r>
        <w:rPr>
          <w:i/>
          <w:color w:val="000000"/>
          <w:u w:val="single"/>
        </w:rPr>
        <w:t>relevant</w:t>
      </w:r>
      <w:r>
        <w:rPr>
          <w:i/>
          <w:color w:val="000000"/>
        </w:rPr>
        <w:t xml:space="preserve"> </w:t>
      </w:r>
      <w:r>
        <w:rPr>
          <w:color w:val="000000"/>
        </w:rPr>
        <w:t>for addressing your focus question:</w:t>
      </w:r>
    </w:p>
    <w:p w14:paraId="7A9A3D27" w14:textId="77777777" w:rsidR="004276E1" w:rsidRDefault="004276E1"/>
    <w:p w14:paraId="0A290A11" w14:textId="77777777" w:rsidR="004276E1" w:rsidRDefault="00426414">
      <w:pPr>
        <w:pStyle w:val="Heading5"/>
        <w:ind w:firstLine="252"/>
      </w:pPr>
      <w:r>
        <w:t>Background:</w:t>
      </w:r>
    </w:p>
    <w:p w14:paraId="6373DC41" w14:textId="77777777" w:rsidR="004276E1" w:rsidRDefault="00426414">
      <w:pPr>
        <w:pBdr>
          <w:top w:val="nil"/>
          <w:left w:val="nil"/>
          <w:bottom w:val="nil"/>
          <w:right w:val="nil"/>
          <w:between w:val="nil"/>
        </w:pBdr>
        <w:ind w:left="252" w:right="252"/>
        <w:rPr>
          <w:color w:val="000000"/>
        </w:rPr>
      </w:pPr>
      <w:r>
        <w:rPr>
          <w:color w:val="000000"/>
        </w:rPr>
        <w:t>How old is the student?  What grade is he/she in?  How do the student and/or family members describe themselves in terms of ethnicity and cultural identity?  Who lives with the student?  How does the student characterize his/her extended family?  How does the student describe his/her classroom/home/neighborhood/community?  How does the family describe these?  What are the family’s hopes for the student’s schooling?  Future?</w:t>
      </w:r>
    </w:p>
    <w:p w14:paraId="6ED59EA6" w14:textId="77777777" w:rsidR="004276E1" w:rsidRDefault="004276E1"/>
    <w:p w14:paraId="14343BDF" w14:textId="77777777" w:rsidR="004276E1" w:rsidRDefault="00426414">
      <w:pPr>
        <w:pStyle w:val="Heading5"/>
        <w:ind w:firstLine="252"/>
      </w:pPr>
      <w:r>
        <w:t>Language and Literacies:</w:t>
      </w:r>
    </w:p>
    <w:p w14:paraId="32E98D57" w14:textId="77777777" w:rsidR="004276E1" w:rsidRDefault="00426414">
      <w:pPr>
        <w:pBdr>
          <w:top w:val="nil"/>
          <w:left w:val="nil"/>
          <w:bottom w:val="nil"/>
          <w:right w:val="nil"/>
          <w:between w:val="nil"/>
        </w:pBdr>
        <w:ind w:left="252" w:right="252"/>
        <w:rPr>
          <w:color w:val="000000"/>
        </w:rPr>
      </w:pPr>
      <w:r>
        <w:rPr>
          <w:color w:val="000000"/>
        </w:rPr>
        <w:t xml:space="preserve">What language(s) does the student speak?  What languages are spoken in the home? What languages have been spoken in the student/s classrooms?  How would you characterize the student’s use of language (in terms of dialect, register, conversational use, academic use)?  What are this child’s literacies?  How is written language used in the student’s home?  What print materials are present?  How do family members see their role in fostering their child’s literacies?  What does the child/student do after school?  During school breaks?  What literacies are present in these events?  How does the student characterize him/herself as a </w:t>
      </w:r>
      <w:r>
        <w:rPr>
          <w:color w:val="000000"/>
        </w:rPr>
        <w:lastRenderedPageBreak/>
        <w:t xml:space="preserve">reader/writer?  </w:t>
      </w:r>
      <w:r>
        <w:rPr>
          <w:b/>
          <w:color w:val="000000"/>
        </w:rPr>
        <w:t>Based on your assessments, the teacher’s assessments, and information gathered from the family, how would you characterize the student’s phase/level of reading/language writing development? What do they do well? What do they need to work on?</w:t>
      </w:r>
      <w:r>
        <w:rPr>
          <w:color w:val="000000"/>
        </w:rPr>
        <w:t xml:space="preserve"> What indicators for reading development are present?  How is knowledge passed on?</w:t>
      </w:r>
    </w:p>
    <w:p w14:paraId="44E00657" w14:textId="77777777" w:rsidR="004276E1" w:rsidRDefault="004276E1"/>
    <w:p w14:paraId="6160193C" w14:textId="77777777" w:rsidR="004276E1" w:rsidRDefault="00426414">
      <w:pPr>
        <w:pStyle w:val="Heading5"/>
        <w:ind w:firstLine="252"/>
      </w:pPr>
      <w:r>
        <w:t>Physical Presence and Gesture:</w:t>
      </w:r>
    </w:p>
    <w:p w14:paraId="3EB506A3" w14:textId="77777777" w:rsidR="004276E1" w:rsidRDefault="00426414">
      <w:pPr>
        <w:pBdr>
          <w:top w:val="nil"/>
          <w:left w:val="nil"/>
          <w:bottom w:val="nil"/>
          <w:right w:val="nil"/>
          <w:between w:val="nil"/>
        </w:pBdr>
        <w:ind w:left="252" w:right="252"/>
        <w:rPr>
          <w:color w:val="000000"/>
        </w:rPr>
      </w:pPr>
      <w:r>
        <w:rPr>
          <w:color w:val="000000"/>
        </w:rPr>
        <w:t>What are the student’s characteristic gestures and expressions?  How do these vary and in response to what circumstances-any connections to language or literacies?  How would you describe the student’s rhythm and pace?  How does it vary?</w:t>
      </w:r>
    </w:p>
    <w:p w14:paraId="41CC6E03" w14:textId="77777777" w:rsidR="004276E1" w:rsidRDefault="004276E1"/>
    <w:p w14:paraId="5AA537EA" w14:textId="77777777" w:rsidR="004276E1" w:rsidRDefault="00426414">
      <w:pPr>
        <w:pStyle w:val="Heading5"/>
        <w:ind w:firstLine="252"/>
      </w:pPr>
      <w:r>
        <w:t>Disposition:</w:t>
      </w:r>
    </w:p>
    <w:p w14:paraId="0F5EE926" w14:textId="77777777" w:rsidR="004276E1" w:rsidRDefault="00426414">
      <w:pPr>
        <w:pBdr>
          <w:top w:val="nil"/>
          <w:left w:val="nil"/>
          <w:bottom w:val="nil"/>
          <w:right w:val="nil"/>
          <w:between w:val="nil"/>
        </w:pBdr>
        <w:ind w:left="252" w:right="252"/>
        <w:rPr>
          <w:color w:val="000000"/>
        </w:rPr>
      </w:pPr>
      <w:r>
        <w:rPr>
          <w:color w:val="000000"/>
        </w:rPr>
        <w:t>How would you describe the student’s characteristic temperament and range (e.g. ups and downs; even; intense)?  How are feelings expressed?  Where and how are they visible?  What is the student’s emotional tone?  What are the student’s dispositions toward reading and writing in school?  How do these compare to dispositions toward home literacies?</w:t>
      </w:r>
    </w:p>
    <w:p w14:paraId="472301D0" w14:textId="77777777" w:rsidR="004276E1" w:rsidRDefault="004276E1"/>
    <w:p w14:paraId="25096C72" w14:textId="77777777" w:rsidR="004276E1" w:rsidRDefault="00426414">
      <w:pPr>
        <w:pStyle w:val="Heading5"/>
        <w:ind w:firstLine="252"/>
      </w:pPr>
      <w:r>
        <w:t>Relationships with Children and Adults:</w:t>
      </w:r>
    </w:p>
    <w:p w14:paraId="759209C2" w14:textId="77777777" w:rsidR="004276E1" w:rsidRDefault="00426414">
      <w:pPr>
        <w:pBdr>
          <w:top w:val="nil"/>
          <w:left w:val="nil"/>
          <w:bottom w:val="nil"/>
          <w:right w:val="nil"/>
          <w:between w:val="nil"/>
        </w:pBdr>
        <w:ind w:left="252" w:right="252"/>
        <w:rPr>
          <w:color w:val="000000"/>
        </w:rPr>
      </w:pPr>
      <w:r>
        <w:rPr>
          <w:color w:val="000000"/>
        </w:rPr>
        <w:t>Does the student have friends?  How would you characterize these attachments?  Is the student recognized within the group?  How do others express that?  Is the student comfortable with the group?  How would you describe day-to-day contacts with others?  How does that vary?  How would you describe the student’s relationship to you? Other adults?  How would you characterize the student’s collaboration in literacy events?  How does the student scaffold/receive scaffolding?</w:t>
      </w:r>
    </w:p>
    <w:p w14:paraId="7E8D4817" w14:textId="77777777" w:rsidR="004276E1" w:rsidRDefault="00426414">
      <w:pPr>
        <w:pBdr>
          <w:top w:val="nil"/>
          <w:left w:val="nil"/>
          <w:bottom w:val="nil"/>
          <w:right w:val="nil"/>
          <w:between w:val="nil"/>
        </w:pBdr>
        <w:ind w:left="252" w:right="720"/>
        <w:rPr>
          <w:color w:val="000000"/>
        </w:rPr>
      </w:pPr>
      <w:r>
        <w:rPr>
          <w:color w:val="000000"/>
          <w:u w:val="single"/>
        </w:rPr>
        <w:t>Activities and Interests:</w:t>
      </w:r>
    </w:p>
    <w:p w14:paraId="0D139ADC" w14:textId="77777777" w:rsidR="004276E1" w:rsidRDefault="00426414">
      <w:pPr>
        <w:pBdr>
          <w:top w:val="nil"/>
          <w:left w:val="nil"/>
          <w:bottom w:val="nil"/>
          <w:right w:val="nil"/>
          <w:between w:val="nil"/>
        </w:pBdr>
        <w:ind w:left="252" w:right="162"/>
        <w:rPr>
          <w:color w:val="000000"/>
        </w:rPr>
      </w:pPr>
      <w:r>
        <w:rPr>
          <w:color w:val="000000"/>
        </w:rPr>
        <w:t xml:space="preserve">What </w:t>
      </w:r>
      <w:proofErr w:type="gramStart"/>
      <w:r>
        <w:rPr>
          <w:color w:val="000000"/>
        </w:rPr>
        <w:t>are</w:t>
      </w:r>
      <w:proofErr w:type="gramEnd"/>
      <w:r>
        <w:rPr>
          <w:color w:val="000000"/>
        </w:rPr>
        <w:t xml:space="preserve"> the student’s preferred literacy activities?  Do these reflect underlying interests?  For example, does drawing, reading or writing center on recurrent and related motifs?  Genres? How would you describe the student’s engagement with projects?  Is the product important?  What is the response to mishaps, frustrations?</w:t>
      </w:r>
    </w:p>
    <w:p w14:paraId="4428B12E" w14:textId="77777777" w:rsidR="004276E1" w:rsidRDefault="00426414">
      <w:pPr>
        <w:pBdr>
          <w:top w:val="nil"/>
          <w:left w:val="nil"/>
          <w:bottom w:val="nil"/>
          <w:right w:val="nil"/>
          <w:between w:val="nil"/>
        </w:pBdr>
        <w:ind w:left="252" w:right="720"/>
        <w:rPr>
          <w:color w:val="000000"/>
        </w:rPr>
      </w:pPr>
      <w:r>
        <w:rPr>
          <w:color w:val="000000"/>
          <w:u w:val="single"/>
        </w:rPr>
        <w:t>Formal Learning:</w:t>
      </w:r>
    </w:p>
    <w:p w14:paraId="68220195" w14:textId="77777777" w:rsidR="004276E1" w:rsidRDefault="00426414">
      <w:pPr>
        <w:pBdr>
          <w:top w:val="nil"/>
          <w:left w:val="nil"/>
          <w:bottom w:val="nil"/>
          <w:right w:val="nil"/>
          <w:between w:val="nil"/>
        </w:pBdr>
        <w:ind w:left="252" w:right="162"/>
        <w:rPr>
          <w:color w:val="000000"/>
        </w:rPr>
      </w:pPr>
      <w:r>
        <w:rPr>
          <w:color w:val="000000"/>
        </w:rPr>
        <w:t>What is the characteristic approach to a new subject, process, or direction? In learning, what does the student rely on (observation, memory, trial and error, story)?  How does that learning approach vary from subject to subject?  What are the student’s attitudes toward learning?  Toward literacy events?  How would you characterize the student as a thinker?  What idea and content have appeal?  What are the student’s preferred subjects? Which conventions come easily?  Which are hard?  Use observation information from EDEC 301.</w:t>
      </w:r>
    </w:p>
    <w:p w14:paraId="7BA3A317" w14:textId="77777777" w:rsidR="004276E1" w:rsidRDefault="004276E1"/>
    <w:p w14:paraId="4FB4B41F" w14:textId="77777777" w:rsidR="004276E1" w:rsidRDefault="00426414">
      <w:pPr>
        <w:pStyle w:val="Heading5"/>
        <w:ind w:firstLine="162"/>
      </w:pPr>
      <w:r>
        <w:t>Analysis Tools:  </w:t>
      </w:r>
    </w:p>
    <w:p w14:paraId="626EF262" w14:textId="77777777" w:rsidR="004276E1" w:rsidRDefault="00426414">
      <w:pPr>
        <w:pBdr>
          <w:top w:val="nil"/>
          <w:left w:val="nil"/>
          <w:bottom w:val="nil"/>
          <w:right w:val="nil"/>
          <w:between w:val="nil"/>
        </w:pBdr>
        <w:ind w:left="162"/>
        <w:rPr>
          <w:color w:val="000000"/>
        </w:rPr>
      </w:pPr>
      <w:r>
        <w:rPr>
          <w:b/>
          <w:color w:val="000000"/>
        </w:rPr>
        <w:t>Use the following tools to understand the child’s literacy learning and the impact on the child’s learning</w:t>
      </w:r>
      <w:r>
        <w:rPr>
          <w:color w:val="000000"/>
        </w:rPr>
        <w:t>.</w:t>
      </w:r>
    </w:p>
    <w:p w14:paraId="555593BC" w14:textId="77777777" w:rsidR="004276E1" w:rsidRDefault="00426414">
      <w:pPr>
        <w:numPr>
          <w:ilvl w:val="0"/>
          <w:numId w:val="1"/>
        </w:numPr>
        <w:pBdr>
          <w:top w:val="nil"/>
          <w:left w:val="nil"/>
          <w:bottom w:val="nil"/>
          <w:right w:val="nil"/>
          <w:between w:val="nil"/>
        </w:pBdr>
        <w:ind w:left="882"/>
        <w:rPr>
          <w:color w:val="000000"/>
        </w:rPr>
      </w:pPr>
      <w:r>
        <w:rPr>
          <w:color w:val="000000"/>
        </w:rPr>
        <w:t>Observations</w:t>
      </w:r>
    </w:p>
    <w:p w14:paraId="4F116FFC" w14:textId="77777777" w:rsidR="004276E1" w:rsidRDefault="00426414">
      <w:pPr>
        <w:numPr>
          <w:ilvl w:val="0"/>
          <w:numId w:val="1"/>
        </w:numPr>
        <w:pBdr>
          <w:top w:val="nil"/>
          <w:left w:val="nil"/>
          <w:bottom w:val="nil"/>
          <w:right w:val="nil"/>
          <w:between w:val="nil"/>
        </w:pBdr>
        <w:ind w:left="882"/>
        <w:rPr>
          <w:color w:val="000000"/>
        </w:rPr>
      </w:pPr>
      <w:r>
        <w:rPr>
          <w:color w:val="000000"/>
        </w:rPr>
        <w:t xml:space="preserve">Formative and summative assessments (Running Record, DRA, </w:t>
      </w:r>
      <w:proofErr w:type="spellStart"/>
      <w:r>
        <w:rPr>
          <w:color w:val="000000"/>
        </w:rPr>
        <w:t>Dibels</w:t>
      </w:r>
      <w:proofErr w:type="spellEnd"/>
      <w:r>
        <w:rPr>
          <w:color w:val="000000"/>
        </w:rPr>
        <w:t>, San Diego Quick, Miscue analysis, Comprehension analysis, other) used at your school site</w:t>
      </w:r>
    </w:p>
    <w:p w14:paraId="6B01E478" w14:textId="77777777" w:rsidR="004276E1" w:rsidRDefault="00426414">
      <w:pPr>
        <w:numPr>
          <w:ilvl w:val="0"/>
          <w:numId w:val="1"/>
        </w:numPr>
        <w:pBdr>
          <w:top w:val="nil"/>
          <w:left w:val="nil"/>
          <w:bottom w:val="nil"/>
          <w:right w:val="nil"/>
          <w:between w:val="nil"/>
        </w:pBdr>
        <w:ind w:left="882"/>
        <w:rPr>
          <w:color w:val="000000"/>
        </w:rPr>
      </w:pPr>
      <w:r>
        <w:rPr>
          <w:color w:val="000000"/>
        </w:rPr>
        <w:t>Funds of Knowledge interviews with parents</w:t>
      </w:r>
    </w:p>
    <w:p w14:paraId="42A6CC33" w14:textId="77777777" w:rsidR="004276E1" w:rsidRDefault="00426414">
      <w:pPr>
        <w:numPr>
          <w:ilvl w:val="0"/>
          <w:numId w:val="1"/>
        </w:numPr>
        <w:pBdr>
          <w:top w:val="nil"/>
          <w:left w:val="nil"/>
          <w:bottom w:val="nil"/>
          <w:right w:val="nil"/>
          <w:between w:val="nil"/>
        </w:pBdr>
        <w:ind w:left="882"/>
        <w:rPr>
          <w:color w:val="000000"/>
        </w:rPr>
      </w:pPr>
      <w:r>
        <w:rPr>
          <w:color w:val="000000"/>
        </w:rPr>
        <w:t>Work Sample analysis</w:t>
      </w:r>
    </w:p>
    <w:p w14:paraId="13F49D11" w14:textId="77777777" w:rsidR="004276E1" w:rsidRDefault="004276E1"/>
    <w:p w14:paraId="2A3A552B" w14:textId="77777777" w:rsidR="004276E1" w:rsidRDefault="00426414">
      <w:pPr>
        <w:pStyle w:val="Heading5"/>
        <w:ind w:firstLine="162"/>
      </w:pPr>
      <w:r>
        <w:t>Reflection:</w:t>
      </w:r>
    </w:p>
    <w:p w14:paraId="1AE20ABF" w14:textId="77777777" w:rsidR="004276E1" w:rsidRDefault="00426414" w:rsidP="00264D15">
      <w:pPr>
        <w:pBdr>
          <w:top w:val="nil"/>
          <w:left w:val="nil"/>
          <w:bottom w:val="nil"/>
          <w:right w:val="nil"/>
          <w:between w:val="nil"/>
        </w:pBdr>
        <w:ind w:left="162"/>
        <w:rPr>
          <w:color w:val="000000"/>
        </w:rPr>
      </w:pPr>
      <w:r>
        <w:rPr>
          <w:color w:val="000000"/>
        </w:rPr>
        <w:t>What themes or patterns seem to stand out?  How can your data inform instruction? What recommendations would you suggest to families and teachers to help support this child’s reading and writing development? How will this process help you work with families?  How will this process help you facilitate learning in the future?</w:t>
      </w:r>
      <w:r w:rsidR="00264D15">
        <w:rPr>
          <w:color w:val="000000"/>
        </w:rPr>
        <w:t xml:space="preserve"> </w:t>
      </w:r>
    </w:p>
    <w:p w14:paraId="6CC2F6BC" w14:textId="77777777" w:rsidR="004276E1" w:rsidRDefault="00426414">
      <w:pPr>
        <w:rPr>
          <w:b/>
          <w:color w:val="000000"/>
          <w:sz w:val="20"/>
          <w:szCs w:val="20"/>
        </w:rPr>
      </w:pPr>
      <w:r>
        <w:br w:type="page"/>
      </w:r>
    </w:p>
    <w:p w14:paraId="0E8070BA" w14:textId="77777777" w:rsidR="004276E1" w:rsidRDefault="00426414">
      <w:pPr>
        <w:pStyle w:val="Heading3"/>
      </w:pPr>
      <w:r>
        <w:lastRenderedPageBreak/>
        <w:t>KA 3 Classroom/Program Profile – Context for Learning</w:t>
      </w:r>
    </w:p>
    <w:p w14:paraId="70714EBB" w14:textId="77777777" w:rsidR="004276E1" w:rsidRDefault="004276E1">
      <w:pPr>
        <w:pStyle w:val="Title"/>
        <w:jc w:val="left"/>
        <w:rPr>
          <w:color w:val="000000"/>
          <w:sz w:val="22"/>
          <w:szCs w:val="22"/>
        </w:rPr>
      </w:pPr>
    </w:p>
    <w:p w14:paraId="45E660DB" w14:textId="77777777" w:rsidR="004276E1" w:rsidRDefault="00426414">
      <w:pPr>
        <w:pStyle w:val="Heading4"/>
      </w:pPr>
      <w:r>
        <w:t>Description: Early Childhood Context for Learning</w:t>
      </w:r>
    </w:p>
    <w:p w14:paraId="321E9464" w14:textId="77777777" w:rsidR="004276E1" w:rsidRDefault="00426414">
      <w:r>
        <w:t xml:space="preserve">Gather data to examine the </w:t>
      </w:r>
      <w:r>
        <w:rPr>
          <w:color w:val="000000"/>
        </w:rPr>
        <w:t xml:space="preserve">classroom context </w:t>
      </w:r>
      <w:r>
        <w:t>as it relates to the classroom, community, and curriculum. Evaluate the potential impacts on the children’s learning.</w:t>
      </w:r>
    </w:p>
    <w:p w14:paraId="5A2F8A35" w14:textId="77777777" w:rsidR="004276E1" w:rsidRDefault="004276E1">
      <w:pPr>
        <w:pStyle w:val="Title"/>
        <w:jc w:val="left"/>
        <w:rPr>
          <w:b w:val="0"/>
          <w:color w:val="000000"/>
          <w:sz w:val="24"/>
          <w:szCs w:val="24"/>
        </w:rPr>
      </w:pPr>
    </w:p>
    <w:p w14:paraId="6CD5F0D6" w14:textId="77777777" w:rsidR="004276E1" w:rsidRDefault="00426414">
      <w:pPr>
        <w:pStyle w:val="Heading4"/>
      </w:pPr>
      <w:r>
        <w:t>Information</w:t>
      </w:r>
    </w:p>
    <w:p w14:paraId="66853CEC" w14:textId="77777777" w:rsidR="004276E1" w:rsidRDefault="004276E1">
      <w:pPr>
        <w:rPr>
          <w:color w:val="000000"/>
        </w:rPr>
      </w:pPr>
    </w:p>
    <w:p w14:paraId="207F1B41" w14:textId="77777777" w:rsidR="004276E1" w:rsidRDefault="00426414">
      <w:pPr>
        <w:rPr>
          <w:color w:val="000000"/>
        </w:rPr>
      </w:pPr>
      <w:r>
        <w:rPr>
          <w:color w:val="000000"/>
        </w:rPr>
        <w:t>Use the Context for Learning Information to address the following questions about your school/classroom/program context.</w:t>
      </w:r>
    </w:p>
    <w:p w14:paraId="47454735" w14:textId="77777777" w:rsidR="004276E1" w:rsidRDefault="004276E1">
      <w:pPr>
        <w:rPr>
          <w:color w:val="000000"/>
        </w:rPr>
      </w:pPr>
    </w:p>
    <w:p w14:paraId="47C997BE" w14:textId="77777777" w:rsidR="004276E1" w:rsidRDefault="00426414">
      <w:pPr>
        <w:pStyle w:val="Heading5"/>
        <w:ind w:firstLine="360"/>
      </w:pPr>
      <w:r>
        <w:t>School/Classroom/Program Where You Are Teaching</w:t>
      </w:r>
    </w:p>
    <w:p w14:paraId="1BCF258C" w14:textId="77777777" w:rsidR="004276E1" w:rsidRDefault="00426414">
      <w:pPr>
        <w:numPr>
          <w:ilvl w:val="0"/>
          <w:numId w:val="2"/>
        </w:numPr>
        <w:pBdr>
          <w:top w:val="nil"/>
          <w:left w:val="nil"/>
          <w:bottom w:val="nil"/>
          <w:right w:val="nil"/>
          <w:between w:val="nil"/>
        </w:pBdr>
        <w:rPr>
          <w:color w:val="000000"/>
        </w:rPr>
      </w:pPr>
      <w:r>
        <w:rPr>
          <w:color w:val="000000"/>
        </w:rPr>
        <w:t xml:space="preserve">In what type of school/classroom/program? </w:t>
      </w:r>
    </w:p>
    <w:p w14:paraId="74E0374F" w14:textId="77777777" w:rsidR="004276E1" w:rsidRDefault="00426414">
      <w:pPr>
        <w:numPr>
          <w:ilvl w:val="0"/>
          <w:numId w:val="2"/>
        </w:numPr>
        <w:pBdr>
          <w:top w:val="nil"/>
          <w:left w:val="nil"/>
          <w:bottom w:val="nil"/>
          <w:right w:val="nil"/>
          <w:between w:val="nil"/>
        </w:pBdr>
        <w:rPr>
          <w:color w:val="000000"/>
        </w:rPr>
      </w:pPr>
      <w:r>
        <w:rPr>
          <w:color w:val="000000"/>
        </w:rPr>
        <w:t>Where is the school/classroom/program where you are located?</w:t>
      </w:r>
    </w:p>
    <w:p w14:paraId="58B6CE87" w14:textId="77777777" w:rsidR="004276E1" w:rsidRDefault="00426414">
      <w:pPr>
        <w:numPr>
          <w:ilvl w:val="0"/>
          <w:numId w:val="2"/>
        </w:numPr>
        <w:pBdr>
          <w:top w:val="nil"/>
          <w:left w:val="nil"/>
          <w:bottom w:val="nil"/>
          <w:right w:val="nil"/>
          <w:between w:val="nil"/>
        </w:pBdr>
        <w:rPr>
          <w:color w:val="000000"/>
        </w:rPr>
      </w:pPr>
      <w:r>
        <w:rPr>
          <w:color w:val="000000"/>
        </w:rPr>
        <w:t>List any special features of your school/classroom/program setting.</w:t>
      </w:r>
    </w:p>
    <w:p w14:paraId="781E028E" w14:textId="77777777" w:rsidR="004276E1" w:rsidRDefault="004276E1">
      <w:pPr>
        <w:rPr>
          <w:color w:val="000000"/>
        </w:rPr>
      </w:pPr>
    </w:p>
    <w:p w14:paraId="325508E8" w14:textId="77777777" w:rsidR="004276E1" w:rsidRDefault="00426414">
      <w:pPr>
        <w:pStyle w:val="Heading5"/>
        <w:ind w:firstLine="360"/>
      </w:pPr>
      <w:r>
        <w:t xml:space="preserve">About the Children in the School/Classroom/Program Featured </w:t>
      </w:r>
    </w:p>
    <w:p w14:paraId="034387EC" w14:textId="77777777" w:rsidR="004276E1" w:rsidRDefault="00426414">
      <w:pPr>
        <w:numPr>
          <w:ilvl w:val="0"/>
          <w:numId w:val="3"/>
        </w:numPr>
        <w:pBdr>
          <w:top w:val="nil"/>
          <w:left w:val="nil"/>
          <w:bottom w:val="nil"/>
          <w:right w:val="nil"/>
          <w:between w:val="nil"/>
        </w:pBdr>
        <w:rPr>
          <w:color w:val="000000"/>
        </w:rPr>
      </w:pPr>
      <w:r>
        <w:rPr>
          <w:color w:val="000000"/>
        </w:rPr>
        <w:t>Grade level(s):</w:t>
      </w:r>
    </w:p>
    <w:p w14:paraId="50C221D4" w14:textId="77777777" w:rsidR="004276E1" w:rsidRDefault="00426414">
      <w:pPr>
        <w:numPr>
          <w:ilvl w:val="0"/>
          <w:numId w:val="3"/>
        </w:numPr>
        <w:pBdr>
          <w:top w:val="nil"/>
          <w:left w:val="nil"/>
          <w:bottom w:val="nil"/>
          <w:right w:val="nil"/>
          <w:between w:val="nil"/>
        </w:pBdr>
        <w:rPr>
          <w:color w:val="000000"/>
        </w:rPr>
      </w:pPr>
      <w:r>
        <w:rPr>
          <w:color w:val="000000"/>
        </w:rPr>
        <w:t>Age range:</w:t>
      </w:r>
    </w:p>
    <w:p w14:paraId="4298AB98" w14:textId="77777777" w:rsidR="004276E1" w:rsidRDefault="00426414">
      <w:pPr>
        <w:numPr>
          <w:ilvl w:val="0"/>
          <w:numId w:val="3"/>
        </w:numPr>
        <w:pBdr>
          <w:top w:val="nil"/>
          <w:left w:val="nil"/>
          <w:bottom w:val="nil"/>
          <w:right w:val="nil"/>
          <w:between w:val="nil"/>
        </w:pBdr>
        <w:rPr>
          <w:color w:val="000000"/>
        </w:rPr>
      </w:pPr>
      <w:r>
        <w:rPr>
          <w:color w:val="000000"/>
        </w:rPr>
        <w:t>Number of children in the class:</w:t>
      </w:r>
    </w:p>
    <w:p w14:paraId="75FBAE12" w14:textId="77777777" w:rsidR="004276E1" w:rsidRDefault="00426414">
      <w:pPr>
        <w:numPr>
          <w:ilvl w:val="0"/>
          <w:numId w:val="3"/>
        </w:numPr>
        <w:pBdr>
          <w:top w:val="nil"/>
          <w:left w:val="nil"/>
          <w:bottom w:val="nil"/>
          <w:right w:val="nil"/>
          <w:between w:val="nil"/>
        </w:pBdr>
        <w:rPr>
          <w:color w:val="000000"/>
        </w:rPr>
      </w:pPr>
      <w:r>
        <w:rPr>
          <w:color w:val="000000"/>
        </w:rPr>
        <w:t>males: females:</w:t>
      </w:r>
    </w:p>
    <w:p w14:paraId="5351F029" w14:textId="77777777" w:rsidR="004276E1" w:rsidRDefault="00426414">
      <w:pPr>
        <w:numPr>
          <w:ilvl w:val="0"/>
          <w:numId w:val="3"/>
        </w:numPr>
        <w:pBdr>
          <w:top w:val="nil"/>
          <w:left w:val="nil"/>
          <w:bottom w:val="nil"/>
          <w:right w:val="nil"/>
          <w:between w:val="nil"/>
        </w:pBdr>
        <w:rPr>
          <w:color w:val="000000"/>
        </w:rPr>
      </w:pPr>
      <w:r>
        <w:rPr>
          <w:color w:val="000000"/>
        </w:rPr>
        <w:t>Complete chart to summarize required or needed supports,</w:t>
      </w:r>
    </w:p>
    <w:p w14:paraId="0977260C" w14:textId="77777777" w:rsidR="004276E1" w:rsidRDefault="00426414">
      <w:pPr>
        <w:pBdr>
          <w:top w:val="nil"/>
          <w:left w:val="nil"/>
          <w:bottom w:val="nil"/>
          <w:right w:val="nil"/>
          <w:between w:val="nil"/>
        </w:pBdr>
        <w:ind w:left="720"/>
        <w:rPr>
          <w:color w:val="000000"/>
        </w:rPr>
      </w:pPr>
      <w:r>
        <w:rPr>
          <w:color w:val="000000"/>
        </w:rPr>
        <w:t>accommodations, or modifications for your children that will affect your instruction in</w:t>
      </w:r>
    </w:p>
    <w:p w14:paraId="3AFB42F9" w14:textId="77777777" w:rsidR="004276E1" w:rsidRDefault="00426414">
      <w:pPr>
        <w:pBdr>
          <w:top w:val="nil"/>
          <w:left w:val="nil"/>
          <w:bottom w:val="nil"/>
          <w:right w:val="nil"/>
          <w:between w:val="nil"/>
        </w:pBdr>
        <w:ind w:left="720"/>
        <w:rPr>
          <w:color w:val="000000"/>
        </w:rPr>
      </w:pPr>
      <w:r>
        <w:rPr>
          <w:color w:val="000000"/>
        </w:rPr>
        <w:t xml:space="preserve">this learning </w:t>
      </w:r>
      <w:proofErr w:type="gramStart"/>
      <w:r>
        <w:rPr>
          <w:color w:val="000000"/>
        </w:rPr>
        <w:t>segment</w:t>
      </w:r>
      <w:proofErr w:type="gramEnd"/>
      <w:r>
        <w:rPr>
          <w:color w:val="000000"/>
        </w:rPr>
        <w:t>. As needed, consult with your cooperating teacher to complete</w:t>
      </w:r>
    </w:p>
    <w:p w14:paraId="54450F2A" w14:textId="77777777" w:rsidR="004276E1" w:rsidRDefault="00426414">
      <w:pPr>
        <w:pBdr>
          <w:top w:val="nil"/>
          <w:left w:val="nil"/>
          <w:bottom w:val="nil"/>
          <w:right w:val="nil"/>
          <w:between w:val="nil"/>
        </w:pBdr>
        <w:ind w:left="720"/>
        <w:rPr>
          <w:color w:val="000000"/>
        </w:rPr>
      </w:pPr>
      <w:r>
        <w:rPr>
          <w:color w:val="000000"/>
        </w:rPr>
        <w:t>the charts. Some rows have been completed in italics as examples. Use as many</w:t>
      </w:r>
    </w:p>
    <w:p w14:paraId="7863ADBF" w14:textId="77777777" w:rsidR="004276E1" w:rsidRDefault="00426414">
      <w:pPr>
        <w:pBdr>
          <w:top w:val="nil"/>
          <w:left w:val="nil"/>
          <w:bottom w:val="nil"/>
          <w:right w:val="nil"/>
          <w:between w:val="nil"/>
        </w:pBdr>
        <w:ind w:left="720"/>
        <w:rPr>
          <w:b/>
          <w:color w:val="000000"/>
        </w:rPr>
      </w:pPr>
      <w:r>
        <w:rPr>
          <w:color w:val="000000"/>
        </w:rPr>
        <w:t xml:space="preserve">rows as you need. </w:t>
      </w:r>
      <w:r>
        <w:br w:type="page"/>
      </w:r>
    </w:p>
    <w:p w14:paraId="230D8361" w14:textId="77777777" w:rsidR="004276E1" w:rsidRDefault="00426414">
      <w:pPr>
        <w:pStyle w:val="Heading3"/>
      </w:pPr>
      <w:r>
        <w:rPr>
          <w:sz w:val="28"/>
          <w:szCs w:val="28"/>
        </w:rPr>
        <w:lastRenderedPageBreak/>
        <w:t>KA 4 Lesson Plan Analysis</w:t>
      </w:r>
    </w:p>
    <w:p w14:paraId="5875F7FA" w14:textId="77777777" w:rsidR="004276E1" w:rsidRDefault="004276E1">
      <w:pPr>
        <w:rPr>
          <w:color w:val="000000"/>
          <w:sz w:val="22"/>
          <w:szCs w:val="22"/>
        </w:rPr>
      </w:pPr>
    </w:p>
    <w:p w14:paraId="40B7268F" w14:textId="77777777" w:rsidR="004276E1" w:rsidRDefault="00426414">
      <w:pPr>
        <w:pStyle w:val="Heading4"/>
      </w:pPr>
      <w:r>
        <w:t>Description:</w:t>
      </w:r>
    </w:p>
    <w:p w14:paraId="4D4F15A3" w14:textId="77777777" w:rsidR="004276E1" w:rsidRDefault="00426414">
      <w:pPr>
        <w:rPr>
          <w:color w:val="000000"/>
        </w:rPr>
      </w:pPr>
      <w:r>
        <w:rPr>
          <w:color w:val="000000"/>
        </w:rPr>
        <w:t>For this assessment, students will develop and facilitate 3–5 consecutive learning</w:t>
      </w:r>
    </w:p>
    <w:p w14:paraId="6DFDF850" w14:textId="77777777" w:rsidR="004276E1" w:rsidRDefault="00426414">
      <w:pPr>
        <w:rPr>
          <w:color w:val="000000"/>
        </w:rPr>
      </w:pPr>
      <w:r>
        <w:rPr>
          <w:color w:val="000000"/>
        </w:rPr>
        <w:t>experiences that build on each other and are to be presented over the course of one week.</w:t>
      </w:r>
    </w:p>
    <w:p w14:paraId="432BF6B2" w14:textId="77777777" w:rsidR="004276E1" w:rsidRDefault="00426414">
      <w:pPr>
        <w:rPr>
          <w:color w:val="000000"/>
        </w:rPr>
      </w:pPr>
      <w:r>
        <w:rPr>
          <w:color w:val="000000"/>
        </w:rPr>
        <w:t>These 3–5 learning experiences are referred to as a learning segment. These learning segments are consistent with the National Association for the Education of Young Children (NAEYC) Standards.</w:t>
      </w:r>
    </w:p>
    <w:p w14:paraId="08A3D838" w14:textId="77777777" w:rsidR="004276E1" w:rsidRDefault="004276E1">
      <w:pPr>
        <w:rPr>
          <w:color w:val="000000"/>
        </w:rPr>
      </w:pPr>
    </w:p>
    <w:p w14:paraId="10AA8FBF" w14:textId="77777777" w:rsidR="004276E1" w:rsidRDefault="00426414">
      <w:pPr>
        <w:rPr>
          <w:color w:val="000000"/>
        </w:rPr>
      </w:pPr>
      <w:r>
        <w:rPr>
          <w:color w:val="000000"/>
        </w:rPr>
        <w:t>Developmentally appropriate practice requires that the teacher support the whole child</w:t>
      </w:r>
    </w:p>
    <w:p w14:paraId="7A595D16" w14:textId="77777777" w:rsidR="004276E1" w:rsidRDefault="00426414">
      <w:pPr>
        <w:rPr>
          <w:color w:val="000000"/>
        </w:rPr>
      </w:pPr>
      <w:r>
        <w:rPr>
          <w:color w:val="000000"/>
        </w:rPr>
        <w:t>through supportive and challenging active learning experiences that indicate an</w:t>
      </w:r>
    </w:p>
    <w:p w14:paraId="515518DE" w14:textId="77777777" w:rsidR="004276E1" w:rsidRDefault="00426414">
      <w:pPr>
        <w:rPr>
          <w:color w:val="000000"/>
        </w:rPr>
      </w:pPr>
      <w:r>
        <w:rPr>
          <w:color w:val="000000"/>
        </w:rPr>
        <w:t>understanding of the current developmental, cultural, and linguistic strengths and needs of</w:t>
      </w:r>
    </w:p>
    <w:p w14:paraId="48A7CA80" w14:textId="77777777" w:rsidR="004276E1" w:rsidRDefault="00426414">
      <w:pPr>
        <w:rPr>
          <w:color w:val="000000"/>
        </w:rPr>
      </w:pPr>
      <w:r>
        <w:rPr>
          <w:color w:val="000000"/>
        </w:rPr>
        <w:t>young children. Instruction to promote language and literacy development should take place</w:t>
      </w:r>
    </w:p>
    <w:p w14:paraId="68105FC6" w14:textId="77777777" w:rsidR="004276E1" w:rsidRDefault="00426414">
      <w:pPr>
        <w:rPr>
          <w:color w:val="000000"/>
        </w:rPr>
      </w:pPr>
      <w:r>
        <w:rPr>
          <w:color w:val="000000"/>
        </w:rPr>
        <w:t>across disciplinary contexts and attend to the interrelated processes of listening, speaking,</w:t>
      </w:r>
    </w:p>
    <w:p w14:paraId="57370F83" w14:textId="77777777" w:rsidR="004276E1" w:rsidRDefault="00426414">
      <w:pPr>
        <w:rPr>
          <w:color w:val="000000"/>
        </w:rPr>
      </w:pPr>
      <w:r>
        <w:rPr>
          <w:color w:val="000000"/>
        </w:rPr>
        <w:t>reading, writing, and visually representing in a learning environment that supports the whole</w:t>
      </w:r>
    </w:p>
    <w:p w14:paraId="765AF399" w14:textId="77777777" w:rsidR="004276E1" w:rsidRDefault="00426414">
      <w:pPr>
        <w:rPr>
          <w:color w:val="000000"/>
        </w:rPr>
      </w:pPr>
      <w:r>
        <w:rPr>
          <w:color w:val="000000"/>
        </w:rPr>
        <w:t>child and provides a healthy, respectful, supportive, and challenging context for learning.</w:t>
      </w:r>
    </w:p>
    <w:p w14:paraId="1A401AB6" w14:textId="77777777" w:rsidR="004276E1" w:rsidRDefault="004276E1">
      <w:pPr>
        <w:rPr>
          <w:color w:val="000000"/>
          <w:sz w:val="22"/>
          <w:szCs w:val="22"/>
        </w:rPr>
      </w:pPr>
    </w:p>
    <w:p w14:paraId="284D81C6" w14:textId="77777777" w:rsidR="004276E1" w:rsidRDefault="00426414">
      <w:pPr>
        <w:rPr>
          <w:b/>
          <w:color w:val="000000"/>
          <w:sz w:val="22"/>
          <w:szCs w:val="22"/>
        </w:rPr>
      </w:pPr>
      <w:r>
        <w:br w:type="page"/>
      </w:r>
    </w:p>
    <w:p w14:paraId="4078519C" w14:textId="77777777" w:rsidR="004276E1" w:rsidRDefault="00426414">
      <w:pPr>
        <w:pStyle w:val="Heading3"/>
      </w:pPr>
      <w:r>
        <w:lastRenderedPageBreak/>
        <w:t xml:space="preserve">KA 5 Internship Evaluation </w:t>
      </w:r>
    </w:p>
    <w:p w14:paraId="62DFAEDA" w14:textId="77777777" w:rsidR="004276E1" w:rsidRDefault="00426414">
      <w:pPr>
        <w:pStyle w:val="Heading3"/>
      </w:pPr>
      <w:r>
        <w:t xml:space="preserve"> (</w:t>
      </w:r>
      <w:hyperlink r:id="rId16">
        <w:r>
          <w:rPr>
            <w:color w:val="0000FF"/>
            <w:u w:val="single"/>
          </w:rPr>
          <w:t>Skills of Teaching Observation Tool  - STOT</w:t>
        </w:r>
      </w:hyperlink>
      <w:hyperlink r:id="rId17">
        <w:r>
          <w:rPr>
            <w:color w:val="000000"/>
            <w:u w:val="single"/>
          </w:rPr>
          <w:t>)</w:t>
        </w:r>
      </w:hyperlink>
    </w:p>
    <w:p w14:paraId="3A43D197" w14:textId="77777777" w:rsidR="004276E1" w:rsidRDefault="00426414">
      <w:pPr>
        <w:pStyle w:val="Heading4"/>
      </w:pPr>
      <w:r>
        <w:br/>
        <w:t>Description</w:t>
      </w:r>
    </w:p>
    <w:p w14:paraId="56CC5303" w14:textId="77777777" w:rsidR="004276E1" w:rsidRDefault="004276E1"/>
    <w:p w14:paraId="77998D07" w14:textId="77777777" w:rsidR="004276E1" w:rsidRDefault="00426414">
      <w:r>
        <w:t xml:space="preserve">This </w:t>
      </w:r>
      <w:hyperlink r:id="rId18">
        <w:r>
          <w:rPr>
            <w:color w:val="0000FF"/>
            <w:u w:val="single"/>
          </w:rPr>
          <w:t>Skills of Teaching Observation Tool (STOT)</w:t>
        </w:r>
      </w:hyperlink>
      <w:r>
        <w:t xml:space="preserve"> is based on the 10 national standards of effective practice for new teachers (</w:t>
      </w:r>
      <w:proofErr w:type="spellStart"/>
      <w:r>
        <w:t>InTASC</w:t>
      </w:r>
      <w:proofErr w:type="spellEnd"/>
      <w:r>
        <w:t xml:space="preserve">). Standards 1-3 address </w:t>
      </w:r>
      <w:r>
        <w:rPr>
          <w:i/>
        </w:rPr>
        <w:t>The Learner and Learning</w:t>
      </w:r>
      <w:r>
        <w:t xml:space="preserve">. Standards 4-5 address </w:t>
      </w:r>
      <w:r>
        <w:rPr>
          <w:i/>
        </w:rPr>
        <w:t>Content Knowledge</w:t>
      </w:r>
      <w:r>
        <w:t xml:space="preserve">. Standards 6-8 address </w:t>
      </w:r>
      <w:r>
        <w:rPr>
          <w:i/>
        </w:rPr>
        <w:t>Instructional Practice</w:t>
      </w:r>
      <w:r>
        <w:t xml:space="preserve">. Standards 9-10 address </w:t>
      </w:r>
      <w:r>
        <w:rPr>
          <w:i/>
        </w:rPr>
        <w:t>Professional Responsibility</w:t>
      </w:r>
      <w:r>
        <w:t xml:space="preserve">. This tool was originally developed by the North Dakota Association of Colleges and Teacher Education (NDACTE). </w:t>
      </w:r>
    </w:p>
    <w:p w14:paraId="58C437CF" w14:textId="77777777" w:rsidR="004276E1" w:rsidRDefault="004276E1"/>
    <w:p w14:paraId="7A9DDA2F" w14:textId="77777777" w:rsidR="004276E1" w:rsidRDefault="00426414">
      <w:r>
        <w:rPr>
          <w:color w:val="444444"/>
          <w:highlight w:val="white"/>
        </w:rPr>
        <w:t>The NDACTE provides rater training for the Skills of Teaching Observation Tool (STOT).  The training is offered to increase inter-rater reliability and accuracy in scoring. The training is specific to grade level and includes and Early Childhood Level.</w:t>
      </w:r>
    </w:p>
    <w:sectPr w:rsidR="004276E1">
      <w:headerReference w:type="even" r:id="rId19"/>
      <w:headerReference w:type="default" r:id="rId20"/>
      <w:footerReference w:type="even" r:id="rId21"/>
      <w:footerReference w:type="default" r:id="rId22"/>
      <w:headerReference w:type="first" r:id="rId23"/>
      <w:footerReference w:type="first" r:id="rId24"/>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430E" w14:textId="77777777" w:rsidR="00BE6FE5" w:rsidRDefault="00BE6FE5">
      <w:r>
        <w:separator/>
      </w:r>
    </w:p>
  </w:endnote>
  <w:endnote w:type="continuationSeparator" w:id="0">
    <w:p w14:paraId="6AB87008" w14:textId="77777777" w:rsidR="00BE6FE5" w:rsidRDefault="00BE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9D66" w14:textId="77777777" w:rsidR="004276E1" w:rsidRDefault="004276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2414B" w14:textId="77777777" w:rsidR="004276E1" w:rsidRDefault="00426414">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BAEC Early Childhood Education</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10</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141BF" w14:textId="77777777" w:rsidR="004276E1" w:rsidRDefault="004276E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11A36" w14:textId="77777777" w:rsidR="00BE6FE5" w:rsidRDefault="00BE6FE5">
      <w:r>
        <w:separator/>
      </w:r>
    </w:p>
  </w:footnote>
  <w:footnote w:type="continuationSeparator" w:id="0">
    <w:p w14:paraId="76D525CB" w14:textId="77777777" w:rsidR="00BE6FE5" w:rsidRDefault="00BE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5310" w14:textId="77777777" w:rsidR="004276E1" w:rsidRDefault="004276E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B6B1" w14:textId="77777777" w:rsidR="004276E1" w:rsidRDefault="004276E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DDCE" w14:textId="77777777" w:rsidR="004276E1" w:rsidRDefault="004276E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802"/>
    <w:multiLevelType w:val="multilevel"/>
    <w:tmpl w:val="5282DE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FE1706"/>
    <w:multiLevelType w:val="multilevel"/>
    <w:tmpl w:val="DCE83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C0480C"/>
    <w:multiLevelType w:val="multilevel"/>
    <w:tmpl w:val="60BEC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C45DBE"/>
    <w:multiLevelType w:val="multilevel"/>
    <w:tmpl w:val="3050F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497907"/>
    <w:multiLevelType w:val="multilevel"/>
    <w:tmpl w:val="ACC8F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5707456">
    <w:abstractNumId w:val="2"/>
  </w:num>
  <w:num w:numId="2" w16cid:durableId="2146265232">
    <w:abstractNumId w:val="3"/>
  </w:num>
  <w:num w:numId="3" w16cid:durableId="1367219770">
    <w:abstractNumId w:val="4"/>
  </w:num>
  <w:num w:numId="4" w16cid:durableId="1920749570">
    <w:abstractNumId w:val="1"/>
  </w:num>
  <w:num w:numId="5" w16cid:durableId="192348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E1"/>
    <w:rsid w:val="00264D15"/>
    <w:rsid w:val="003D0D10"/>
    <w:rsid w:val="00426414"/>
    <w:rsid w:val="004276E1"/>
    <w:rsid w:val="00BE6FE5"/>
    <w:rsid w:val="00F5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83D6"/>
  <w15:docId w15:val="{B838CCED-2035-440C-9975-71F9BA63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color w:val="FF0000"/>
      <w:sz w:val="40"/>
      <w:szCs w:val="40"/>
    </w:rPr>
  </w:style>
  <w:style w:type="paragraph" w:styleId="Heading2">
    <w:name w:val="heading 2"/>
    <w:basedOn w:val="Normal"/>
    <w:next w:val="Normal"/>
    <w:pPr>
      <w:outlineLvl w:val="1"/>
    </w:pPr>
    <w:rPr>
      <w:b/>
      <w:smallCaps/>
      <w:sz w:val="26"/>
      <w:szCs w:val="26"/>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color w:val="000000"/>
      <w:u w:val="single"/>
    </w:rPr>
  </w:style>
  <w:style w:type="paragraph" w:styleId="Heading6">
    <w:name w:val="heading 6"/>
    <w:basedOn w:val="Normal"/>
    <w:next w:val="Normal"/>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extcatalog.uaa.alaska.edu/programadmin/www.eed.state.ak.us/standards" TargetMode="External"/><Relationship Id="rId13" Type="http://schemas.openxmlformats.org/officeDocument/2006/relationships/hyperlink" Target="https://education.alaska.gov/TeacherCertification/Endorsements" TargetMode="External"/><Relationship Id="rId18" Type="http://schemas.openxmlformats.org/officeDocument/2006/relationships/hyperlink" Target="https://www.ndacte.org/stot-presentation-caep-march-20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childlife.org/certification/the-exam" TargetMode="External"/><Relationship Id="rId17" Type="http://schemas.openxmlformats.org/officeDocument/2006/relationships/hyperlink" Target="https://www.ndacte.org/stot-presentation-caep-march-20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dacte.org/stot-presentation-caep-march-201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s.org/praxis/ak/requirement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hildlife.org/certification/the-exam" TargetMode="External"/><Relationship Id="rId23" Type="http://schemas.openxmlformats.org/officeDocument/2006/relationships/header" Target="header3.xml"/><Relationship Id="rId10" Type="http://schemas.openxmlformats.org/officeDocument/2006/relationships/hyperlink" Target="https://www.threadalaska.org/wp-content/uploads/imported_files/docs/SEED/CKC%202nd%20Edition%20March%202020%20digita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xtcatalog.uaa.alaska.edu/programadmin/www.naeyc.org" TargetMode="External"/><Relationship Id="rId14" Type="http://schemas.openxmlformats.org/officeDocument/2006/relationships/hyperlink" Target="https://education.alaska.gov/teachercertification/contentareaexa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2175</Words>
  <Characters>12685</Characters>
  <Application>Microsoft Office Word</Application>
  <DocSecurity>0</DocSecurity>
  <Lines>342</Lines>
  <Paragraphs>206</Paragraphs>
  <ScaleCrop>false</ScaleCrop>
  <HeadingPairs>
    <vt:vector size="2" baseType="variant">
      <vt:variant>
        <vt:lpstr>Title</vt:lpstr>
      </vt:variant>
      <vt:variant>
        <vt:i4>1</vt:i4>
      </vt:variant>
    </vt:vector>
  </HeadingPairs>
  <TitlesOfParts>
    <vt:vector size="1" baseType="lpstr">
      <vt:lpstr>BA Early Childhood Education Assessment Plan</vt:lpstr>
    </vt:vector>
  </TitlesOfParts>
  <Company>Univeristy of Alaska Anchorage</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Early Childhood Education Assessment Plan</dc:title>
  <cp:lastModifiedBy>Kelli Henry</cp:lastModifiedBy>
  <cp:revision>4</cp:revision>
  <dcterms:created xsi:type="dcterms:W3CDTF">2022-11-02T16:22:00Z</dcterms:created>
  <dcterms:modified xsi:type="dcterms:W3CDTF">2025-04-07T22:56:00Z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5691239feeedff14b684fdbc4c80e2cabcceaf512407302af120bb5e13eb1e65</vt:lpwstr>
  </property>
</Properties>
</file>