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2CE2F" w14:textId="77777777" w:rsidR="00DB7CF2" w:rsidRDefault="00DB7CF2" w:rsidP="00DB7CF2">
      <w:pPr>
        <w:jc w:val="center"/>
        <w:rPr>
          <w:b/>
          <w:sz w:val="28"/>
          <w:szCs w:val="28"/>
        </w:rPr>
      </w:pPr>
    </w:p>
    <w:p w14:paraId="364CC135" w14:textId="77777777" w:rsidR="00DB7CF2" w:rsidRDefault="00DB7CF2" w:rsidP="00DB7CF2">
      <w:pPr>
        <w:jc w:val="center"/>
        <w:rPr>
          <w:b/>
          <w:sz w:val="28"/>
          <w:szCs w:val="28"/>
        </w:rPr>
      </w:pPr>
    </w:p>
    <w:p w14:paraId="399CE9D1" w14:textId="77777777" w:rsidR="00DB7CF2" w:rsidRDefault="00DB7CF2" w:rsidP="00DB7CF2">
      <w:pPr>
        <w:jc w:val="center"/>
        <w:rPr>
          <w:b/>
          <w:sz w:val="28"/>
          <w:szCs w:val="28"/>
        </w:rPr>
      </w:pPr>
      <w:r w:rsidRPr="00A76E1C">
        <w:rPr>
          <w:b/>
          <w:noProof/>
        </w:rPr>
        <w:drawing>
          <wp:inline distT="0" distB="0" distL="0" distR="0" wp14:anchorId="2FEBAFC4" wp14:editId="7FC2CAB1">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3C2CF6A" w14:textId="77777777" w:rsidR="00DB7CF2" w:rsidRPr="00F22654" w:rsidRDefault="00DB7CF2" w:rsidP="00DB7CF2">
      <w:pPr>
        <w:spacing w:line="360" w:lineRule="auto"/>
        <w:jc w:val="center"/>
        <w:rPr>
          <w:b/>
          <w:sz w:val="60"/>
          <w:szCs w:val="60"/>
        </w:rPr>
      </w:pPr>
    </w:p>
    <w:p w14:paraId="739C0333" w14:textId="77777777" w:rsidR="00DB7CF2" w:rsidRPr="00F22654" w:rsidRDefault="00DB7CF2" w:rsidP="00DB7CF2">
      <w:pPr>
        <w:spacing w:line="360" w:lineRule="auto"/>
        <w:jc w:val="center"/>
        <w:rPr>
          <w:b/>
          <w:sz w:val="60"/>
          <w:szCs w:val="60"/>
        </w:rPr>
      </w:pPr>
    </w:p>
    <w:p w14:paraId="4333B8BC" w14:textId="77777777" w:rsidR="00DB7CF2" w:rsidRPr="00112760" w:rsidRDefault="00DB7CF2" w:rsidP="00DB7CF2">
      <w:pPr>
        <w:ind w:firstLine="1440"/>
        <w:rPr>
          <w:b/>
          <w:sz w:val="56"/>
          <w:szCs w:val="56"/>
        </w:rPr>
      </w:pPr>
      <w:r w:rsidRPr="00112760">
        <w:rPr>
          <w:b/>
          <w:sz w:val="56"/>
          <w:szCs w:val="56"/>
        </w:rPr>
        <w:t>Academic Assessment Plan</w:t>
      </w:r>
    </w:p>
    <w:p w14:paraId="3242CBDB" w14:textId="77777777" w:rsidR="00DB7CF2" w:rsidRDefault="00DB7CF2" w:rsidP="00DB7CF2">
      <w:pPr>
        <w:spacing w:line="276" w:lineRule="auto"/>
        <w:jc w:val="center"/>
        <w:rPr>
          <w:b/>
          <w:sz w:val="56"/>
          <w:szCs w:val="56"/>
        </w:rPr>
      </w:pPr>
    </w:p>
    <w:p w14:paraId="479355F1" w14:textId="77777777" w:rsidR="00DB7CF2" w:rsidRDefault="00DB7CF2" w:rsidP="00DB7CF2">
      <w:pPr>
        <w:spacing w:line="276" w:lineRule="auto"/>
        <w:jc w:val="center"/>
        <w:rPr>
          <w:b/>
          <w:sz w:val="56"/>
          <w:szCs w:val="56"/>
        </w:rPr>
      </w:pPr>
    </w:p>
    <w:p w14:paraId="7A54E007" w14:textId="77777777" w:rsidR="00DB7CF2" w:rsidRPr="00112760" w:rsidRDefault="00DB7CF2" w:rsidP="00DB7CF2">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252378D0" w14:textId="77777777" w:rsidR="00DB7CF2" w:rsidRPr="00112760" w:rsidRDefault="00DB7CF2" w:rsidP="00DB7CF2">
      <w:pPr>
        <w:ind w:left="1440"/>
        <w:rPr>
          <w:sz w:val="36"/>
          <w:szCs w:val="36"/>
        </w:rPr>
      </w:pPr>
    </w:p>
    <w:p w14:paraId="5CDE783C" w14:textId="303132D4" w:rsidR="00DB7CF2" w:rsidRDefault="00DB7CF2" w:rsidP="00DB7CF2">
      <w:pPr>
        <w:ind w:left="3600" w:hanging="2160"/>
        <w:rPr>
          <w:sz w:val="36"/>
          <w:szCs w:val="36"/>
        </w:rPr>
      </w:pPr>
      <w:r w:rsidRPr="00112760">
        <w:rPr>
          <w:b/>
          <w:sz w:val="36"/>
          <w:szCs w:val="36"/>
        </w:rPr>
        <w:t xml:space="preserve">Program(s): </w:t>
      </w:r>
      <w:r w:rsidRPr="00112760">
        <w:rPr>
          <w:b/>
          <w:sz w:val="36"/>
          <w:szCs w:val="36"/>
        </w:rPr>
        <w:tab/>
      </w:r>
      <w:r w:rsidRPr="00DB7CF2">
        <w:rPr>
          <w:bCs/>
          <w:sz w:val="36"/>
          <w:szCs w:val="36"/>
        </w:rPr>
        <w:t>AAS</w:t>
      </w:r>
      <w:r>
        <w:rPr>
          <w:bCs/>
          <w:sz w:val="36"/>
          <w:szCs w:val="36"/>
        </w:rPr>
        <w:t xml:space="preserve"> Fire and Emergency Service Technology</w:t>
      </w:r>
    </w:p>
    <w:p w14:paraId="3D88620A" w14:textId="67A00928" w:rsidR="00DB7CF2" w:rsidRPr="00112760" w:rsidRDefault="00DB7CF2" w:rsidP="00DB7CF2">
      <w:pPr>
        <w:ind w:left="1440"/>
        <w:rPr>
          <w:sz w:val="36"/>
          <w:szCs w:val="36"/>
        </w:rPr>
      </w:pPr>
      <w:r w:rsidRPr="00CB0EEB">
        <w:rPr>
          <w:sz w:val="36"/>
          <w:szCs w:val="36"/>
        </w:rPr>
        <w:tab/>
      </w:r>
      <w:r w:rsidRPr="00CB0EEB">
        <w:rPr>
          <w:sz w:val="36"/>
          <w:szCs w:val="36"/>
        </w:rPr>
        <w:tab/>
      </w:r>
      <w:r w:rsidRPr="00CB0EEB">
        <w:rPr>
          <w:sz w:val="36"/>
          <w:szCs w:val="36"/>
        </w:rPr>
        <w:tab/>
      </w:r>
    </w:p>
    <w:p w14:paraId="3425F9C4" w14:textId="67B3188E" w:rsidR="00DB7CF2" w:rsidRDefault="00DB7CF2" w:rsidP="00DB7CF2">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w:t>
      </w:r>
      <w:r>
        <w:rPr>
          <w:sz w:val="36"/>
          <w:szCs w:val="36"/>
        </w:rPr>
        <w:t>15</w:t>
      </w:r>
    </w:p>
    <w:p w14:paraId="18A16404" w14:textId="77777777" w:rsidR="00DB7CF2" w:rsidRDefault="00DB7CF2" w:rsidP="00DB7CF2">
      <w:pPr>
        <w:ind w:left="1440"/>
      </w:pPr>
    </w:p>
    <w:p w14:paraId="0356EAF0" w14:textId="77777777" w:rsidR="00DB7CF2" w:rsidRDefault="00DB7CF2" w:rsidP="00DB7CF2">
      <w:pPr>
        <w:ind w:left="1440"/>
      </w:pPr>
    </w:p>
    <w:p w14:paraId="13581237" w14:textId="77777777" w:rsidR="00DB7CF2" w:rsidRDefault="00DB7CF2" w:rsidP="00DB7CF2">
      <w:pPr>
        <w:ind w:left="1440"/>
      </w:pPr>
    </w:p>
    <w:p w14:paraId="2FB99725" w14:textId="77777777" w:rsidR="00DB7CF2" w:rsidRDefault="00DB7CF2" w:rsidP="00DB7CF2">
      <w:pPr>
        <w:ind w:left="1440"/>
      </w:pPr>
    </w:p>
    <w:p w14:paraId="4F9B36FC" w14:textId="77777777" w:rsidR="00DB7CF2" w:rsidRDefault="00DB7CF2" w:rsidP="00DB7CF2">
      <w:pPr>
        <w:ind w:left="1440"/>
      </w:pPr>
    </w:p>
    <w:p w14:paraId="64ACF26C" w14:textId="77777777" w:rsidR="00DB7CF2" w:rsidRDefault="00DB7CF2" w:rsidP="00DB7CF2">
      <w:pPr>
        <w:ind w:left="1440"/>
      </w:pPr>
    </w:p>
    <w:p w14:paraId="11A17550" w14:textId="77777777" w:rsidR="00DB7CF2" w:rsidRDefault="00DB7CF2" w:rsidP="00DB7CF2">
      <w:pPr>
        <w:ind w:left="1440"/>
      </w:pPr>
    </w:p>
    <w:p w14:paraId="72F7D175" w14:textId="77777777" w:rsidR="00DB7CF2" w:rsidRDefault="00DB7CF2" w:rsidP="00DB7CF2">
      <w:pPr>
        <w:ind w:left="1440"/>
      </w:pPr>
    </w:p>
    <w:p w14:paraId="25807BD0" w14:textId="77777777" w:rsidR="00DB7CF2" w:rsidRDefault="00DB7CF2" w:rsidP="00DB7CF2">
      <w:pPr>
        <w:ind w:left="1440"/>
      </w:pPr>
    </w:p>
    <w:p w14:paraId="13FACB6E" w14:textId="77777777" w:rsidR="00DB7CF2" w:rsidRDefault="00DB7CF2" w:rsidP="00DB7CF2">
      <w:pPr>
        <w:ind w:left="1440"/>
      </w:pPr>
    </w:p>
    <w:p w14:paraId="17ECDFAE" w14:textId="77777777" w:rsidR="00DB7CF2" w:rsidRDefault="00DB7CF2" w:rsidP="00DB7CF2">
      <w:pPr>
        <w:ind w:left="1440"/>
      </w:pPr>
    </w:p>
    <w:p w14:paraId="44FFCDF2" w14:textId="77777777" w:rsidR="00DB7CF2" w:rsidRDefault="00DB7CF2" w:rsidP="00DB7CF2">
      <w:pPr>
        <w:ind w:left="1440"/>
      </w:pPr>
    </w:p>
    <w:p w14:paraId="3F4F897E" w14:textId="77777777" w:rsidR="00DB7CF2" w:rsidRDefault="00DB7CF2" w:rsidP="00DB7CF2">
      <w:pPr>
        <w:ind w:left="1440"/>
      </w:pPr>
    </w:p>
    <w:p w14:paraId="522CBFE0" w14:textId="77777777" w:rsidR="00DB7CF2" w:rsidRDefault="00DB7CF2" w:rsidP="00DB7CF2">
      <w:pPr>
        <w:ind w:left="1440"/>
      </w:pPr>
    </w:p>
    <w:p w14:paraId="700F8D98" w14:textId="77777777" w:rsidR="00DB7CF2" w:rsidRDefault="00DB7CF2" w:rsidP="00DB7CF2">
      <w:pPr>
        <w:ind w:left="1440"/>
      </w:pPr>
    </w:p>
    <w:p w14:paraId="71008076" w14:textId="77777777" w:rsidR="00DB7CF2" w:rsidRDefault="00DB7CF2" w:rsidP="00DB7CF2">
      <w:pPr>
        <w:ind w:left="1440"/>
      </w:pPr>
    </w:p>
    <w:p w14:paraId="19954890" w14:textId="77777777" w:rsidR="00DB7CF2" w:rsidRDefault="00DB7CF2" w:rsidP="00DB7CF2">
      <w:pPr>
        <w:ind w:left="1440"/>
      </w:pPr>
    </w:p>
    <w:p w14:paraId="15325FC5" w14:textId="77777777" w:rsidR="00DB7CF2" w:rsidRDefault="00DB7CF2" w:rsidP="00DB7CF2">
      <w:pPr>
        <w:ind w:left="1440"/>
      </w:pPr>
    </w:p>
    <w:p w14:paraId="72BEACD9" w14:textId="77777777" w:rsidR="00DB7CF2" w:rsidRDefault="00DB7CF2" w:rsidP="00DB7CF2">
      <w:pPr>
        <w:ind w:left="1440"/>
      </w:pPr>
    </w:p>
    <w:p w14:paraId="6AD04191" w14:textId="77777777" w:rsidR="00DB7CF2" w:rsidRDefault="00DB7CF2" w:rsidP="00DB7CF2">
      <w:pPr>
        <w:ind w:left="1440"/>
      </w:pPr>
    </w:p>
    <w:p w14:paraId="01E785E9" w14:textId="77777777" w:rsidR="00BF1A18" w:rsidRPr="00A904FE" w:rsidRDefault="00BF1A18">
      <w:pPr>
        <w:rPr>
          <w:b/>
        </w:rPr>
      </w:pPr>
    </w:p>
    <w:p w14:paraId="2A08DBF1" w14:textId="77777777" w:rsidR="00BF1A18" w:rsidRPr="00A904FE" w:rsidRDefault="00BF1A18">
      <w:pPr>
        <w:jc w:val="center"/>
        <w:rPr>
          <w:b/>
          <w:smallCaps/>
          <w:sz w:val="26"/>
        </w:rPr>
      </w:pPr>
      <w:r w:rsidRPr="00A904FE">
        <w:rPr>
          <w:b/>
          <w:smallCaps/>
          <w:sz w:val="26"/>
        </w:rPr>
        <w:lastRenderedPageBreak/>
        <w:t>Table of Contents</w:t>
      </w:r>
    </w:p>
    <w:p w14:paraId="30EA6B0B" w14:textId="77777777" w:rsidR="00BF1A18" w:rsidRPr="00A904FE" w:rsidRDefault="00BF1A18">
      <w:pPr>
        <w:jc w:val="center"/>
        <w:rPr>
          <w:b/>
          <w:smallCaps/>
          <w:sz w:val="26"/>
        </w:rPr>
      </w:pPr>
    </w:p>
    <w:p w14:paraId="2C196235" w14:textId="77777777" w:rsidR="00BF1A18" w:rsidRPr="00A904FE" w:rsidRDefault="00BF1A18">
      <w:pPr>
        <w:rPr>
          <w:b/>
        </w:rPr>
      </w:pPr>
    </w:p>
    <w:p w14:paraId="64D96398" w14:textId="77777777" w:rsidR="00BF1A18" w:rsidRPr="00A904FE" w:rsidRDefault="00BF1A18">
      <w:pPr>
        <w:pStyle w:val="TOC1"/>
        <w:tabs>
          <w:tab w:val="right" w:leader="underscore" w:pos="9926"/>
        </w:tabs>
        <w:rPr>
          <w:b w:val="0"/>
          <w:bCs w:val="0"/>
          <w:i w:val="0"/>
          <w:iCs w:val="0"/>
          <w:noProof/>
        </w:rPr>
      </w:pPr>
      <w:r w:rsidRPr="00A904FE">
        <w:rPr>
          <w:bCs w:val="0"/>
          <w:i w:val="0"/>
          <w:iCs w:val="0"/>
          <w:sz w:val="20"/>
          <w:szCs w:val="20"/>
        </w:rPr>
        <w:fldChar w:fldCharType="begin"/>
      </w:r>
      <w:r w:rsidRPr="00A904FE">
        <w:rPr>
          <w:bCs w:val="0"/>
          <w:i w:val="0"/>
          <w:iCs w:val="0"/>
          <w:sz w:val="20"/>
          <w:szCs w:val="20"/>
        </w:rPr>
        <w:instrText xml:space="preserve"> TOC \h \z \t "HeadingA,1,HeadingB Char Char,2,HeadingC,3,HeadingD,3,HeadingE,4,HeadingF,2" </w:instrText>
      </w:r>
      <w:r w:rsidRPr="00A904FE">
        <w:rPr>
          <w:bCs w:val="0"/>
          <w:i w:val="0"/>
          <w:iCs w:val="0"/>
          <w:sz w:val="20"/>
          <w:szCs w:val="20"/>
        </w:rPr>
        <w:fldChar w:fldCharType="separate"/>
      </w:r>
      <w:hyperlink w:anchor="_Toc177539376" w:history="1">
        <w:r w:rsidRPr="00A904FE">
          <w:rPr>
            <w:rStyle w:val="Hyperlink"/>
            <w:noProof/>
            <w:color w:val="auto"/>
          </w:rPr>
          <w:t>Mission Statement</w:t>
        </w:r>
        <w:r w:rsidRPr="00A904FE">
          <w:rPr>
            <w:noProof/>
            <w:webHidden/>
          </w:rPr>
          <w:tab/>
        </w:r>
        <w:r w:rsidRPr="00A904FE">
          <w:rPr>
            <w:noProof/>
            <w:webHidden/>
          </w:rPr>
          <w:fldChar w:fldCharType="begin"/>
        </w:r>
        <w:r w:rsidRPr="00A904FE">
          <w:rPr>
            <w:noProof/>
            <w:webHidden/>
          </w:rPr>
          <w:instrText xml:space="preserve"> PAGEREF _Toc177539376 \h </w:instrText>
        </w:r>
        <w:r w:rsidRPr="00A904FE">
          <w:rPr>
            <w:noProof/>
            <w:webHidden/>
          </w:rPr>
        </w:r>
        <w:r w:rsidRPr="00A904FE">
          <w:rPr>
            <w:noProof/>
            <w:webHidden/>
          </w:rPr>
          <w:fldChar w:fldCharType="separate"/>
        </w:r>
        <w:r w:rsidR="00101D6D">
          <w:rPr>
            <w:noProof/>
            <w:webHidden/>
          </w:rPr>
          <w:t>3</w:t>
        </w:r>
        <w:r w:rsidRPr="00A904FE">
          <w:rPr>
            <w:noProof/>
            <w:webHidden/>
          </w:rPr>
          <w:fldChar w:fldCharType="end"/>
        </w:r>
      </w:hyperlink>
    </w:p>
    <w:p w14:paraId="02CE9DFB" w14:textId="77777777" w:rsidR="00BF1A18" w:rsidRPr="00A904FE" w:rsidRDefault="00000000">
      <w:pPr>
        <w:pStyle w:val="TOC1"/>
        <w:tabs>
          <w:tab w:val="right" w:leader="underscore" w:pos="9926"/>
        </w:tabs>
        <w:rPr>
          <w:b w:val="0"/>
          <w:bCs w:val="0"/>
          <w:i w:val="0"/>
          <w:iCs w:val="0"/>
          <w:noProof/>
        </w:rPr>
      </w:pPr>
      <w:hyperlink w:anchor="_Toc177539377" w:history="1">
        <w:r w:rsidR="00BF1A18" w:rsidRPr="00A904FE">
          <w:rPr>
            <w:rStyle w:val="Hyperlink"/>
            <w:noProof/>
            <w:color w:val="auto"/>
          </w:rPr>
          <w:t>Program Introduction</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_Toc177539377 \h </w:instrText>
        </w:r>
        <w:r w:rsidR="00BF1A18" w:rsidRPr="00A904FE">
          <w:rPr>
            <w:noProof/>
            <w:webHidden/>
          </w:rPr>
        </w:r>
        <w:r w:rsidR="00BF1A18" w:rsidRPr="00A904FE">
          <w:rPr>
            <w:noProof/>
            <w:webHidden/>
          </w:rPr>
          <w:fldChar w:fldCharType="separate"/>
        </w:r>
        <w:r w:rsidR="00101D6D">
          <w:rPr>
            <w:noProof/>
            <w:webHidden/>
          </w:rPr>
          <w:t>3</w:t>
        </w:r>
        <w:r w:rsidR="00BF1A18" w:rsidRPr="00A904FE">
          <w:rPr>
            <w:noProof/>
            <w:webHidden/>
          </w:rPr>
          <w:fldChar w:fldCharType="end"/>
        </w:r>
      </w:hyperlink>
    </w:p>
    <w:p w14:paraId="4B8F5EE7" w14:textId="77777777" w:rsidR="00BF1A18" w:rsidRPr="00A904FE" w:rsidRDefault="00000000">
      <w:pPr>
        <w:pStyle w:val="TOC1"/>
        <w:tabs>
          <w:tab w:val="right" w:leader="underscore" w:pos="9926"/>
        </w:tabs>
        <w:rPr>
          <w:b w:val="0"/>
          <w:bCs w:val="0"/>
          <w:i w:val="0"/>
          <w:iCs w:val="0"/>
          <w:noProof/>
        </w:rPr>
      </w:pPr>
      <w:hyperlink w:anchor="_Toc177539378" w:history="1">
        <w:r w:rsidR="00BF1A18" w:rsidRPr="00A904FE">
          <w:rPr>
            <w:rStyle w:val="Hyperlink"/>
            <w:noProof/>
            <w:color w:val="auto"/>
          </w:rPr>
          <w:t>Assessment Process Introduction</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_Toc177539378 \h </w:instrText>
        </w:r>
        <w:r w:rsidR="00BF1A18" w:rsidRPr="00A904FE">
          <w:rPr>
            <w:noProof/>
            <w:webHidden/>
          </w:rPr>
        </w:r>
        <w:r w:rsidR="00BF1A18" w:rsidRPr="00A904FE">
          <w:rPr>
            <w:noProof/>
            <w:webHidden/>
          </w:rPr>
          <w:fldChar w:fldCharType="separate"/>
        </w:r>
        <w:r w:rsidR="00101D6D">
          <w:rPr>
            <w:noProof/>
            <w:webHidden/>
          </w:rPr>
          <w:t>3</w:t>
        </w:r>
        <w:r w:rsidR="00BF1A18" w:rsidRPr="00A904FE">
          <w:rPr>
            <w:noProof/>
            <w:webHidden/>
          </w:rPr>
          <w:fldChar w:fldCharType="end"/>
        </w:r>
      </w:hyperlink>
    </w:p>
    <w:p w14:paraId="5638B104" w14:textId="77777777" w:rsidR="00BF1A18" w:rsidRPr="00A904FE" w:rsidRDefault="00000000">
      <w:pPr>
        <w:pStyle w:val="TOC1"/>
        <w:tabs>
          <w:tab w:val="right" w:leader="underscore" w:pos="9926"/>
        </w:tabs>
        <w:rPr>
          <w:b w:val="0"/>
          <w:bCs w:val="0"/>
          <w:i w:val="0"/>
          <w:iCs w:val="0"/>
          <w:noProof/>
        </w:rPr>
      </w:pPr>
      <w:hyperlink w:anchor="_Toc177539379" w:history="1">
        <w:r w:rsidR="007D7C40">
          <w:rPr>
            <w:rStyle w:val="Hyperlink"/>
            <w:noProof/>
            <w:color w:val="auto"/>
          </w:rPr>
          <w:t>Student Learning</w:t>
        </w:r>
        <w:r w:rsidR="00BF1A18" w:rsidRPr="00A904FE">
          <w:rPr>
            <w:rStyle w:val="Hyperlink"/>
            <w:noProof/>
            <w:color w:val="auto"/>
          </w:rPr>
          <w:t xml:space="preserve"> Outcomes</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_Toc177539379 \h </w:instrText>
        </w:r>
        <w:r w:rsidR="00BF1A18" w:rsidRPr="00A904FE">
          <w:rPr>
            <w:noProof/>
            <w:webHidden/>
          </w:rPr>
        </w:r>
        <w:r w:rsidR="00BF1A18" w:rsidRPr="00A904FE">
          <w:rPr>
            <w:noProof/>
            <w:webHidden/>
          </w:rPr>
          <w:fldChar w:fldCharType="separate"/>
        </w:r>
        <w:r w:rsidR="00101D6D">
          <w:rPr>
            <w:noProof/>
            <w:webHidden/>
          </w:rPr>
          <w:t>4</w:t>
        </w:r>
        <w:r w:rsidR="00BF1A18" w:rsidRPr="00A904FE">
          <w:rPr>
            <w:noProof/>
            <w:webHidden/>
          </w:rPr>
          <w:fldChar w:fldCharType="end"/>
        </w:r>
      </w:hyperlink>
    </w:p>
    <w:p w14:paraId="57EBC2EA" w14:textId="77777777" w:rsidR="00BF1A18" w:rsidRPr="00A904FE" w:rsidRDefault="00000000">
      <w:pPr>
        <w:pStyle w:val="TOC1"/>
        <w:tabs>
          <w:tab w:val="right" w:leader="underscore" w:pos="9926"/>
        </w:tabs>
        <w:rPr>
          <w:b w:val="0"/>
          <w:bCs w:val="0"/>
          <w:i w:val="0"/>
          <w:iCs w:val="0"/>
          <w:noProof/>
        </w:rPr>
      </w:pPr>
      <w:hyperlink w:anchor="_Toc177539380" w:history="1">
        <w:r w:rsidR="00BF1A18" w:rsidRPr="00A904FE">
          <w:rPr>
            <w:rStyle w:val="Hyperlink"/>
            <w:noProof/>
            <w:color w:val="auto"/>
          </w:rPr>
          <w:t xml:space="preserve">Table 1: Association of Assessment Measures to </w:t>
        </w:r>
        <w:r w:rsidR="007D7C40">
          <w:rPr>
            <w:rStyle w:val="Hyperlink"/>
            <w:noProof/>
            <w:color w:val="auto"/>
          </w:rPr>
          <w:t xml:space="preserve">Student Learning </w:t>
        </w:r>
        <w:r w:rsidR="00BF1A18" w:rsidRPr="00A904FE">
          <w:rPr>
            <w:rStyle w:val="Hyperlink"/>
            <w:noProof/>
            <w:color w:val="auto"/>
          </w:rPr>
          <w:t>Outcomes</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_Toc177539380 \h </w:instrText>
        </w:r>
        <w:r w:rsidR="00BF1A18" w:rsidRPr="00A904FE">
          <w:rPr>
            <w:noProof/>
            <w:webHidden/>
          </w:rPr>
        </w:r>
        <w:r w:rsidR="00BF1A18" w:rsidRPr="00A904FE">
          <w:rPr>
            <w:noProof/>
            <w:webHidden/>
          </w:rPr>
          <w:fldChar w:fldCharType="separate"/>
        </w:r>
        <w:r w:rsidR="00101D6D">
          <w:rPr>
            <w:noProof/>
            <w:webHidden/>
          </w:rPr>
          <w:t>5</w:t>
        </w:r>
        <w:r w:rsidR="00BF1A18" w:rsidRPr="00A904FE">
          <w:rPr>
            <w:noProof/>
            <w:webHidden/>
          </w:rPr>
          <w:fldChar w:fldCharType="end"/>
        </w:r>
      </w:hyperlink>
    </w:p>
    <w:p w14:paraId="0AA16A65" w14:textId="77777777" w:rsidR="00BF1A18" w:rsidRPr="00A904FE" w:rsidRDefault="00000000">
      <w:pPr>
        <w:pStyle w:val="TOC1"/>
        <w:tabs>
          <w:tab w:val="right" w:leader="underscore" w:pos="9926"/>
        </w:tabs>
        <w:rPr>
          <w:b w:val="0"/>
          <w:bCs w:val="0"/>
          <w:i w:val="0"/>
          <w:iCs w:val="0"/>
          <w:noProof/>
        </w:rPr>
      </w:pPr>
      <w:hyperlink w:anchor="_Toc177539381" w:history="1">
        <w:r w:rsidR="00BF1A18" w:rsidRPr="00A904FE">
          <w:rPr>
            <w:rStyle w:val="Hyperlink"/>
            <w:noProof/>
            <w:color w:val="auto"/>
          </w:rPr>
          <w:t>Assessment Measures</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_Toc177539381 \h </w:instrText>
        </w:r>
        <w:r w:rsidR="00BF1A18" w:rsidRPr="00A904FE">
          <w:rPr>
            <w:noProof/>
            <w:webHidden/>
          </w:rPr>
        </w:r>
        <w:r w:rsidR="00BF1A18" w:rsidRPr="00A904FE">
          <w:rPr>
            <w:noProof/>
            <w:webHidden/>
          </w:rPr>
          <w:fldChar w:fldCharType="separate"/>
        </w:r>
        <w:r w:rsidR="00101D6D">
          <w:rPr>
            <w:noProof/>
            <w:webHidden/>
          </w:rPr>
          <w:t>6</w:t>
        </w:r>
        <w:r w:rsidR="00BF1A18" w:rsidRPr="00A904FE">
          <w:rPr>
            <w:noProof/>
            <w:webHidden/>
          </w:rPr>
          <w:fldChar w:fldCharType="end"/>
        </w:r>
      </w:hyperlink>
    </w:p>
    <w:p w14:paraId="6D7B60EE" w14:textId="77777777" w:rsidR="00BF1A18" w:rsidRPr="00A904FE" w:rsidRDefault="00000000">
      <w:pPr>
        <w:pStyle w:val="TOC1"/>
        <w:tabs>
          <w:tab w:val="right" w:leader="underscore" w:pos="9926"/>
        </w:tabs>
        <w:rPr>
          <w:b w:val="0"/>
          <w:bCs w:val="0"/>
          <w:i w:val="0"/>
          <w:iCs w:val="0"/>
          <w:noProof/>
        </w:rPr>
      </w:pPr>
      <w:hyperlink w:anchor="_Toc177539382" w:history="1">
        <w:r w:rsidR="00BF1A18" w:rsidRPr="00A904FE">
          <w:rPr>
            <w:rStyle w:val="Hyperlink"/>
            <w:noProof/>
            <w:color w:val="auto"/>
          </w:rPr>
          <w:t>Tab</w:t>
        </w:r>
        <w:r w:rsidR="007D7C40">
          <w:rPr>
            <w:rStyle w:val="Hyperlink"/>
            <w:noProof/>
            <w:color w:val="auto"/>
          </w:rPr>
          <w:t>le 2:</w:t>
        </w:r>
        <w:r w:rsidR="00BF1A18" w:rsidRPr="00A904FE">
          <w:rPr>
            <w:rStyle w:val="Hyperlink"/>
            <w:noProof/>
            <w:color w:val="auto"/>
          </w:rPr>
          <w:t xml:space="preserve"> Assessment Measures and Administration</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_Toc177539382 \h </w:instrText>
        </w:r>
        <w:r w:rsidR="00BF1A18" w:rsidRPr="00A904FE">
          <w:rPr>
            <w:noProof/>
            <w:webHidden/>
          </w:rPr>
        </w:r>
        <w:r w:rsidR="00BF1A18" w:rsidRPr="00A904FE">
          <w:rPr>
            <w:noProof/>
            <w:webHidden/>
          </w:rPr>
          <w:fldChar w:fldCharType="separate"/>
        </w:r>
        <w:r w:rsidR="00101D6D">
          <w:rPr>
            <w:noProof/>
            <w:webHidden/>
          </w:rPr>
          <w:t>6</w:t>
        </w:r>
        <w:r w:rsidR="00BF1A18" w:rsidRPr="00A904FE">
          <w:rPr>
            <w:noProof/>
            <w:webHidden/>
          </w:rPr>
          <w:fldChar w:fldCharType="end"/>
        </w:r>
      </w:hyperlink>
    </w:p>
    <w:p w14:paraId="31428C2A" w14:textId="77777777" w:rsidR="00BF1A18" w:rsidRPr="00A904FE" w:rsidRDefault="00000000">
      <w:pPr>
        <w:pStyle w:val="TOC1"/>
        <w:tabs>
          <w:tab w:val="right" w:leader="underscore" w:pos="9926"/>
        </w:tabs>
        <w:rPr>
          <w:b w:val="0"/>
          <w:bCs w:val="0"/>
          <w:i w:val="0"/>
          <w:iCs w:val="0"/>
          <w:noProof/>
        </w:rPr>
      </w:pPr>
      <w:hyperlink w:anchor="_Toc177539383" w:history="1">
        <w:r w:rsidR="00BF1A18" w:rsidRPr="00A904FE">
          <w:rPr>
            <w:rStyle w:val="Hyperlink"/>
            <w:noProof/>
            <w:color w:val="auto"/>
          </w:rPr>
          <w:t>Assessment Implementation &amp; Analysis for Program Improvement</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_Toc177539383 \h </w:instrText>
        </w:r>
        <w:r w:rsidR="00BF1A18" w:rsidRPr="00A904FE">
          <w:rPr>
            <w:noProof/>
            <w:webHidden/>
          </w:rPr>
        </w:r>
        <w:r w:rsidR="00BF1A18" w:rsidRPr="00A904FE">
          <w:rPr>
            <w:noProof/>
            <w:webHidden/>
          </w:rPr>
          <w:fldChar w:fldCharType="separate"/>
        </w:r>
        <w:r w:rsidR="00101D6D">
          <w:rPr>
            <w:noProof/>
            <w:webHidden/>
          </w:rPr>
          <w:t>7</w:t>
        </w:r>
        <w:r w:rsidR="00BF1A18" w:rsidRPr="00A904FE">
          <w:rPr>
            <w:noProof/>
            <w:webHidden/>
          </w:rPr>
          <w:fldChar w:fldCharType="end"/>
        </w:r>
      </w:hyperlink>
    </w:p>
    <w:p w14:paraId="6107EAEB" w14:textId="77777777" w:rsidR="00BF1A18" w:rsidRPr="00A904FE" w:rsidRDefault="00000000">
      <w:pPr>
        <w:pStyle w:val="TOC3"/>
        <w:tabs>
          <w:tab w:val="right" w:leader="underscore" w:pos="9926"/>
        </w:tabs>
        <w:rPr>
          <w:noProof/>
          <w:sz w:val="24"/>
          <w:szCs w:val="24"/>
        </w:rPr>
      </w:pPr>
      <w:hyperlink w:anchor="_Toc177539384" w:history="1">
        <w:r w:rsidR="00BF1A18" w:rsidRPr="00A904FE">
          <w:rPr>
            <w:rStyle w:val="Hyperlink"/>
            <w:noProof/>
            <w:color w:val="auto"/>
          </w:rPr>
          <w:t>General Implementation Strategy</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_Toc177539384 \h </w:instrText>
        </w:r>
        <w:r w:rsidR="00BF1A18" w:rsidRPr="00A904FE">
          <w:rPr>
            <w:noProof/>
            <w:webHidden/>
          </w:rPr>
        </w:r>
        <w:r w:rsidR="00BF1A18" w:rsidRPr="00A904FE">
          <w:rPr>
            <w:noProof/>
            <w:webHidden/>
          </w:rPr>
          <w:fldChar w:fldCharType="separate"/>
        </w:r>
        <w:r w:rsidR="00101D6D">
          <w:rPr>
            <w:noProof/>
            <w:webHidden/>
          </w:rPr>
          <w:t>7</w:t>
        </w:r>
        <w:r w:rsidR="00BF1A18" w:rsidRPr="00A904FE">
          <w:rPr>
            <w:noProof/>
            <w:webHidden/>
          </w:rPr>
          <w:fldChar w:fldCharType="end"/>
        </w:r>
      </w:hyperlink>
    </w:p>
    <w:p w14:paraId="07CC140A" w14:textId="77777777" w:rsidR="00BF1A18" w:rsidRPr="00A904FE" w:rsidRDefault="00000000">
      <w:pPr>
        <w:pStyle w:val="TOC3"/>
        <w:tabs>
          <w:tab w:val="right" w:leader="underscore" w:pos="9926"/>
        </w:tabs>
        <w:rPr>
          <w:noProof/>
          <w:sz w:val="24"/>
          <w:szCs w:val="24"/>
        </w:rPr>
      </w:pPr>
      <w:hyperlink w:anchor="_Toc177539385" w:history="1">
        <w:r w:rsidR="00BF1A18" w:rsidRPr="00A904FE">
          <w:rPr>
            <w:rStyle w:val="Hyperlink"/>
            <w:noProof/>
            <w:color w:val="auto"/>
          </w:rPr>
          <w:t>Method of Data Analysis and Formulation of Recommendations for Program Improvement</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_Toc177539385 \h </w:instrText>
        </w:r>
        <w:r w:rsidR="00BF1A18" w:rsidRPr="00A904FE">
          <w:rPr>
            <w:noProof/>
            <w:webHidden/>
          </w:rPr>
        </w:r>
        <w:r w:rsidR="00BF1A18" w:rsidRPr="00A904FE">
          <w:rPr>
            <w:noProof/>
            <w:webHidden/>
          </w:rPr>
          <w:fldChar w:fldCharType="separate"/>
        </w:r>
        <w:r w:rsidR="00101D6D">
          <w:rPr>
            <w:noProof/>
            <w:webHidden/>
          </w:rPr>
          <w:t>7</w:t>
        </w:r>
        <w:r w:rsidR="00BF1A18" w:rsidRPr="00A904FE">
          <w:rPr>
            <w:noProof/>
            <w:webHidden/>
          </w:rPr>
          <w:fldChar w:fldCharType="end"/>
        </w:r>
      </w:hyperlink>
    </w:p>
    <w:p w14:paraId="3B296EDE" w14:textId="77777777" w:rsidR="00BF1A18" w:rsidRPr="00A904FE" w:rsidRDefault="00000000">
      <w:pPr>
        <w:pStyle w:val="TOC3"/>
        <w:tabs>
          <w:tab w:val="right" w:leader="underscore" w:pos="9926"/>
        </w:tabs>
        <w:rPr>
          <w:noProof/>
          <w:sz w:val="24"/>
          <w:szCs w:val="24"/>
        </w:rPr>
      </w:pPr>
      <w:hyperlink w:anchor="_Toc177539386" w:history="1">
        <w:r w:rsidR="00BF1A18" w:rsidRPr="00A904FE">
          <w:rPr>
            <w:rStyle w:val="Hyperlink"/>
            <w:noProof/>
            <w:color w:val="auto"/>
          </w:rPr>
          <w:t>Modification of the Assessment Plan</w:t>
        </w:r>
        <w:r w:rsidR="00BF1A18" w:rsidRPr="00A904FE">
          <w:rPr>
            <w:noProof/>
            <w:webHidden/>
          </w:rPr>
          <w:tab/>
        </w:r>
        <w:r w:rsidR="00BF1A18" w:rsidRPr="00A904FE">
          <w:rPr>
            <w:noProof/>
            <w:webHidden/>
          </w:rPr>
          <w:fldChar w:fldCharType="begin"/>
        </w:r>
        <w:r w:rsidR="00BF1A18" w:rsidRPr="00A904FE">
          <w:rPr>
            <w:noProof/>
            <w:webHidden/>
          </w:rPr>
          <w:instrText xml:space="preserve"> PAGEREF _Toc177539386 \h </w:instrText>
        </w:r>
        <w:r w:rsidR="00BF1A18" w:rsidRPr="00A904FE">
          <w:rPr>
            <w:noProof/>
            <w:webHidden/>
          </w:rPr>
        </w:r>
        <w:r w:rsidR="00BF1A18" w:rsidRPr="00A904FE">
          <w:rPr>
            <w:noProof/>
            <w:webHidden/>
          </w:rPr>
          <w:fldChar w:fldCharType="separate"/>
        </w:r>
        <w:r w:rsidR="00101D6D">
          <w:rPr>
            <w:noProof/>
            <w:webHidden/>
          </w:rPr>
          <w:t>7</w:t>
        </w:r>
        <w:r w:rsidR="00BF1A18" w:rsidRPr="00A904FE">
          <w:rPr>
            <w:noProof/>
            <w:webHidden/>
          </w:rPr>
          <w:fldChar w:fldCharType="end"/>
        </w:r>
      </w:hyperlink>
    </w:p>
    <w:p w14:paraId="3F8F0D12" w14:textId="77777777" w:rsidR="00BF1A18" w:rsidRPr="00A904FE" w:rsidRDefault="00BF1A18" w:rsidP="00032323"/>
    <w:p w14:paraId="6DF53DE2" w14:textId="77777777" w:rsidR="00BF1A18" w:rsidRPr="00A904FE" w:rsidRDefault="009A2B2C" w:rsidP="00032323">
      <w:r>
        <w:t>Appendices A-F</w:t>
      </w:r>
      <w:r w:rsidR="00BF1A18" w:rsidRPr="00A904FE">
        <w:t xml:space="preserve"> _________________________________________________________________8-13</w:t>
      </w:r>
    </w:p>
    <w:p w14:paraId="7453F8D7" w14:textId="77777777" w:rsidR="00BF1A18" w:rsidRPr="00A904FE" w:rsidRDefault="00BF1A18">
      <w:r w:rsidRPr="00A904FE">
        <w:rPr>
          <w:bCs/>
          <w:i/>
          <w:iCs/>
          <w:sz w:val="20"/>
          <w:szCs w:val="20"/>
        </w:rPr>
        <w:fldChar w:fldCharType="end"/>
      </w:r>
    </w:p>
    <w:p w14:paraId="547E461E" w14:textId="77777777" w:rsidR="00BF1A18" w:rsidRPr="00A904FE" w:rsidRDefault="00BF1A18">
      <w:pPr>
        <w:jc w:val="center"/>
      </w:pPr>
      <w:r w:rsidRPr="00A904FE">
        <w:br w:type="page"/>
      </w:r>
    </w:p>
    <w:p w14:paraId="0B54CA0A" w14:textId="77777777" w:rsidR="00BF1A18" w:rsidRPr="00A904FE" w:rsidRDefault="00BF1A18" w:rsidP="00BE7266">
      <w:pPr>
        <w:pStyle w:val="HeadingA"/>
      </w:pPr>
      <w:bookmarkStart w:id="1" w:name="_Toc177539376"/>
      <w:bookmarkStart w:id="2" w:name="ProgramGoals"/>
      <w:r w:rsidRPr="00A904FE">
        <w:lastRenderedPageBreak/>
        <w:t>Mission Statement</w:t>
      </w:r>
      <w:bookmarkEnd w:id="1"/>
    </w:p>
    <w:p w14:paraId="4ED78CA4" w14:textId="77777777" w:rsidR="00BF1A18" w:rsidRPr="004C7DD0" w:rsidRDefault="007D7C40" w:rsidP="00C51A53">
      <w:pPr>
        <w:pStyle w:val="HeadingA"/>
        <w:rPr>
          <w:b w:val="0"/>
          <w:sz w:val="24"/>
        </w:rPr>
      </w:pPr>
      <w:r w:rsidRPr="004C7DD0">
        <w:rPr>
          <w:b w:val="0"/>
          <w:sz w:val="24"/>
        </w:rPr>
        <w:t>The Fire and Emergency Services Technology program provides entry-level knowledge and skills for students planning a career in emergency services as well as providing for career advancement and professional development of current firefighters.</w:t>
      </w:r>
    </w:p>
    <w:p w14:paraId="3E3B5375" w14:textId="77777777" w:rsidR="007D7C40" w:rsidRPr="00A904FE" w:rsidRDefault="007D7C40" w:rsidP="00C51A53">
      <w:pPr>
        <w:pStyle w:val="HeadingA"/>
      </w:pPr>
    </w:p>
    <w:p w14:paraId="04FD8E38" w14:textId="77777777" w:rsidR="00BF1A18" w:rsidRPr="00A904FE" w:rsidRDefault="00BF1A18" w:rsidP="00C51A53">
      <w:pPr>
        <w:pStyle w:val="HeadingA"/>
      </w:pPr>
      <w:bookmarkStart w:id="3" w:name="_Toc177539377"/>
      <w:r w:rsidRPr="00A904FE">
        <w:t>Program Introduction</w:t>
      </w:r>
      <w:bookmarkEnd w:id="3"/>
    </w:p>
    <w:p w14:paraId="0E459E3D" w14:textId="77777777" w:rsidR="00BF1A18" w:rsidRDefault="007D7C40" w:rsidP="007D7C40">
      <w:pPr>
        <w:pStyle w:val="HeadingA"/>
        <w:jc w:val="left"/>
        <w:rPr>
          <w:b w:val="0"/>
          <w:smallCaps w:val="0"/>
          <w:sz w:val="24"/>
        </w:rPr>
      </w:pPr>
      <w:r w:rsidRPr="007D7C40">
        <w:rPr>
          <w:b w:val="0"/>
          <w:smallCaps w:val="0"/>
          <w:sz w:val="24"/>
        </w:rPr>
        <w:t xml:space="preserve">The Associate of Applied Science degree has a technical core which follows the National Fire Academy’s Fire and Emergency Service Higher Education model core curriculum for two-year degree programs.  The technical core consists of courses in principles of emergency services, building construction, fire prevention, safety and survival, protection systems, and fire behavior and combustion.  Each student must complete the technical core as well as MATH A105 or GER Quantitative Skills course, a natural science with lab, and </w:t>
      </w:r>
      <w:r w:rsidR="004C7DD0">
        <w:rPr>
          <w:b w:val="0"/>
          <w:smallCaps w:val="0"/>
          <w:sz w:val="24"/>
        </w:rPr>
        <w:t xml:space="preserve">additional </w:t>
      </w:r>
      <w:r w:rsidRPr="007D7C40">
        <w:rPr>
          <w:b w:val="0"/>
          <w:smallCaps w:val="0"/>
          <w:sz w:val="24"/>
        </w:rPr>
        <w:t>UAA AAS General Course Requirements.  The student also completes courses from a variety of program electives.</w:t>
      </w:r>
    </w:p>
    <w:p w14:paraId="1FD43DDD" w14:textId="77777777" w:rsidR="004C7DD0" w:rsidRPr="00A904FE" w:rsidRDefault="004C7DD0" w:rsidP="007D7C40">
      <w:pPr>
        <w:pStyle w:val="HeadingA"/>
        <w:jc w:val="left"/>
      </w:pPr>
    </w:p>
    <w:p w14:paraId="2C560780" w14:textId="77777777" w:rsidR="00BF1A18" w:rsidRPr="00A904FE" w:rsidRDefault="00BF1A18" w:rsidP="00BE7266">
      <w:pPr>
        <w:pStyle w:val="HeadingA"/>
      </w:pPr>
      <w:bookmarkStart w:id="4" w:name="_Toc177539378"/>
      <w:r w:rsidRPr="00A904FE">
        <w:t>Assessment Process Introduction</w:t>
      </w:r>
      <w:bookmarkEnd w:id="4"/>
    </w:p>
    <w:bookmarkEnd w:id="2"/>
    <w:p w14:paraId="7B6A8686" w14:textId="77777777" w:rsidR="00BF1A18" w:rsidRPr="00A904FE" w:rsidRDefault="00BF1A18" w:rsidP="00361631">
      <w:pPr>
        <w:pStyle w:val="BodyText2"/>
        <w:rPr>
          <w:color w:val="auto"/>
        </w:rPr>
      </w:pPr>
      <w:r w:rsidRPr="00A904FE">
        <w:rPr>
          <w:color w:val="auto"/>
        </w:rPr>
        <w:t xml:space="preserve">This plan defines the expected student learning outcomes for the Fire and Emergency Services </w:t>
      </w:r>
      <w:r w:rsidR="00827773">
        <w:rPr>
          <w:color w:val="auto"/>
        </w:rPr>
        <w:t xml:space="preserve">Technology </w:t>
      </w:r>
      <w:r w:rsidRPr="00A904FE">
        <w:rPr>
          <w:color w:val="auto"/>
        </w:rPr>
        <w:t xml:space="preserve">program and outlines tools for assessing achievements such as exam questions, </w:t>
      </w:r>
      <w:r w:rsidR="00BC3A86">
        <w:rPr>
          <w:color w:val="auto"/>
        </w:rPr>
        <w:t>and course projects.</w:t>
      </w:r>
      <w:r w:rsidRPr="00A904FE">
        <w:rPr>
          <w:color w:val="auto"/>
        </w:rPr>
        <w:t xml:space="preserve"> </w:t>
      </w:r>
    </w:p>
    <w:p w14:paraId="40B7B864" w14:textId="77777777" w:rsidR="00BF1A18" w:rsidRPr="00A904FE" w:rsidRDefault="00BF1A18" w:rsidP="00361631">
      <w:pPr>
        <w:spacing w:before="240"/>
      </w:pPr>
      <w:r w:rsidRPr="00A904FE">
        <w:t xml:space="preserve">The </w:t>
      </w:r>
      <w:r w:rsidR="004C7DD0">
        <w:t>revision of</w:t>
      </w:r>
      <w:r w:rsidR="007D7C40">
        <w:t xml:space="preserve"> these</w:t>
      </w:r>
      <w:r w:rsidRPr="00A904FE">
        <w:t xml:space="preserve"> outcomes </w:t>
      </w:r>
      <w:r w:rsidR="004C7DD0">
        <w:t xml:space="preserve">is necessitated by </w:t>
      </w:r>
      <w:r w:rsidR="003F63C6">
        <w:t>the previous year’s assessment which indicated inadequate measures</w:t>
      </w:r>
      <w:r w:rsidR="00886631">
        <w:t>.</w:t>
      </w:r>
    </w:p>
    <w:p w14:paraId="6329BBF4" w14:textId="77777777" w:rsidR="00BF1A18" w:rsidRPr="00A904FE" w:rsidRDefault="00BF1A18" w:rsidP="001E0778">
      <w:pPr>
        <w:pStyle w:val="Header"/>
        <w:tabs>
          <w:tab w:val="clear" w:pos="4320"/>
          <w:tab w:val="clear" w:pos="8640"/>
        </w:tabs>
        <w:spacing w:before="240"/>
      </w:pPr>
      <w:r w:rsidRPr="00A904FE">
        <w:t xml:space="preserve">This plan has been rewritten to more accurately </w:t>
      </w:r>
      <w:r w:rsidR="003F63C6">
        <w:t>assess</w:t>
      </w:r>
      <w:r w:rsidR="009F35AE">
        <w:t xml:space="preserve"> </w:t>
      </w:r>
      <w:r w:rsidRPr="00A904FE">
        <w:t xml:space="preserve">the </w:t>
      </w:r>
      <w:r w:rsidR="00BC3A86">
        <w:t>Student Learning O</w:t>
      </w:r>
      <w:r w:rsidRPr="00A904FE">
        <w:t>utcomes.</w:t>
      </w:r>
    </w:p>
    <w:p w14:paraId="531C617F" w14:textId="77777777" w:rsidR="00BF1A18" w:rsidRDefault="00BF1A18" w:rsidP="00BE7266">
      <w:pPr>
        <w:pStyle w:val="HeadingA"/>
      </w:pPr>
      <w:r w:rsidRPr="00A904FE">
        <w:br w:type="page"/>
      </w:r>
      <w:bookmarkStart w:id="5" w:name="_Toc177539379"/>
      <w:bookmarkStart w:id="6" w:name="OLE_LINK1"/>
      <w:r w:rsidR="00BC3A86">
        <w:lastRenderedPageBreak/>
        <w:t xml:space="preserve">Student Learning </w:t>
      </w:r>
      <w:r w:rsidRPr="00A904FE">
        <w:t>Outcomes</w:t>
      </w:r>
      <w:bookmarkEnd w:id="5"/>
    </w:p>
    <w:p w14:paraId="02D52786" w14:textId="77777777" w:rsidR="00886631" w:rsidRPr="00A904FE" w:rsidRDefault="00886631" w:rsidP="00BE7266">
      <w:pPr>
        <w:pStyle w:val="HeadingA"/>
      </w:pPr>
    </w:p>
    <w:bookmarkEnd w:id="6"/>
    <w:p w14:paraId="4659DFC0" w14:textId="77777777" w:rsidR="007D7C40" w:rsidRPr="007D7C40" w:rsidRDefault="007D7C40" w:rsidP="007D7C40">
      <w:pPr>
        <w:suppressAutoHyphens/>
        <w:autoSpaceDE w:val="0"/>
        <w:autoSpaceDN w:val="0"/>
        <w:adjustRightInd w:val="0"/>
        <w:spacing w:after="86" w:line="288" w:lineRule="auto"/>
        <w:textAlignment w:val="center"/>
        <w:rPr>
          <w:rFonts w:eastAsia="Calibri"/>
          <w:color w:val="000000"/>
        </w:rPr>
      </w:pPr>
      <w:r w:rsidRPr="007D7C40">
        <w:rPr>
          <w:rFonts w:eastAsia="Calibri"/>
          <w:color w:val="000000"/>
        </w:rPr>
        <w:t>Graduates of the Fire and Emergency Services Technology program are prepared to:</w:t>
      </w:r>
    </w:p>
    <w:p w14:paraId="00E998B4" w14:textId="77777777" w:rsidR="007D7C40" w:rsidRPr="007D7C40" w:rsidRDefault="007D7C40" w:rsidP="007D7C40">
      <w:pPr>
        <w:suppressAutoHyphens/>
        <w:autoSpaceDE w:val="0"/>
        <w:autoSpaceDN w:val="0"/>
        <w:adjustRightInd w:val="0"/>
        <w:spacing w:after="58" w:line="288" w:lineRule="auto"/>
        <w:ind w:left="1080" w:hanging="360"/>
        <w:textAlignment w:val="center"/>
        <w:rPr>
          <w:rFonts w:eastAsia="Calibri"/>
          <w:color w:val="000000"/>
        </w:rPr>
      </w:pPr>
      <w:r w:rsidRPr="007D7C40">
        <w:rPr>
          <w:rFonts w:eastAsia="Calibri"/>
          <w:color w:val="000000"/>
        </w:rPr>
        <w:t>•</w:t>
      </w:r>
      <w:r w:rsidRPr="007D7C40">
        <w:rPr>
          <w:rFonts w:eastAsia="Calibri"/>
          <w:color w:val="000000"/>
        </w:rPr>
        <w:tab/>
        <w:t>Discuss the history, support organizations, resources, incident management, training, and emergency operations and relate how each plays a role within emergency services.</w:t>
      </w:r>
    </w:p>
    <w:p w14:paraId="1C93F49B" w14:textId="77777777" w:rsidR="007D7C40" w:rsidRPr="007D7C40" w:rsidRDefault="007D7C40" w:rsidP="007D7C40">
      <w:pPr>
        <w:suppressAutoHyphens/>
        <w:autoSpaceDE w:val="0"/>
        <w:autoSpaceDN w:val="0"/>
        <w:adjustRightInd w:val="0"/>
        <w:spacing w:after="58" w:line="288" w:lineRule="auto"/>
        <w:ind w:left="1080" w:hanging="360"/>
        <w:textAlignment w:val="center"/>
        <w:rPr>
          <w:rFonts w:eastAsia="Calibri"/>
          <w:color w:val="000000"/>
        </w:rPr>
      </w:pPr>
      <w:r w:rsidRPr="007D7C40">
        <w:rPr>
          <w:rFonts w:eastAsia="Calibri"/>
          <w:color w:val="000000"/>
        </w:rPr>
        <w:t>•</w:t>
      </w:r>
      <w:r w:rsidRPr="007D7C40">
        <w:rPr>
          <w:rFonts w:eastAsia="Calibri"/>
          <w:color w:val="000000"/>
        </w:rPr>
        <w:tab/>
        <w:t>Define and use basic terms and concepts associated with the chemistry and dynamics of fire.</w:t>
      </w:r>
    </w:p>
    <w:p w14:paraId="731B8F29" w14:textId="77777777" w:rsidR="007D7C40" w:rsidRPr="007D7C40" w:rsidRDefault="007D7C40" w:rsidP="007D7C40">
      <w:pPr>
        <w:suppressAutoHyphens/>
        <w:autoSpaceDE w:val="0"/>
        <w:autoSpaceDN w:val="0"/>
        <w:adjustRightInd w:val="0"/>
        <w:spacing w:after="58" w:line="288" w:lineRule="auto"/>
        <w:ind w:left="1080" w:hanging="360"/>
        <w:textAlignment w:val="center"/>
        <w:rPr>
          <w:rFonts w:eastAsia="Calibri"/>
          <w:color w:val="000000"/>
        </w:rPr>
      </w:pPr>
      <w:r w:rsidRPr="007D7C40">
        <w:rPr>
          <w:rFonts w:eastAsia="Calibri"/>
          <w:color w:val="000000"/>
        </w:rPr>
        <w:t>•</w:t>
      </w:r>
      <w:r w:rsidRPr="007D7C40">
        <w:rPr>
          <w:rFonts w:eastAsia="Calibri"/>
          <w:color w:val="000000"/>
        </w:rPr>
        <w:tab/>
        <w:t>Relate how fire prevention and fire inspections are connected.</w:t>
      </w:r>
    </w:p>
    <w:p w14:paraId="03500DB9" w14:textId="77777777" w:rsidR="007D7C40" w:rsidRPr="007D7C40" w:rsidRDefault="007D7C40" w:rsidP="007D7C40">
      <w:pPr>
        <w:suppressAutoHyphens/>
        <w:autoSpaceDE w:val="0"/>
        <w:autoSpaceDN w:val="0"/>
        <w:adjustRightInd w:val="0"/>
        <w:spacing w:after="58" w:line="288" w:lineRule="auto"/>
        <w:ind w:left="1080" w:hanging="360"/>
        <w:textAlignment w:val="center"/>
        <w:rPr>
          <w:rFonts w:eastAsia="Calibri"/>
          <w:color w:val="000000"/>
        </w:rPr>
      </w:pPr>
      <w:r w:rsidRPr="007D7C40">
        <w:rPr>
          <w:rFonts w:eastAsia="Calibri"/>
          <w:color w:val="000000"/>
        </w:rPr>
        <w:t>•</w:t>
      </w:r>
      <w:r w:rsidRPr="007D7C40">
        <w:rPr>
          <w:rFonts w:eastAsia="Calibri"/>
          <w:color w:val="000000"/>
        </w:rPr>
        <w:tab/>
        <w:t>Demonstrate the importance of public education in relation to fire prevention.</w:t>
      </w:r>
    </w:p>
    <w:p w14:paraId="312B2AC7" w14:textId="77777777" w:rsidR="007D7C40" w:rsidRPr="007D7C40" w:rsidRDefault="007D7C40" w:rsidP="007D7C40">
      <w:pPr>
        <w:suppressAutoHyphens/>
        <w:autoSpaceDE w:val="0"/>
        <w:autoSpaceDN w:val="0"/>
        <w:adjustRightInd w:val="0"/>
        <w:spacing w:after="58" w:line="288" w:lineRule="auto"/>
        <w:ind w:left="1080" w:hanging="360"/>
        <w:textAlignment w:val="center"/>
        <w:rPr>
          <w:rFonts w:eastAsia="Calibri"/>
          <w:color w:val="000000"/>
        </w:rPr>
      </w:pPr>
      <w:r w:rsidRPr="007D7C40">
        <w:rPr>
          <w:rFonts w:eastAsia="Calibri"/>
          <w:color w:val="000000"/>
        </w:rPr>
        <w:t>•</w:t>
      </w:r>
      <w:r w:rsidRPr="007D7C40">
        <w:rPr>
          <w:rFonts w:eastAsia="Calibri"/>
          <w:color w:val="000000"/>
        </w:rPr>
        <w:tab/>
        <w:t>Identify the equipment and systems used in control and extinguishment of fire.</w:t>
      </w:r>
    </w:p>
    <w:p w14:paraId="6014F374" w14:textId="77777777" w:rsidR="007D7C40" w:rsidRPr="007D7C40" w:rsidRDefault="007D7C40" w:rsidP="007D7C40">
      <w:pPr>
        <w:suppressAutoHyphens/>
        <w:autoSpaceDE w:val="0"/>
        <w:autoSpaceDN w:val="0"/>
        <w:adjustRightInd w:val="0"/>
        <w:spacing w:after="58" w:line="288" w:lineRule="auto"/>
        <w:ind w:left="1080" w:hanging="360"/>
        <w:textAlignment w:val="center"/>
        <w:rPr>
          <w:rFonts w:eastAsia="Calibri"/>
          <w:color w:val="000000"/>
        </w:rPr>
      </w:pPr>
      <w:r w:rsidRPr="007D7C40">
        <w:rPr>
          <w:rFonts w:eastAsia="Calibri"/>
          <w:color w:val="000000"/>
        </w:rPr>
        <w:t>•</w:t>
      </w:r>
      <w:r w:rsidRPr="007D7C40">
        <w:rPr>
          <w:rFonts w:eastAsia="Calibri"/>
          <w:color w:val="000000"/>
        </w:rPr>
        <w:tab/>
        <w:t>Identify the types of building construction and their uniqueness under fire conditions and how these components are related to firefighter and life safety.</w:t>
      </w:r>
    </w:p>
    <w:p w14:paraId="1ECC8DD9" w14:textId="77777777" w:rsidR="007D7C40" w:rsidRPr="007D7C40" w:rsidRDefault="00F43FC9" w:rsidP="007D7C40">
      <w:pPr>
        <w:suppressAutoHyphens/>
        <w:autoSpaceDE w:val="0"/>
        <w:autoSpaceDN w:val="0"/>
        <w:adjustRightInd w:val="0"/>
        <w:spacing w:after="58" w:line="288" w:lineRule="auto"/>
        <w:ind w:left="1080" w:hanging="360"/>
        <w:textAlignment w:val="center"/>
        <w:rPr>
          <w:rFonts w:eastAsia="Calibri"/>
          <w:color w:val="000000"/>
        </w:rPr>
      </w:pPr>
      <w:r>
        <w:rPr>
          <w:rFonts w:eastAsia="Calibri"/>
          <w:color w:val="000000"/>
        </w:rPr>
        <w:t>•</w:t>
      </w:r>
      <w:r>
        <w:rPr>
          <w:rFonts w:eastAsia="Calibri"/>
          <w:color w:val="000000"/>
        </w:rPr>
        <w:tab/>
      </w:r>
      <w:r w:rsidR="007D7C40" w:rsidRPr="007D7C40">
        <w:rPr>
          <w:rFonts w:eastAsia="Calibri"/>
          <w:color w:val="000000"/>
        </w:rPr>
        <w:t>Relate how the basic principles and history related to the national firefighter life safety initiatives foster the need for cultural and behavioral change throughout the emergency services.</w:t>
      </w:r>
    </w:p>
    <w:p w14:paraId="286A761B" w14:textId="77777777" w:rsidR="00BF1A18" w:rsidRPr="001E0778" w:rsidRDefault="00BF1A18" w:rsidP="001E0778">
      <w:pPr>
        <w:pStyle w:val="HeadingA"/>
      </w:pPr>
      <w:r w:rsidRPr="00A904FE">
        <w:rPr>
          <w:rFonts w:ascii="Arial" w:hAnsi="Arial" w:cs="Arial"/>
          <w:sz w:val="20"/>
        </w:rPr>
        <w:br w:type="page"/>
      </w:r>
      <w:bookmarkStart w:id="7" w:name="_Toc177539380"/>
      <w:r w:rsidRPr="00A904FE">
        <w:lastRenderedPageBreak/>
        <w:t>Table 1: Association of Assessment Measures to Program Outcomes</w:t>
      </w:r>
      <w:bookmarkEnd w:id="7"/>
    </w:p>
    <w:p w14:paraId="1741AD19" w14:textId="77777777" w:rsidR="00BF1A18" w:rsidRPr="00A904FE" w:rsidRDefault="00BF1A18" w:rsidP="00BF4F2D">
      <w:r w:rsidRPr="00A904FE">
        <w:t>This table is intended to help organize outcomes and the measures that are used to assess them. Each measure contributes information on the students’ achievement of a different set of outcomes. That contribution is tracked in this table.</w:t>
      </w:r>
    </w:p>
    <w:p w14:paraId="4D9A4FE7" w14:textId="77777777" w:rsidR="00BF1A18" w:rsidRPr="00A904FE" w:rsidRDefault="00BF1A18" w:rsidP="00BF4F2D"/>
    <w:p w14:paraId="33F8371F" w14:textId="77777777" w:rsidR="00BF1A18" w:rsidRPr="00A904FE" w:rsidRDefault="00BF1A18" w:rsidP="00BF4F2D"/>
    <w:tbl>
      <w:tblPr>
        <w:tblStyle w:val="TableGrid"/>
        <w:tblW w:w="8908" w:type="dxa"/>
        <w:jc w:val="center"/>
        <w:tblLook w:val="00A0" w:firstRow="1" w:lastRow="0" w:firstColumn="1" w:lastColumn="0" w:noHBand="0" w:noVBand="0"/>
        <w:tblCaption w:val="TABLE 1: ASSOCIATION OF ASSESSMENT MEASURES TO PROGRAM OUTCOMES"/>
        <w:tblDescription w:val="List of program outcomes and which measures are used to assess each"/>
      </w:tblPr>
      <w:tblGrid>
        <w:gridCol w:w="4667"/>
        <w:gridCol w:w="692"/>
        <w:gridCol w:w="692"/>
        <w:gridCol w:w="719"/>
        <w:gridCol w:w="719"/>
        <w:gridCol w:w="630"/>
        <w:gridCol w:w="789"/>
      </w:tblGrid>
      <w:tr w:rsidR="00A23378" w:rsidRPr="00A904FE" w14:paraId="41F86DC5" w14:textId="77777777" w:rsidTr="00373FDB">
        <w:trPr>
          <w:trHeight w:val="1317"/>
          <w:tblHeader/>
          <w:jc w:val="center"/>
        </w:trPr>
        <w:tc>
          <w:tcPr>
            <w:tcW w:w="4667" w:type="dxa"/>
            <w:tcBorders>
              <w:bottom w:val="single" w:sz="4" w:space="0" w:color="auto"/>
            </w:tcBorders>
          </w:tcPr>
          <w:p w14:paraId="546770CF" w14:textId="77777777" w:rsidR="00A23378" w:rsidRPr="00A904FE" w:rsidRDefault="00A23378" w:rsidP="002D6A75">
            <w:pPr>
              <w:pStyle w:val="Header"/>
              <w:tabs>
                <w:tab w:val="clear" w:pos="4320"/>
                <w:tab w:val="clear" w:pos="8640"/>
              </w:tabs>
              <w:jc w:val="center"/>
              <w:rPr>
                <w:b/>
              </w:rPr>
            </w:pPr>
          </w:p>
          <w:p w14:paraId="1F5F9928" w14:textId="77777777" w:rsidR="00A23378" w:rsidRPr="00A904FE" w:rsidRDefault="00A23378" w:rsidP="002D6A75">
            <w:pPr>
              <w:pStyle w:val="Header"/>
              <w:tabs>
                <w:tab w:val="clear" w:pos="4320"/>
                <w:tab w:val="clear" w:pos="8640"/>
              </w:tabs>
              <w:jc w:val="center"/>
              <w:rPr>
                <w:b/>
              </w:rPr>
            </w:pPr>
          </w:p>
          <w:p w14:paraId="318352D9" w14:textId="77777777" w:rsidR="00A23378" w:rsidRPr="00A904FE" w:rsidRDefault="00A23378" w:rsidP="002D6A75">
            <w:pPr>
              <w:pStyle w:val="Header"/>
              <w:tabs>
                <w:tab w:val="clear" w:pos="4320"/>
                <w:tab w:val="clear" w:pos="8640"/>
              </w:tabs>
              <w:jc w:val="center"/>
              <w:rPr>
                <w:b/>
              </w:rPr>
            </w:pPr>
            <w:r w:rsidRPr="00A904FE">
              <w:rPr>
                <w:b/>
              </w:rPr>
              <w:t>Outcomes</w:t>
            </w:r>
          </w:p>
        </w:tc>
        <w:tc>
          <w:tcPr>
            <w:tcW w:w="692" w:type="dxa"/>
            <w:shd w:val="clear" w:color="auto" w:fill="D9D9D9" w:themeFill="background1" w:themeFillShade="D9"/>
            <w:textDirection w:val="btLr"/>
          </w:tcPr>
          <w:p w14:paraId="160E14F8" w14:textId="77777777" w:rsidR="00A23378" w:rsidRPr="00A904FE" w:rsidRDefault="00A23378" w:rsidP="00352242">
            <w:pPr>
              <w:ind w:left="113" w:right="113"/>
              <w:jc w:val="center"/>
              <w:rPr>
                <w:sz w:val="16"/>
                <w:szCs w:val="16"/>
              </w:rPr>
            </w:pPr>
            <w:r w:rsidRPr="00A904FE">
              <w:rPr>
                <w:sz w:val="16"/>
                <w:szCs w:val="16"/>
              </w:rPr>
              <w:t>Final Exam</w:t>
            </w:r>
          </w:p>
          <w:p w14:paraId="3547222B" w14:textId="77777777" w:rsidR="00A23378" w:rsidRPr="00A904FE" w:rsidRDefault="00A23378" w:rsidP="00352242">
            <w:pPr>
              <w:ind w:left="113" w:right="113"/>
              <w:jc w:val="center"/>
              <w:rPr>
                <w:sz w:val="16"/>
                <w:szCs w:val="16"/>
              </w:rPr>
            </w:pPr>
            <w:r w:rsidRPr="00A904FE">
              <w:rPr>
                <w:sz w:val="16"/>
                <w:szCs w:val="16"/>
              </w:rPr>
              <w:t>Fire 101</w:t>
            </w:r>
          </w:p>
        </w:tc>
        <w:tc>
          <w:tcPr>
            <w:tcW w:w="692" w:type="dxa"/>
            <w:shd w:val="clear" w:color="auto" w:fill="D9D9D9" w:themeFill="background1" w:themeFillShade="D9"/>
            <w:textDirection w:val="btLr"/>
          </w:tcPr>
          <w:p w14:paraId="04F6AEAE" w14:textId="77777777" w:rsidR="009F35AE" w:rsidRDefault="003F63C6" w:rsidP="009F35AE">
            <w:pPr>
              <w:ind w:left="113" w:right="113"/>
              <w:jc w:val="center"/>
              <w:rPr>
                <w:sz w:val="16"/>
                <w:szCs w:val="16"/>
              </w:rPr>
            </w:pPr>
            <w:r>
              <w:rPr>
                <w:sz w:val="16"/>
                <w:szCs w:val="16"/>
              </w:rPr>
              <w:t xml:space="preserve">Final Exam </w:t>
            </w:r>
          </w:p>
          <w:p w14:paraId="069801A3" w14:textId="77777777" w:rsidR="00A23378" w:rsidRPr="00A904FE" w:rsidRDefault="00A23378" w:rsidP="009F35AE">
            <w:pPr>
              <w:ind w:left="113" w:right="113"/>
              <w:jc w:val="center"/>
              <w:rPr>
                <w:sz w:val="16"/>
                <w:szCs w:val="16"/>
              </w:rPr>
            </w:pPr>
            <w:r w:rsidRPr="00A904FE">
              <w:rPr>
                <w:sz w:val="16"/>
                <w:szCs w:val="16"/>
              </w:rPr>
              <w:t>Fire 105</w:t>
            </w:r>
          </w:p>
        </w:tc>
        <w:tc>
          <w:tcPr>
            <w:tcW w:w="719" w:type="dxa"/>
            <w:shd w:val="clear" w:color="auto" w:fill="D9D9D9" w:themeFill="background1" w:themeFillShade="D9"/>
            <w:textDirection w:val="btLr"/>
          </w:tcPr>
          <w:p w14:paraId="10837514" w14:textId="77777777" w:rsidR="00A23378" w:rsidRPr="00A904FE" w:rsidRDefault="00A23378" w:rsidP="00352242">
            <w:pPr>
              <w:ind w:left="113" w:right="113"/>
              <w:jc w:val="center"/>
              <w:rPr>
                <w:sz w:val="16"/>
                <w:szCs w:val="16"/>
              </w:rPr>
            </w:pPr>
            <w:r w:rsidRPr="00A904FE">
              <w:rPr>
                <w:sz w:val="16"/>
                <w:szCs w:val="16"/>
              </w:rPr>
              <w:t>Project</w:t>
            </w:r>
          </w:p>
          <w:p w14:paraId="1E2F2FD9" w14:textId="77777777" w:rsidR="00A23378" w:rsidRPr="00A904FE" w:rsidRDefault="00A23378" w:rsidP="003F63C6">
            <w:pPr>
              <w:ind w:left="113" w:right="113"/>
              <w:jc w:val="center"/>
              <w:rPr>
                <w:sz w:val="16"/>
                <w:szCs w:val="16"/>
              </w:rPr>
            </w:pPr>
            <w:r w:rsidRPr="00A904FE">
              <w:rPr>
                <w:sz w:val="16"/>
                <w:szCs w:val="16"/>
              </w:rPr>
              <w:t xml:space="preserve">Fire </w:t>
            </w:r>
            <w:r w:rsidR="003F63C6">
              <w:rPr>
                <w:sz w:val="16"/>
                <w:szCs w:val="16"/>
              </w:rPr>
              <w:t>121</w:t>
            </w:r>
          </w:p>
        </w:tc>
        <w:tc>
          <w:tcPr>
            <w:tcW w:w="719" w:type="dxa"/>
            <w:shd w:val="clear" w:color="auto" w:fill="D9D9D9" w:themeFill="background1" w:themeFillShade="D9"/>
            <w:textDirection w:val="btLr"/>
          </w:tcPr>
          <w:p w14:paraId="134B586C" w14:textId="77777777" w:rsidR="009F35AE" w:rsidRDefault="003F63C6" w:rsidP="009F35AE">
            <w:pPr>
              <w:ind w:left="113" w:right="113"/>
              <w:jc w:val="center"/>
              <w:rPr>
                <w:sz w:val="16"/>
                <w:szCs w:val="16"/>
              </w:rPr>
            </w:pPr>
            <w:r>
              <w:rPr>
                <w:sz w:val="16"/>
                <w:szCs w:val="16"/>
              </w:rPr>
              <w:t>Final Exam</w:t>
            </w:r>
          </w:p>
          <w:p w14:paraId="4C8BF0BD" w14:textId="77777777" w:rsidR="00A23378" w:rsidRPr="00A904FE" w:rsidRDefault="00A23378" w:rsidP="009F35AE">
            <w:pPr>
              <w:ind w:left="113" w:right="113"/>
              <w:jc w:val="center"/>
              <w:rPr>
                <w:sz w:val="16"/>
                <w:szCs w:val="16"/>
              </w:rPr>
            </w:pPr>
            <w:r w:rsidRPr="00A904FE">
              <w:rPr>
                <w:sz w:val="16"/>
                <w:szCs w:val="16"/>
              </w:rPr>
              <w:t>Fire 2</w:t>
            </w:r>
            <w:r w:rsidR="003F63C6">
              <w:rPr>
                <w:sz w:val="16"/>
                <w:szCs w:val="16"/>
              </w:rPr>
              <w:t>14</w:t>
            </w:r>
          </w:p>
        </w:tc>
        <w:tc>
          <w:tcPr>
            <w:tcW w:w="630" w:type="dxa"/>
            <w:shd w:val="clear" w:color="auto" w:fill="D9D9D9" w:themeFill="background1" w:themeFillShade="D9"/>
            <w:textDirection w:val="btLr"/>
          </w:tcPr>
          <w:p w14:paraId="2F9F63C5" w14:textId="77777777" w:rsidR="00A23378" w:rsidRPr="00A904FE" w:rsidRDefault="00A23378" w:rsidP="00E10A2C">
            <w:pPr>
              <w:ind w:left="113" w:right="113"/>
              <w:jc w:val="center"/>
              <w:rPr>
                <w:sz w:val="16"/>
                <w:szCs w:val="16"/>
              </w:rPr>
            </w:pPr>
            <w:r w:rsidRPr="00A904FE">
              <w:rPr>
                <w:sz w:val="16"/>
                <w:szCs w:val="16"/>
              </w:rPr>
              <w:t>Exam question</w:t>
            </w:r>
          </w:p>
          <w:p w14:paraId="10C33FA1" w14:textId="77777777" w:rsidR="00A23378" w:rsidRPr="00A904FE" w:rsidRDefault="00A23378" w:rsidP="00E10A2C">
            <w:pPr>
              <w:ind w:left="113" w:right="113"/>
              <w:jc w:val="center"/>
              <w:rPr>
                <w:sz w:val="16"/>
                <w:szCs w:val="16"/>
              </w:rPr>
            </w:pPr>
            <w:r w:rsidRPr="00A904FE">
              <w:rPr>
                <w:sz w:val="16"/>
                <w:szCs w:val="16"/>
              </w:rPr>
              <w:t>Fire 206</w:t>
            </w:r>
          </w:p>
        </w:tc>
        <w:tc>
          <w:tcPr>
            <w:tcW w:w="789" w:type="dxa"/>
            <w:shd w:val="clear" w:color="auto" w:fill="D9D9D9" w:themeFill="background1" w:themeFillShade="D9"/>
            <w:textDirection w:val="btLr"/>
          </w:tcPr>
          <w:p w14:paraId="2D6CCCC5" w14:textId="77777777" w:rsidR="00A23378" w:rsidRPr="00A904FE" w:rsidRDefault="003F63C6" w:rsidP="00BC3A86">
            <w:pPr>
              <w:ind w:left="113" w:right="113"/>
              <w:jc w:val="center"/>
              <w:rPr>
                <w:sz w:val="16"/>
                <w:szCs w:val="16"/>
              </w:rPr>
            </w:pPr>
            <w:r>
              <w:rPr>
                <w:sz w:val="16"/>
                <w:szCs w:val="16"/>
              </w:rPr>
              <w:t>Final Exam</w:t>
            </w:r>
            <w:r w:rsidR="00A52487">
              <w:rPr>
                <w:sz w:val="16"/>
                <w:szCs w:val="16"/>
              </w:rPr>
              <w:t xml:space="preserve"> </w:t>
            </w:r>
            <w:r w:rsidR="00886631">
              <w:rPr>
                <w:sz w:val="16"/>
                <w:szCs w:val="16"/>
              </w:rPr>
              <w:t xml:space="preserve">  </w:t>
            </w:r>
            <w:r w:rsidR="00A23378" w:rsidRPr="00A904FE">
              <w:rPr>
                <w:sz w:val="16"/>
                <w:szCs w:val="16"/>
              </w:rPr>
              <w:t xml:space="preserve">Fire </w:t>
            </w:r>
            <w:r w:rsidR="00A23378">
              <w:rPr>
                <w:sz w:val="16"/>
                <w:szCs w:val="16"/>
              </w:rPr>
              <w:t>221</w:t>
            </w:r>
          </w:p>
        </w:tc>
      </w:tr>
      <w:tr w:rsidR="00A23378" w:rsidRPr="00A904FE" w14:paraId="177F1FCC" w14:textId="77777777" w:rsidTr="00A15464">
        <w:trPr>
          <w:trHeight w:val="987"/>
          <w:jc w:val="center"/>
        </w:trPr>
        <w:tc>
          <w:tcPr>
            <w:tcW w:w="4667" w:type="dxa"/>
            <w:shd w:val="clear" w:color="auto" w:fill="D9D9D9" w:themeFill="background1" w:themeFillShade="D9"/>
          </w:tcPr>
          <w:p w14:paraId="7297EDFD" w14:textId="77777777" w:rsidR="00A23378" w:rsidRPr="00A904FE" w:rsidRDefault="00A23378" w:rsidP="00361631">
            <w:pPr>
              <w:pStyle w:val="Header"/>
              <w:tabs>
                <w:tab w:val="clear" w:pos="4320"/>
                <w:tab w:val="clear" w:pos="8640"/>
              </w:tabs>
              <w:rPr>
                <w:sz w:val="22"/>
                <w:szCs w:val="22"/>
              </w:rPr>
            </w:pPr>
            <w:r w:rsidRPr="00A904FE">
              <w:rPr>
                <w:sz w:val="22"/>
                <w:szCs w:val="22"/>
              </w:rPr>
              <w:t>Discuss the history, support organizations, resources, incident management, training, and emergency operations and relate how each plays a role within emergency services.</w:t>
            </w:r>
          </w:p>
        </w:tc>
        <w:tc>
          <w:tcPr>
            <w:tcW w:w="692" w:type="dxa"/>
          </w:tcPr>
          <w:p w14:paraId="4991F16E" w14:textId="77777777" w:rsidR="00A23378" w:rsidRPr="00A904FE" w:rsidRDefault="00A23378" w:rsidP="00352242">
            <w:pPr>
              <w:jc w:val="center"/>
              <w:rPr>
                <w:sz w:val="22"/>
                <w:szCs w:val="22"/>
              </w:rPr>
            </w:pPr>
          </w:p>
          <w:p w14:paraId="7EE7DFCD" w14:textId="77777777" w:rsidR="00A23378" w:rsidRPr="00A904FE" w:rsidRDefault="00A23378" w:rsidP="00352242">
            <w:pPr>
              <w:jc w:val="center"/>
              <w:rPr>
                <w:sz w:val="22"/>
                <w:szCs w:val="22"/>
              </w:rPr>
            </w:pPr>
          </w:p>
          <w:p w14:paraId="2081A952" w14:textId="77777777" w:rsidR="00A23378" w:rsidRPr="00A904FE" w:rsidRDefault="00A23378" w:rsidP="00352242">
            <w:pPr>
              <w:jc w:val="center"/>
              <w:rPr>
                <w:sz w:val="22"/>
                <w:szCs w:val="22"/>
              </w:rPr>
            </w:pPr>
            <w:r w:rsidRPr="00A904FE">
              <w:rPr>
                <w:sz w:val="22"/>
                <w:szCs w:val="22"/>
              </w:rPr>
              <w:t>1</w:t>
            </w:r>
          </w:p>
        </w:tc>
        <w:tc>
          <w:tcPr>
            <w:tcW w:w="692" w:type="dxa"/>
          </w:tcPr>
          <w:p w14:paraId="29496D5B" w14:textId="77777777" w:rsidR="00A23378" w:rsidRPr="00A904FE" w:rsidRDefault="00A23378" w:rsidP="00BC3A86">
            <w:pPr>
              <w:jc w:val="center"/>
              <w:rPr>
                <w:sz w:val="22"/>
                <w:szCs w:val="22"/>
              </w:rPr>
            </w:pPr>
          </w:p>
          <w:p w14:paraId="00F5093D" w14:textId="77777777" w:rsidR="00A23378" w:rsidRPr="00A904FE" w:rsidRDefault="00A23378" w:rsidP="00BC3A86">
            <w:pPr>
              <w:jc w:val="center"/>
              <w:rPr>
                <w:sz w:val="22"/>
                <w:szCs w:val="22"/>
              </w:rPr>
            </w:pPr>
            <w:r w:rsidRPr="00A904FE">
              <w:rPr>
                <w:sz w:val="22"/>
                <w:szCs w:val="22"/>
              </w:rPr>
              <w:t>1</w:t>
            </w:r>
          </w:p>
        </w:tc>
        <w:tc>
          <w:tcPr>
            <w:tcW w:w="719" w:type="dxa"/>
          </w:tcPr>
          <w:p w14:paraId="53702015" w14:textId="77777777" w:rsidR="00A23378" w:rsidRPr="00A904FE" w:rsidRDefault="00A23378" w:rsidP="00352242">
            <w:pPr>
              <w:jc w:val="center"/>
              <w:rPr>
                <w:sz w:val="22"/>
                <w:szCs w:val="22"/>
              </w:rPr>
            </w:pPr>
          </w:p>
          <w:p w14:paraId="0F8BA4F1" w14:textId="77777777" w:rsidR="00A23378" w:rsidRPr="00A904FE" w:rsidRDefault="00A23378" w:rsidP="00352242">
            <w:pPr>
              <w:jc w:val="center"/>
              <w:rPr>
                <w:sz w:val="22"/>
                <w:szCs w:val="22"/>
              </w:rPr>
            </w:pPr>
          </w:p>
          <w:p w14:paraId="7B437249" w14:textId="77777777" w:rsidR="00A23378" w:rsidRPr="00A904FE" w:rsidRDefault="00A23378" w:rsidP="00352242">
            <w:pPr>
              <w:jc w:val="center"/>
              <w:rPr>
                <w:sz w:val="22"/>
                <w:szCs w:val="22"/>
              </w:rPr>
            </w:pPr>
            <w:r w:rsidRPr="00A904FE">
              <w:rPr>
                <w:sz w:val="22"/>
                <w:szCs w:val="22"/>
              </w:rPr>
              <w:t>0</w:t>
            </w:r>
          </w:p>
        </w:tc>
        <w:tc>
          <w:tcPr>
            <w:tcW w:w="719" w:type="dxa"/>
          </w:tcPr>
          <w:p w14:paraId="65845852" w14:textId="77777777" w:rsidR="00A23378" w:rsidRPr="00A904FE" w:rsidRDefault="00A23378" w:rsidP="00BC3A86">
            <w:pPr>
              <w:jc w:val="center"/>
              <w:rPr>
                <w:sz w:val="22"/>
                <w:szCs w:val="22"/>
              </w:rPr>
            </w:pPr>
          </w:p>
          <w:p w14:paraId="213D4118" w14:textId="77777777" w:rsidR="00A23378" w:rsidRPr="00A904FE" w:rsidRDefault="003F63C6" w:rsidP="00BC3A86">
            <w:pPr>
              <w:jc w:val="center"/>
              <w:rPr>
                <w:sz w:val="22"/>
                <w:szCs w:val="22"/>
              </w:rPr>
            </w:pPr>
            <w:r>
              <w:rPr>
                <w:sz w:val="22"/>
                <w:szCs w:val="22"/>
              </w:rPr>
              <w:t>0</w:t>
            </w:r>
          </w:p>
        </w:tc>
        <w:tc>
          <w:tcPr>
            <w:tcW w:w="630" w:type="dxa"/>
          </w:tcPr>
          <w:p w14:paraId="45F7007F" w14:textId="77777777" w:rsidR="00A23378" w:rsidRPr="00A904FE" w:rsidRDefault="00A23378" w:rsidP="00BC3A86">
            <w:pPr>
              <w:jc w:val="center"/>
              <w:rPr>
                <w:sz w:val="22"/>
                <w:szCs w:val="22"/>
              </w:rPr>
            </w:pPr>
          </w:p>
          <w:p w14:paraId="2FDAEC9E" w14:textId="77777777" w:rsidR="00A23378" w:rsidRPr="00A904FE" w:rsidRDefault="00A23378" w:rsidP="00BC3A86">
            <w:pPr>
              <w:jc w:val="center"/>
              <w:rPr>
                <w:sz w:val="22"/>
                <w:szCs w:val="22"/>
              </w:rPr>
            </w:pPr>
          </w:p>
          <w:p w14:paraId="7CB43320" w14:textId="77777777" w:rsidR="00A23378" w:rsidRPr="00A904FE" w:rsidRDefault="00A23378" w:rsidP="00BC3A86">
            <w:pPr>
              <w:jc w:val="center"/>
              <w:rPr>
                <w:sz w:val="22"/>
                <w:szCs w:val="22"/>
              </w:rPr>
            </w:pPr>
            <w:r w:rsidRPr="00A904FE">
              <w:rPr>
                <w:sz w:val="22"/>
                <w:szCs w:val="22"/>
              </w:rPr>
              <w:t>0</w:t>
            </w:r>
          </w:p>
          <w:p w14:paraId="281A48A4" w14:textId="77777777" w:rsidR="00A23378" w:rsidRPr="00A904FE" w:rsidRDefault="00A23378" w:rsidP="00BC3A86">
            <w:pPr>
              <w:rPr>
                <w:sz w:val="22"/>
                <w:szCs w:val="22"/>
              </w:rPr>
            </w:pPr>
          </w:p>
        </w:tc>
        <w:tc>
          <w:tcPr>
            <w:tcW w:w="789" w:type="dxa"/>
          </w:tcPr>
          <w:p w14:paraId="1361725B" w14:textId="77777777" w:rsidR="00A23378" w:rsidRPr="00A904FE" w:rsidRDefault="00A23378" w:rsidP="00BC3A86">
            <w:pPr>
              <w:jc w:val="center"/>
              <w:rPr>
                <w:sz w:val="22"/>
                <w:szCs w:val="22"/>
              </w:rPr>
            </w:pPr>
          </w:p>
          <w:p w14:paraId="1C6CB812" w14:textId="77777777" w:rsidR="00A23378" w:rsidRPr="00A904FE" w:rsidRDefault="00A23378" w:rsidP="00BC3A86">
            <w:pPr>
              <w:jc w:val="center"/>
              <w:rPr>
                <w:sz w:val="22"/>
                <w:szCs w:val="22"/>
              </w:rPr>
            </w:pPr>
          </w:p>
          <w:p w14:paraId="11DE480F" w14:textId="77777777" w:rsidR="00A23378" w:rsidRPr="00A904FE" w:rsidRDefault="00A23378" w:rsidP="00BC3A86">
            <w:pPr>
              <w:jc w:val="center"/>
              <w:rPr>
                <w:sz w:val="22"/>
                <w:szCs w:val="22"/>
              </w:rPr>
            </w:pPr>
            <w:r w:rsidRPr="00A904FE">
              <w:rPr>
                <w:sz w:val="22"/>
                <w:szCs w:val="22"/>
              </w:rPr>
              <w:t>0</w:t>
            </w:r>
          </w:p>
        </w:tc>
      </w:tr>
      <w:tr w:rsidR="00A23378" w:rsidRPr="00A904FE" w14:paraId="0563C79F" w14:textId="77777777" w:rsidTr="00A15464">
        <w:trPr>
          <w:trHeight w:val="710"/>
          <w:jc w:val="center"/>
        </w:trPr>
        <w:tc>
          <w:tcPr>
            <w:tcW w:w="4667" w:type="dxa"/>
            <w:shd w:val="clear" w:color="auto" w:fill="D9D9D9" w:themeFill="background1" w:themeFillShade="D9"/>
          </w:tcPr>
          <w:p w14:paraId="02F39F5E" w14:textId="77777777" w:rsidR="00A23378" w:rsidRPr="00A904FE" w:rsidRDefault="00A23378" w:rsidP="008D4D4F">
            <w:pPr>
              <w:rPr>
                <w:sz w:val="22"/>
                <w:szCs w:val="22"/>
              </w:rPr>
            </w:pPr>
            <w:r w:rsidRPr="00A904FE">
              <w:rPr>
                <w:sz w:val="22"/>
                <w:szCs w:val="22"/>
              </w:rPr>
              <w:t>Define and use basic terms and concepts associated with the chemistry and dynamics of fire.</w:t>
            </w:r>
          </w:p>
        </w:tc>
        <w:tc>
          <w:tcPr>
            <w:tcW w:w="692" w:type="dxa"/>
          </w:tcPr>
          <w:p w14:paraId="57358CD9" w14:textId="77777777" w:rsidR="00A23378" w:rsidRPr="00A904FE" w:rsidRDefault="00A23378" w:rsidP="00352242">
            <w:pPr>
              <w:jc w:val="center"/>
              <w:rPr>
                <w:sz w:val="22"/>
                <w:szCs w:val="22"/>
              </w:rPr>
            </w:pPr>
          </w:p>
          <w:p w14:paraId="3C694769" w14:textId="77777777" w:rsidR="00A23378" w:rsidRPr="00A904FE" w:rsidRDefault="00A23378" w:rsidP="00352242">
            <w:pPr>
              <w:jc w:val="center"/>
              <w:rPr>
                <w:sz w:val="22"/>
                <w:szCs w:val="22"/>
              </w:rPr>
            </w:pPr>
            <w:r w:rsidRPr="00A904FE">
              <w:rPr>
                <w:sz w:val="22"/>
                <w:szCs w:val="22"/>
              </w:rPr>
              <w:t>0</w:t>
            </w:r>
          </w:p>
        </w:tc>
        <w:tc>
          <w:tcPr>
            <w:tcW w:w="692" w:type="dxa"/>
          </w:tcPr>
          <w:p w14:paraId="2DE56B2D" w14:textId="77777777" w:rsidR="00A23378" w:rsidRPr="00A904FE" w:rsidRDefault="00A23378" w:rsidP="00BC3A86">
            <w:pPr>
              <w:jc w:val="center"/>
              <w:rPr>
                <w:sz w:val="22"/>
                <w:szCs w:val="22"/>
              </w:rPr>
            </w:pPr>
            <w:r w:rsidRPr="00A904FE">
              <w:rPr>
                <w:sz w:val="22"/>
                <w:szCs w:val="22"/>
              </w:rPr>
              <w:t>0</w:t>
            </w:r>
          </w:p>
        </w:tc>
        <w:tc>
          <w:tcPr>
            <w:tcW w:w="719" w:type="dxa"/>
          </w:tcPr>
          <w:p w14:paraId="554D63A1" w14:textId="77777777" w:rsidR="00A23378" w:rsidRPr="00A904FE" w:rsidRDefault="00A23378" w:rsidP="00352242">
            <w:pPr>
              <w:jc w:val="center"/>
              <w:rPr>
                <w:sz w:val="22"/>
                <w:szCs w:val="22"/>
              </w:rPr>
            </w:pPr>
          </w:p>
          <w:p w14:paraId="14F3FFDE" w14:textId="77777777" w:rsidR="00A23378" w:rsidRPr="00A904FE" w:rsidRDefault="003F63C6" w:rsidP="00352242">
            <w:pPr>
              <w:jc w:val="center"/>
              <w:rPr>
                <w:sz w:val="22"/>
                <w:szCs w:val="22"/>
              </w:rPr>
            </w:pPr>
            <w:r>
              <w:rPr>
                <w:sz w:val="22"/>
                <w:szCs w:val="22"/>
              </w:rPr>
              <w:t>1</w:t>
            </w:r>
          </w:p>
        </w:tc>
        <w:tc>
          <w:tcPr>
            <w:tcW w:w="719" w:type="dxa"/>
          </w:tcPr>
          <w:p w14:paraId="6FAB9C18" w14:textId="77777777" w:rsidR="00A23378" w:rsidRPr="00A904FE" w:rsidRDefault="00A23378" w:rsidP="00BC3A86">
            <w:pPr>
              <w:jc w:val="center"/>
              <w:rPr>
                <w:sz w:val="22"/>
                <w:szCs w:val="22"/>
              </w:rPr>
            </w:pPr>
            <w:r w:rsidRPr="00A904FE">
              <w:rPr>
                <w:sz w:val="22"/>
                <w:szCs w:val="22"/>
              </w:rPr>
              <w:t>0</w:t>
            </w:r>
          </w:p>
        </w:tc>
        <w:tc>
          <w:tcPr>
            <w:tcW w:w="630" w:type="dxa"/>
          </w:tcPr>
          <w:p w14:paraId="25904A9E" w14:textId="77777777" w:rsidR="00A23378" w:rsidRPr="00A904FE" w:rsidRDefault="00A23378" w:rsidP="00BC3A86">
            <w:pPr>
              <w:jc w:val="center"/>
              <w:rPr>
                <w:sz w:val="22"/>
                <w:szCs w:val="22"/>
              </w:rPr>
            </w:pPr>
          </w:p>
          <w:p w14:paraId="2B8B59A7" w14:textId="77777777" w:rsidR="00A23378" w:rsidRPr="00A904FE" w:rsidRDefault="00A23378" w:rsidP="00BC3A86">
            <w:pPr>
              <w:jc w:val="center"/>
              <w:rPr>
                <w:sz w:val="22"/>
                <w:szCs w:val="22"/>
              </w:rPr>
            </w:pPr>
            <w:r w:rsidRPr="00A904FE">
              <w:rPr>
                <w:sz w:val="22"/>
                <w:szCs w:val="22"/>
              </w:rPr>
              <w:t>1</w:t>
            </w:r>
          </w:p>
        </w:tc>
        <w:tc>
          <w:tcPr>
            <w:tcW w:w="789" w:type="dxa"/>
          </w:tcPr>
          <w:p w14:paraId="1BFB35BC" w14:textId="77777777" w:rsidR="00A23378" w:rsidRPr="00A904FE" w:rsidRDefault="00A23378" w:rsidP="00BC3A86">
            <w:pPr>
              <w:jc w:val="center"/>
              <w:rPr>
                <w:sz w:val="22"/>
                <w:szCs w:val="22"/>
              </w:rPr>
            </w:pPr>
          </w:p>
          <w:p w14:paraId="0F492D84" w14:textId="77777777" w:rsidR="00A23378" w:rsidRPr="00A904FE" w:rsidRDefault="00A23378" w:rsidP="00BC3A86">
            <w:pPr>
              <w:jc w:val="center"/>
              <w:rPr>
                <w:sz w:val="22"/>
                <w:szCs w:val="22"/>
              </w:rPr>
            </w:pPr>
            <w:r w:rsidRPr="00A904FE">
              <w:rPr>
                <w:sz w:val="22"/>
                <w:szCs w:val="22"/>
              </w:rPr>
              <w:t>0</w:t>
            </w:r>
          </w:p>
        </w:tc>
      </w:tr>
      <w:tr w:rsidR="00A23378" w:rsidRPr="00A904FE" w14:paraId="47D5DEA4" w14:textId="77777777" w:rsidTr="00A15464">
        <w:trPr>
          <w:trHeight w:val="820"/>
          <w:jc w:val="center"/>
        </w:trPr>
        <w:tc>
          <w:tcPr>
            <w:tcW w:w="4667" w:type="dxa"/>
            <w:shd w:val="clear" w:color="auto" w:fill="D9D9D9" w:themeFill="background1" w:themeFillShade="D9"/>
          </w:tcPr>
          <w:p w14:paraId="5FEDC7BF" w14:textId="77777777" w:rsidR="00A23378" w:rsidRPr="00A904FE" w:rsidRDefault="00A23378" w:rsidP="008D4D4F">
            <w:pPr>
              <w:rPr>
                <w:sz w:val="22"/>
                <w:szCs w:val="22"/>
              </w:rPr>
            </w:pPr>
            <w:r w:rsidRPr="00A904FE">
              <w:rPr>
                <w:sz w:val="22"/>
                <w:szCs w:val="22"/>
              </w:rPr>
              <w:t>Relate how fire prevention and fire inspection are connected.</w:t>
            </w:r>
          </w:p>
        </w:tc>
        <w:tc>
          <w:tcPr>
            <w:tcW w:w="692" w:type="dxa"/>
          </w:tcPr>
          <w:p w14:paraId="4014D1F0" w14:textId="77777777" w:rsidR="00A23378" w:rsidRPr="00A904FE" w:rsidRDefault="00A23378" w:rsidP="00352242">
            <w:pPr>
              <w:jc w:val="center"/>
              <w:rPr>
                <w:sz w:val="22"/>
                <w:szCs w:val="22"/>
              </w:rPr>
            </w:pPr>
          </w:p>
          <w:p w14:paraId="79C6BF13" w14:textId="77777777" w:rsidR="00A23378" w:rsidRPr="00A904FE" w:rsidRDefault="00A23378" w:rsidP="00352242">
            <w:pPr>
              <w:jc w:val="center"/>
              <w:rPr>
                <w:sz w:val="22"/>
                <w:szCs w:val="22"/>
              </w:rPr>
            </w:pPr>
            <w:r w:rsidRPr="00A904FE">
              <w:rPr>
                <w:sz w:val="22"/>
                <w:szCs w:val="22"/>
              </w:rPr>
              <w:t>0</w:t>
            </w:r>
          </w:p>
        </w:tc>
        <w:tc>
          <w:tcPr>
            <w:tcW w:w="692" w:type="dxa"/>
          </w:tcPr>
          <w:p w14:paraId="589D2267" w14:textId="77777777" w:rsidR="00A23378" w:rsidRPr="00A904FE" w:rsidRDefault="00A23378" w:rsidP="00BC3A86">
            <w:pPr>
              <w:jc w:val="center"/>
              <w:rPr>
                <w:sz w:val="22"/>
                <w:szCs w:val="22"/>
              </w:rPr>
            </w:pPr>
            <w:r w:rsidRPr="00A904FE">
              <w:rPr>
                <w:sz w:val="22"/>
                <w:szCs w:val="22"/>
              </w:rPr>
              <w:t>1</w:t>
            </w:r>
          </w:p>
        </w:tc>
        <w:tc>
          <w:tcPr>
            <w:tcW w:w="719" w:type="dxa"/>
          </w:tcPr>
          <w:p w14:paraId="1F3DB5D7" w14:textId="77777777" w:rsidR="00A23378" w:rsidRPr="00A904FE" w:rsidRDefault="00A23378" w:rsidP="00352242">
            <w:pPr>
              <w:jc w:val="center"/>
              <w:rPr>
                <w:sz w:val="22"/>
                <w:szCs w:val="22"/>
              </w:rPr>
            </w:pPr>
          </w:p>
          <w:p w14:paraId="1D75CC94" w14:textId="77777777" w:rsidR="00A23378" w:rsidRPr="00A904FE" w:rsidRDefault="00A52487" w:rsidP="00352242">
            <w:pPr>
              <w:jc w:val="center"/>
              <w:rPr>
                <w:sz w:val="22"/>
                <w:szCs w:val="22"/>
              </w:rPr>
            </w:pPr>
            <w:r>
              <w:rPr>
                <w:sz w:val="22"/>
                <w:szCs w:val="22"/>
              </w:rPr>
              <w:t>0</w:t>
            </w:r>
          </w:p>
        </w:tc>
        <w:tc>
          <w:tcPr>
            <w:tcW w:w="719" w:type="dxa"/>
          </w:tcPr>
          <w:p w14:paraId="4B360A94" w14:textId="77777777" w:rsidR="00A23378" w:rsidRPr="00A904FE" w:rsidRDefault="00A23378" w:rsidP="00BC3A86">
            <w:pPr>
              <w:jc w:val="center"/>
              <w:rPr>
                <w:sz w:val="22"/>
                <w:szCs w:val="22"/>
              </w:rPr>
            </w:pPr>
            <w:r w:rsidRPr="00A904FE">
              <w:rPr>
                <w:sz w:val="22"/>
                <w:szCs w:val="22"/>
              </w:rPr>
              <w:t>1</w:t>
            </w:r>
          </w:p>
        </w:tc>
        <w:tc>
          <w:tcPr>
            <w:tcW w:w="630" w:type="dxa"/>
          </w:tcPr>
          <w:p w14:paraId="7340AE2C" w14:textId="77777777" w:rsidR="00A23378" w:rsidRPr="00A904FE" w:rsidRDefault="00A23378" w:rsidP="00BC3A86">
            <w:pPr>
              <w:jc w:val="center"/>
              <w:rPr>
                <w:sz w:val="22"/>
                <w:szCs w:val="22"/>
              </w:rPr>
            </w:pPr>
          </w:p>
          <w:p w14:paraId="1366C918" w14:textId="77777777" w:rsidR="00A23378" w:rsidRPr="00A904FE" w:rsidRDefault="00A23378" w:rsidP="00BC3A86">
            <w:pPr>
              <w:jc w:val="center"/>
              <w:rPr>
                <w:sz w:val="22"/>
                <w:szCs w:val="22"/>
              </w:rPr>
            </w:pPr>
            <w:r w:rsidRPr="00A904FE">
              <w:rPr>
                <w:sz w:val="22"/>
                <w:szCs w:val="22"/>
              </w:rPr>
              <w:t>0</w:t>
            </w:r>
          </w:p>
        </w:tc>
        <w:tc>
          <w:tcPr>
            <w:tcW w:w="789" w:type="dxa"/>
          </w:tcPr>
          <w:p w14:paraId="693D61FA" w14:textId="77777777" w:rsidR="00A23378" w:rsidRPr="00A904FE" w:rsidRDefault="00A23378" w:rsidP="00BC3A86">
            <w:pPr>
              <w:jc w:val="center"/>
              <w:rPr>
                <w:sz w:val="22"/>
                <w:szCs w:val="22"/>
              </w:rPr>
            </w:pPr>
          </w:p>
          <w:p w14:paraId="72E49FDD" w14:textId="77777777" w:rsidR="00A23378" w:rsidRPr="00A904FE" w:rsidRDefault="00A23378" w:rsidP="00BC3A86">
            <w:pPr>
              <w:jc w:val="center"/>
              <w:rPr>
                <w:sz w:val="22"/>
                <w:szCs w:val="22"/>
              </w:rPr>
            </w:pPr>
            <w:r w:rsidRPr="00A904FE">
              <w:rPr>
                <w:sz w:val="22"/>
                <w:szCs w:val="22"/>
              </w:rPr>
              <w:t>0</w:t>
            </w:r>
          </w:p>
        </w:tc>
      </w:tr>
      <w:tr w:rsidR="00A23378" w:rsidRPr="00A904FE" w14:paraId="38CC85D2" w14:textId="77777777" w:rsidTr="00A15464">
        <w:trPr>
          <w:trHeight w:val="728"/>
          <w:jc w:val="center"/>
        </w:trPr>
        <w:tc>
          <w:tcPr>
            <w:tcW w:w="4667" w:type="dxa"/>
            <w:shd w:val="clear" w:color="auto" w:fill="D9D9D9" w:themeFill="background1" w:themeFillShade="D9"/>
          </w:tcPr>
          <w:p w14:paraId="72CB0F12" w14:textId="30DB0165" w:rsidR="00A23378" w:rsidRPr="00A904FE" w:rsidRDefault="00A23378" w:rsidP="00A52487">
            <w:pPr>
              <w:rPr>
                <w:sz w:val="22"/>
                <w:szCs w:val="22"/>
              </w:rPr>
            </w:pPr>
            <w:r w:rsidRPr="00A904FE">
              <w:rPr>
                <w:sz w:val="22"/>
                <w:szCs w:val="22"/>
              </w:rPr>
              <w:t xml:space="preserve">Demonstrate </w:t>
            </w:r>
            <w:r w:rsidR="00A15464" w:rsidRPr="00A904FE">
              <w:rPr>
                <w:sz w:val="22"/>
                <w:szCs w:val="22"/>
              </w:rPr>
              <w:t xml:space="preserve">the </w:t>
            </w:r>
            <w:r w:rsidR="00A15464">
              <w:rPr>
                <w:sz w:val="22"/>
                <w:szCs w:val="22"/>
              </w:rPr>
              <w:t>knowledge</w:t>
            </w:r>
            <w:r w:rsidR="00A52487">
              <w:rPr>
                <w:sz w:val="22"/>
                <w:szCs w:val="22"/>
              </w:rPr>
              <w:t xml:space="preserve"> </w:t>
            </w:r>
            <w:r w:rsidRPr="00A904FE">
              <w:rPr>
                <w:sz w:val="22"/>
                <w:szCs w:val="22"/>
              </w:rPr>
              <w:t>of public education in relation to fire prevention.</w:t>
            </w:r>
          </w:p>
        </w:tc>
        <w:tc>
          <w:tcPr>
            <w:tcW w:w="692" w:type="dxa"/>
          </w:tcPr>
          <w:p w14:paraId="730E090B" w14:textId="77777777" w:rsidR="00A23378" w:rsidRPr="00A904FE" w:rsidRDefault="00A23378" w:rsidP="00352242">
            <w:pPr>
              <w:jc w:val="center"/>
              <w:rPr>
                <w:sz w:val="22"/>
                <w:szCs w:val="22"/>
              </w:rPr>
            </w:pPr>
          </w:p>
          <w:p w14:paraId="7C7DCD39" w14:textId="77777777" w:rsidR="00A23378" w:rsidRPr="00A904FE" w:rsidRDefault="00A23378" w:rsidP="00352242">
            <w:pPr>
              <w:jc w:val="center"/>
              <w:rPr>
                <w:sz w:val="22"/>
                <w:szCs w:val="22"/>
              </w:rPr>
            </w:pPr>
            <w:r w:rsidRPr="00A904FE">
              <w:rPr>
                <w:sz w:val="22"/>
                <w:szCs w:val="22"/>
              </w:rPr>
              <w:t>0</w:t>
            </w:r>
          </w:p>
        </w:tc>
        <w:tc>
          <w:tcPr>
            <w:tcW w:w="692" w:type="dxa"/>
          </w:tcPr>
          <w:p w14:paraId="01370902" w14:textId="77777777" w:rsidR="00A23378" w:rsidRPr="00A904FE" w:rsidRDefault="00A23378" w:rsidP="00BC3A86">
            <w:pPr>
              <w:jc w:val="center"/>
              <w:rPr>
                <w:sz w:val="22"/>
                <w:szCs w:val="22"/>
              </w:rPr>
            </w:pPr>
            <w:r w:rsidRPr="00A904FE">
              <w:rPr>
                <w:sz w:val="22"/>
                <w:szCs w:val="22"/>
              </w:rPr>
              <w:t>1</w:t>
            </w:r>
          </w:p>
        </w:tc>
        <w:tc>
          <w:tcPr>
            <w:tcW w:w="719" w:type="dxa"/>
          </w:tcPr>
          <w:p w14:paraId="37614A99" w14:textId="77777777" w:rsidR="00A23378" w:rsidRPr="00A904FE" w:rsidRDefault="00A23378" w:rsidP="00352242">
            <w:pPr>
              <w:jc w:val="center"/>
              <w:rPr>
                <w:sz w:val="22"/>
                <w:szCs w:val="22"/>
              </w:rPr>
            </w:pPr>
          </w:p>
          <w:p w14:paraId="2A77A441" w14:textId="77777777" w:rsidR="00A23378" w:rsidRPr="00A904FE" w:rsidRDefault="00A52487" w:rsidP="00352242">
            <w:pPr>
              <w:jc w:val="center"/>
              <w:rPr>
                <w:sz w:val="22"/>
                <w:szCs w:val="22"/>
              </w:rPr>
            </w:pPr>
            <w:r>
              <w:rPr>
                <w:sz w:val="22"/>
                <w:szCs w:val="22"/>
              </w:rPr>
              <w:t>0</w:t>
            </w:r>
          </w:p>
        </w:tc>
        <w:tc>
          <w:tcPr>
            <w:tcW w:w="719" w:type="dxa"/>
          </w:tcPr>
          <w:p w14:paraId="4AE51A4B" w14:textId="77777777" w:rsidR="00A23378" w:rsidRPr="00A904FE" w:rsidRDefault="00A23378" w:rsidP="00BC3A86">
            <w:pPr>
              <w:jc w:val="center"/>
              <w:rPr>
                <w:sz w:val="22"/>
                <w:szCs w:val="22"/>
              </w:rPr>
            </w:pPr>
            <w:r w:rsidRPr="00A904FE">
              <w:rPr>
                <w:sz w:val="22"/>
                <w:szCs w:val="22"/>
              </w:rPr>
              <w:t>0</w:t>
            </w:r>
          </w:p>
        </w:tc>
        <w:tc>
          <w:tcPr>
            <w:tcW w:w="630" w:type="dxa"/>
          </w:tcPr>
          <w:p w14:paraId="522E906D" w14:textId="77777777" w:rsidR="00A23378" w:rsidRPr="00A904FE" w:rsidRDefault="00A23378" w:rsidP="00BC3A86">
            <w:pPr>
              <w:jc w:val="center"/>
              <w:rPr>
                <w:sz w:val="22"/>
                <w:szCs w:val="22"/>
              </w:rPr>
            </w:pPr>
          </w:p>
          <w:p w14:paraId="5F6795FD" w14:textId="77777777" w:rsidR="00A23378" w:rsidRPr="00A904FE" w:rsidRDefault="00A23378" w:rsidP="00BC3A86">
            <w:pPr>
              <w:jc w:val="center"/>
              <w:rPr>
                <w:sz w:val="22"/>
                <w:szCs w:val="22"/>
              </w:rPr>
            </w:pPr>
            <w:r w:rsidRPr="00A904FE">
              <w:rPr>
                <w:sz w:val="22"/>
                <w:szCs w:val="22"/>
              </w:rPr>
              <w:t>0</w:t>
            </w:r>
          </w:p>
        </w:tc>
        <w:tc>
          <w:tcPr>
            <w:tcW w:w="789" w:type="dxa"/>
          </w:tcPr>
          <w:p w14:paraId="23F1F66F" w14:textId="77777777" w:rsidR="00A23378" w:rsidRPr="00A904FE" w:rsidRDefault="00A23378" w:rsidP="00BC3A86">
            <w:pPr>
              <w:jc w:val="center"/>
              <w:rPr>
                <w:sz w:val="22"/>
                <w:szCs w:val="22"/>
              </w:rPr>
            </w:pPr>
          </w:p>
          <w:p w14:paraId="1487CCE7" w14:textId="77777777" w:rsidR="00A23378" w:rsidRPr="00A904FE" w:rsidRDefault="00A52487" w:rsidP="00BC3A86">
            <w:pPr>
              <w:jc w:val="center"/>
              <w:rPr>
                <w:sz w:val="22"/>
                <w:szCs w:val="22"/>
              </w:rPr>
            </w:pPr>
            <w:r>
              <w:rPr>
                <w:sz w:val="22"/>
                <w:szCs w:val="22"/>
              </w:rPr>
              <w:t>1</w:t>
            </w:r>
          </w:p>
        </w:tc>
      </w:tr>
      <w:tr w:rsidR="00A23378" w:rsidRPr="00A904FE" w14:paraId="38195B70" w14:textId="77777777" w:rsidTr="00A15464">
        <w:trPr>
          <w:trHeight w:val="710"/>
          <w:jc w:val="center"/>
        </w:trPr>
        <w:tc>
          <w:tcPr>
            <w:tcW w:w="4667" w:type="dxa"/>
            <w:shd w:val="clear" w:color="auto" w:fill="D9D9D9" w:themeFill="background1" w:themeFillShade="D9"/>
          </w:tcPr>
          <w:p w14:paraId="1936A335" w14:textId="77777777" w:rsidR="00A23378" w:rsidRPr="00A904FE" w:rsidRDefault="00A23378" w:rsidP="008D4D4F">
            <w:pPr>
              <w:rPr>
                <w:sz w:val="22"/>
                <w:szCs w:val="22"/>
              </w:rPr>
            </w:pPr>
            <w:r w:rsidRPr="00A904FE">
              <w:rPr>
                <w:sz w:val="22"/>
                <w:szCs w:val="22"/>
              </w:rPr>
              <w:t>Identify the equipment and systems used in the control and extinguishment of fire.</w:t>
            </w:r>
          </w:p>
        </w:tc>
        <w:tc>
          <w:tcPr>
            <w:tcW w:w="692" w:type="dxa"/>
          </w:tcPr>
          <w:p w14:paraId="601FDA87" w14:textId="77777777" w:rsidR="00A23378" w:rsidRPr="00A904FE" w:rsidRDefault="00A23378" w:rsidP="00352242">
            <w:pPr>
              <w:jc w:val="center"/>
              <w:rPr>
                <w:sz w:val="22"/>
                <w:szCs w:val="22"/>
              </w:rPr>
            </w:pPr>
          </w:p>
          <w:p w14:paraId="410F68AD" w14:textId="77777777" w:rsidR="00A23378" w:rsidRPr="00A904FE" w:rsidRDefault="00A23378" w:rsidP="00352242">
            <w:pPr>
              <w:jc w:val="center"/>
              <w:rPr>
                <w:sz w:val="22"/>
                <w:szCs w:val="22"/>
              </w:rPr>
            </w:pPr>
            <w:r w:rsidRPr="00A904FE">
              <w:rPr>
                <w:sz w:val="22"/>
                <w:szCs w:val="22"/>
              </w:rPr>
              <w:t>0</w:t>
            </w:r>
          </w:p>
        </w:tc>
        <w:tc>
          <w:tcPr>
            <w:tcW w:w="692" w:type="dxa"/>
          </w:tcPr>
          <w:p w14:paraId="072F8374" w14:textId="77777777" w:rsidR="00A23378" w:rsidRPr="00A904FE" w:rsidRDefault="00A23378" w:rsidP="00BC3A86">
            <w:pPr>
              <w:jc w:val="center"/>
              <w:rPr>
                <w:sz w:val="22"/>
                <w:szCs w:val="22"/>
              </w:rPr>
            </w:pPr>
            <w:r w:rsidRPr="00A904FE">
              <w:rPr>
                <w:sz w:val="22"/>
                <w:szCs w:val="22"/>
              </w:rPr>
              <w:t>1</w:t>
            </w:r>
          </w:p>
        </w:tc>
        <w:tc>
          <w:tcPr>
            <w:tcW w:w="719" w:type="dxa"/>
          </w:tcPr>
          <w:p w14:paraId="44D29B02" w14:textId="77777777" w:rsidR="00A23378" w:rsidRPr="00A904FE" w:rsidRDefault="00A23378" w:rsidP="00352242">
            <w:pPr>
              <w:jc w:val="center"/>
              <w:rPr>
                <w:sz w:val="22"/>
                <w:szCs w:val="22"/>
              </w:rPr>
            </w:pPr>
          </w:p>
          <w:p w14:paraId="5E917976" w14:textId="77777777" w:rsidR="00A23378" w:rsidRPr="00A904FE" w:rsidRDefault="00A52487" w:rsidP="00352242">
            <w:pPr>
              <w:jc w:val="center"/>
              <w:rPr>
                <w:sz w:val="22"/>
                <w:szCs w:val="22"/>
              </w:rPr>
            </w:pPr>
            <w:r>
              <w:rPr>
                <w:sz w:val="22"/>
                <w:szCs w:val="22"/>
              </w:rPr>
              <w:t>1</w:t>
            </w:r>
          </w:p>
        </w:tc>
        <w:tc>
          <w:tcPr>
            <w:tcW w:w="719" w:type="dxa"/>
          </w:tcPr>
          <w:p w14:paraId="0DED86A0" w14:textId="77777777" w:rsidR="00A23378" w:rsidRPr="00A904FE" w:rsidRDefault="00A23378" w:rsidP="00BC3A86">
            <w:pPr>
              <w:jc w:val="center"/>
              <w:rPr>
                <w:sz w:val="22"/>
                <w:szCs w:val="22"/>
              </w:rPr>
            </w:pPr>
            <w:r w:rsidRPr="00A904FE">
              <w:rPr>
                <w:sz w:val="22"/>
                <w:szCs w:val="22"/>
              </w:rPr>
              <w:t>1</w:t>
            </w:r>
          </w:p>
        </w:tc>
        <w:tc>
          <w:tcPr>
            <w:tcW w:w="630" w:type="dxa"/>
          </w:tcPr>
          <w:p w14:paraId="6C526B09" w14:textId="77777777" w:rsidR="00A23378" w:rsidRPr="00A904FE" w:rsidRDefault="00A23378" w:rsidP="00BC3A86">
            <w:pPr>
              <w:jc w:val="center"/>
              <w:rPr>
                <w:sz w:val="22"/>
                <w:szCs w:val="22"/>
              </w:rPr>
            </w:pPr>
          </w:p>
          <w:p w14:paraId="30E119FA" w14:textId="77777777" w:rsidR="00A23378" w:rsidRPr="00A904FE" w:rsidRDefault="00A23378" w:rsidP="00BC3A86">
            <w:pPr>
              <w:jc w:val="center"/>
              <w:rPr>
                <w:sz w:val="22"/>
                <w:szCs w:val="22"/>
              </w:rPr>
            </w:pPr>
            <w:r w:rsidRPr="00A904FE">
              <w:rPr>
                <w:sz w:val="22"/>
                <w:szCs w:val="22"/>
              </w:rPr>
              <w:t>1</w:t>
            </w:r>
          </w:p>
        </w:tc>
        <w:tc>
          <w:tcPr>
            <w:tcW w:w="789" w:type="dxa"/>
          </w:tcPr>
          <w:p w14:paraId="46AE6044" w14:textId="77777777" w:rsidR="00A23378" w:rsidRPr="00A904FE" w:rsidRDefault="00A23378" w:rsidP="00BC3A86">
            <w:pPr>
              <w:jc w:val="center"/>
              <w:rPr>
                <w:sz w:val="22"/>
                <w:szCs w:val="22"/>
              </w:rPr>
            </w:pPr>
          </w:p>
          <w:p w14:paraId="2AAFDF61" w14:textId="77777777" w:rsidR="00A23378" w:rsidRPr="00A904FE" w:rsidRDefault="00A23378" w:rsidP="00BC3A86">
            <w:pPr>
              <w:jc w:val="center"/>
              <w:rPr>
                <w:sz w:val="22"/>
                <w:szCs w:val="22"/>
              </w:rPr>
            </w:pPr>
            <w:r w:rsidRPr="00A904FE">
              <w:rPr>
                <w:sz w:val="22"/>
                <w:szCs w:val="22"/>
              </w:rPr>
              <w:t>0</w:t>
            </w:r>
          </w:p>
        </w:tc>
      </w:tr>
      <w:tr w:rsidR="00A23378" w:rsidRPr="00A904FE" w14:paraId="0E23EDF7" w14:textId="77777777" w:rsidTr="00A15464">
        <w:trPr>
          <w:trHeight w:val="1232"/>
          <w:jc w:val="center"/>
        </w:trPr>
        <w:tc>
          <w:tcPr>
            <w:tcW w:w="4667" w:type="dxa"/>
            <w:shd w:val="clear" w:color="auto" w:fill="D9D9D9" w:themeFill="background1" w:themeFillShade="D9"/>
          </w:tcPr>
          <w:p w14:paraId="3FD5B14D" w14:textId="77777777" w:rsidR="00A23378" w:rsidRPr="00A904FE" w:rsidRDefault="00A23378" w:rsidP="00E10A2C">
            <w:pPr>
              <w:rPr>
                <w:sz w:val="22"/>
                <w:szCs w:val="22"/>
              </w:rPr>
            </w:pPr>
            <w:r w:rsidRPr="00BC3A86">
              <w:rPr>
                <w:sz w:val="22"/>
                <w:szCs w:val="22"/>
              </w:rPr>
              <w:t>Identify the types of building construction and their uniqueness under fire conditions and how these components are related to firefighter and life safety.</w:t>
            </w:r>
          </w:p>
        </w:tc>
        <w:tc>
          <w:tcPr>
            <w:tcW w:w="692" w:type="dxa"/>
          </w:tcPr>
          <w:p w14:paraId="03FFBA1B" w14:textId="77777777" w:rsidR="00A23378" w:rsidRDefault="00A23378" w:rsidP="00352242">
            <w:pPr>
              <w:jc w:val="center"/>
              <w:rPr>
                <w:sz w:val="22"/>
                <w:szCs w:val="22"/>
              </w:rPr>
            </w:pPr>
          </w:p>
          <w:p w14:paraId="04935D34" w14:textId="77777777" w:rsidR="00A23378" w:rsidRPr="00A904FE" w:rsidRDefault="00A23378" w:rsidP="00352242">
            <w:pPr>
              <w:jc w:val="center"/>
              <w:rPr>
                <w:sz w:val="22"/>
                <w:szCs w:val="22"/>
              </w:rPr>
            </w:pPr>
          </w:p>
          <w:p w14:paraId="246B3AA1" w14:textId="77777777" w:rsidR="00A23378" w:rsidRPr="00A904FE" w:rsidRDefault="00A23378" w:rsidP="00352242">
            <w:pPr>
              <w:jc w:val="center"/>
              <w:rPr>
                <w:sz w:val="22"/>
                <w:szCs w:val="22"/>
              </w:rPr>
            </w:pPr>
            <w:r w:rsidRPr="00A904FE">
              <w:rPr>
                <w:sz w:val="22"/>
                <w:szCs w:val="22"/>
              </w:rPr>
              <w:t>0</w:t>
            </w:r>
          </w:p>
        </w:tc>
        <w:tc>
          <w:tcPr>
            <w:tcW w:w="692" w:type="dxa"/>
          </w:tcPr>
          <w:p w14:paraId="40B508CE" w14:textId="77777777" w:rsidR="00A23378" w:rsidRPr="00A904FE" w:rsidRDefault="00A23378" w:rsidP="00BC3A86">
            <w:pPr>
              <w:jc w:val="center"/>
              <w:rPr>
                <w:sz w:val="22"/>
                <w:szCs w:val="22"/>
              </w:rPr>
            </w:pPr>
            <w:r w:rsidRPr="00A904FE">
              <w:rPr>
                <w:sz w:val="22"/>
                <w:szCs w:val="22"/>
              </w:rPr>
              <w:t>0</w:t>
            </w:r>
          </w:p>
        </w:tc>
        <w:tc>
          <w:tcPr>
            <w:tcW w:w="719" w:type="dxa"/>
          </w:tcPr>
          <w:p w14:paraId="7C1FAA43" w14:textId="77777777" w:rsidR="00A23378" w:rsidRDefault="00A23378" w:rsidP="00352242">
            <w:pPr>
              <w:jc w:val="center"/>
              <w:rPr>
                <w:sz w:val="22"/>
                <w:szCs w:val="22"/>
              </w:rPr>
            </w:pPr>
          </w:p>
          <w:p w14:paraId="65D3CDF7" w14:textId="77777777" w:rsidR="00A23378" w:rsidRPr="00A904FE" w:rsidRDefault="00A23378" w:rsidP="00352242">
            <w:pPr>
              <w:jc w:val="center"/>
              <w:rPr>
                <w:sz w:val="22"/>
                <w:szCs w:val="22"/>
              </w:rPr>
            </w:pPr>
          </w:p>
          <w:p w14:paraId="09915FDD" w14:textId="77777777" w:rsidR="00A23378" w:rsidRPr="00A904FE" w:rsidRDefault="00A52487" w:rsidP="00352242">
            <w:pPr>
              <w:jc w:val="center"/>
              <w:rPr>
                <w:sz w:val="22"/>
                <w:szCs w:val="22"/>
              </w:rPr>
            </w:pPr>
            <w:r>
              <w:rPr>
                <w:sz w:val="22"/>
                <w:szCs w:val="22"/>
              </w:rPr>
              <w:t>1</w:t>
            </w:r>
          </w:p>
        </w:tc>
        <w:tc>
          <w:tcPr>
            <w:tcW w:w="719" w:type="dxa"/>
          </w:tcPr>
          <w:p w14:paraId="291760AD" w14:textId="77777777" w:rsidR="00A23378" w:rsidRPr="00A904FE" w:rsidRDefault="00A52487" w:rsidP="00BC3A86">
            <w:pPr>
              <w:jc w:val="center"/>
              <w:rPr>
                <w:sz w:val="22"/>
                <w:szCs w:val="22"/>
              </w:rPr>
            </w:pPr>
            <w:r>
              <w:rPr>
                <w:sz w:val="22"/>
                <w:szCs w:val="22"/>
              </w:rPr>
              <w:t>0</w:t>
            </w:r>
          </w:p>
        </w:tc>
        <w:tc>
          <w:tcPr>
            <w:tcW w:w="630" w:type="dxa"/>
          </w:tcPr>
          <w:p w14:paraId="00E499F4" w14:textId="77777777" w:rsidR="00A23378" w:rsidRDefault="00A23378" w:rsidP="00BC3A86">
            <w:pPr>
              <w:jc w:val="center"/>
              <w:rPr>
                <w:sz w:val="22"/>
                <w:szCs w:val="22"/>
              </w:rPr>
            </w:pPr>
          </w:p>
          <w:p w14:paraId="5CF2D598" w14:textId="77777777" w:rsidR="00A23378" w:rsidRPr="00A904FE" w:rsidRDefault="00A23378" w:rsidP="00BC3A86">
            <w:pPr>
              <w:jc w:val="center"/>
              <w:rPr>
                <w:sz w:val="22"/>
                <w:szCs w:val="22"/>
              </w:rPr>
            </w:pPr>
          </w:p>
          <w:p w14:paraId="6AF90BA6" w14:textId="77777777" w:rsidR="00A23378" w:rsidRPr="00A904FE" w:rsidRDefault="00A23378" w:rsidP="00BC3A86">
            <w:pPr>
              <w:jc w:val="center"/>
              <w:rPr>
                <w:sz w:val="22"/>
                <w:szCs w:val="22"/>
              </w:rPr>
            </w:pPr>
            <w:r w:rsidRPr="00A904FE">
              <w:rPr>
                <w:sz w:val="22"/>
                <w:szCs w:val="22"/>
              </w:rPr>
              <w:t>1</w:t>
            </w:r>
          </w:p>
        </w:tc>
        <w:tc>
          <w:tcPr>
            <w:tcW w:w="789" w:type="dxa"/>
          </w:tcPr>
          <w:p w14:paraId="6F40C607" w14:textId="77777777" w:rsidR="00A23378" w:rsidRDefault="00A23378" w:rsidP="00BC3A86">
            <w:pPr>
              <w:jc w:val="center"/>
              <w:rPr>
                <w:sz w:val="22"/>
                <w:szCs w:val="22"/>
              </w:rPr>
            </w:pPr>
          </w:p>
          <w:p w14:paraId="22F9FBF2" w14:textId="77777777" w:rsidR="00A23378" w:rsidRPr="00A904FE" w:rsidRDefault="00A23378" w:rsidP="00BC3A86">
            <w:pPr>
              <w:jc w:val="center"/>
              <w:rPr>
                <w:sz w:val="22"/>
                <w:szCs w:val="22"/>
              </w:rPr>
            </w:pPr>
          </w:p>
          <w:p w14:paraId="6B434110" w14:textId="77777777" w:rsidR="00A23378" w:rsidRPr="00A904FE" w:rsidRDefault="00A23378" w:rsidP="00BC3A86">
            <w:pPr>
              <w:jc w:val="center"/>
              <w:rPr>
                <w:sz w:val="22"/>
                <w:szCs w:val="22"/>
              </w:rPr>
            </w:pPr>
            <w:r w:rsidRPr="00A904FE">
              <w:rPr>
                <w:sz w:val="22"/>
                <w:szCs w:val="22"/>
              </w:rPr>
              <w:t>1</w:t>
            </w:r>
          </w:p>
        </w:tc>
      </w:tr>
      <w:tr w:rsidR="00A23378" w:rsidRPr="00A904FE" w14:paraId="1D7A3928" w14:textId="77777777" w:rsidTr="00A15464">
        <w:trPr>
          <w:trHeight w:val="1205"/>
          <w:jc w:val="center"/>
        </w:trPr>
        <w:tc>
          <w:tcPr>
            <w:tcW w:w="4667" w:type="dxa"/>
            <w:shd w:val="clear" w:color="auto" w:fill="D9D9D9" w:themeFill="background1" w:themeFillShade="D9"/>
          </w:tcPr>
          <w:p w14:paraId="136CC69E" w14:textId="77777777" w:rsidR="00A23378" w:rsidRPr="00A904FE" w:rsidRDefault="00A23378" w:rsidP="00BC3A86">
            <w:pPr>
              <w:rPr>
                <w:sz w:val="22"/>
                <w:szCs w:val="22"/>
              </w:rPr>
            </w:pPr>
            <w:r w:rsidRPr="00BC3A86">
              <w:rPr>
                <w:sz w:val="22"/>
                <w:szCs w:val="22"/>
              </w:rPr>
              <w:t>Relate how the basic principles and history related to the national firefighter life safety initiatives foster the need for cultural and behavioral change throughout the emergency services.</w:t>
            </w:r>
          </w:p>
        </w:tc>
        <w:tc>
          <w:tcPr>
            <w:tcW w:w="692" w:type="dxa"/>
          </w:tcPr>
          <w:p w14:paraId="4F0C637B" w14:textId="77777777" w:rsidR="00A23378" w:rsidRDefault="00A23378" w:rsidP="00352242">
            <w:pPr>
              <w:jc w:val="center"/>
              <w:rPr>
                <w:sz w:val="22"/>
                <w:szCs w:val="22"/>
              </w:rPr>
            </w:pPr>
          </w:p>
          <w:p w14:paraId="2951357C" w14:textId="77777777" w:rsidR="00A23378" w:rsidRPr="00A904FE" w:rsidRDefault="00A23378" w:rsidP="00352242">
            <w:pPr>
              <w:jc w:val="center"/>
              <w:rPr>
                <w:sz w:val="22"/>
                <w:szCs w:val="22"/>
              </w:rPr>
            </w:pPr>
          </w:p>
          <w:p w14:paraId="2B7D9AAF" w14:textId="77777777" w:rsidR="00A23378" w:rsidRPr="00A904FE" w:rsidRDefault="00A23378" w:rsidP="00352242">
            <w:pPr>
              <w:jc w:val="center"/>
              <w:rPr>
                <w:sz w:val="22"/>
                <w:szCs w:val="22"/>
              </w:rPr>
            </w:pPr>
            <w:r>
              <w:rPr>
                <w:sz w:val="22"/>
                <w:szCs w:val="22"/>
              </w:rPr>
              <w:t>1</w:t>
            </w:r>
          </w:p>
        </w:tc>
        <w:tc>
          <w:tcPr>
            <w:tcW w:w="692" w:type="dxa"/>
          </w:tcPr>
          <w:p w14:paraId="0CA3EDBD" w14:textId="77777777" w:rsidR="00A23378" w:rsidRPr="00A904FE" w:rsidRDefault="00A23378" w:rsidP="00BC3A86">
            <w:pPr>
              <w:jc w:val="center"/>
              <w:rPr>
                <w:sz w:val="22"/>
                <w:szCs w:val="22"/>
              </w:rPr>
            </w:pPr>
            <w:r w:rsidRPr="00A904FE">
              <w:rPr>
                <w:sz w:val="22"/>
                <w:szCs w:val="22"/>
              </w:rPr>
              <w:t>0</w:t>
            </w:r>
          </w:p>
        </w:tc>
        <w:tc>
          <w:tcPr>
            <w:tcW w:w="719" w:type="dxa"/>
          </w:tcPr>
          <w:p w14:paraId="07E42E0D" w14:textId="77777777" w:rsidR="00A23378" w:rsidRDefault="00A23378" w:rsidP="00352242">
            <w:pPr>
              <w:jc w:val="center"/>
              <w:rPr>
                <w:sz w:val="22"/>
                <w:szCs w:val="22"/>
              </w:rPr>
            </w:pPr>
          </w:p>
          <w:p w14:paraId="57C759A6" w14:textId="77777777" w:rsidR="00A23378" w:rsidRPr="00A904FE" w:rsidRDefault="00A23378" w:rsidP="00352242">
            <w:pPr>
              <w:jc w:val="center"/>
              <w:rPr>
                <w:sz w:val="22"/>
                <w:szCs w:val="22"/>
              </w:rPr>
            </w:pPr>
          </w:p>
          <w:p w14:paraId="15C72699" w14:textId="77777777" w:rsidR="00A23378" w:rsidRPr="00A904FE" w:rsidRDefault="00A23378" w:rsidP="00352242">
            <w:pPr>
              <w:jc w:val="center"/>
              <w:rPr>
                <w:sz w:val="22"/>
                <w:szCs w:val="22"/>
              </w:rPr>
            </w:pPr>
            <w:r w:rsidRPr="00A904FE">
              <w:rPr>
                <w:sz w:val="22"/>
                <w:szCs w:val="22"/>
              </w:rPr>
              <w:t>0</w:t>
            </w:r>
          </w:p>
        </w:tc>
        <w:tc>
          <w:tcPr>
            <w:tcW w:w="719" w:type="dxa"/>
          </w:tcPr>
          <w:p w14:paraId="142087A3" w14:textId="77777777" w:rsidR="00A23378" w:rsidRPr="00A904FE" w:rsidRDefault="00A23378" w:rsidP="00BC3A86">
            <w:pPr>
              <w:jc w:val="center"/>
              <w:rPr>
                <w:sz w:val="22"/>
                <w:szCs w:val="22"/>
              </w:rPr>
            </w:pPr>
            <w:r w:rsidRPr="00A904FE">
              <w:rPr>
                <w:sz w:val="22"/>
                <w:szCs w:val="22"/>
              </w:rPr>
              <w:t>0</w:t>
            </w:r>
          </w:p>
        </w:tc>
        <w:tc>
          <w:tcPr>
            <w:tcW w:w="630" w:type="dxa"/>
          </w:tcPr>
          <w:p w14:paraId="3F0039B4" w14:textId="77777777" w:rsidR="00A23378" w:rsidRDefault="00A23378" w:rsidP="00BC3A86">
            <w:pPr>
              <w:rPr>
                <w:sz w:val="22"/>
                <w:szCs w:val="22"/>
              </w:rPr>
            </w:pPr>
          </w:p>
          <w:p w14:paraId="06B27ECB" w14:textId="77777777" w:rsidR="00A23378" w:rsidRPr="00A904FE" w:rsidRDefault="00A23378" w:rsidP="00BC3A86">
            <w:pPr>
              <w:rPr>
                <w:sz w:val="22"/>
                <w:szCs w:val="22"/>
              </w:rPr>
            </w:pPr>
          </w:p>
          <w:p w14:paraId="08B6E167" w14:textId="77777777" w:rsidR="00A23378" w:rsidRPr="00A904FE" w:rsidRDefault="00A23378" w:rsidP="00BC3A86">
            <w:pPr>
              <w:jc w:val="center"/>
              <w:rPr>
                <w:sz w:val="22"/>
                <w:szCs w:val="22"/>
              </w:rPr>
            </w:pPr>
            <w:r w:rsidRPr="00A904FE">
              <w:rPr>
                <w:sz w:val="22"/>
                <w:szCs w:val="22"/>
              </w:rPr>
              <w:t>0</w:t>
            </w:r>
          </w:p>
        </w:tc>
        <w:tc>
          <w:tcPr>
            <w:tcW w:w="789" w:type="dxa"/>
          </w:tcPr>
          <w:p w14:paraId="6AF1F3F9" w14:textId="77777777" w:rsidR="00A23378" w:rsidRDefault="00A23378" w:rsidP="00BC3A86">
            <w:pPr>
              <w:jc w:val="center"/>
              <w:rPr>
                <w:sz w:val="22"/>
                <w:szCs w:val="22"/>
              </w:rPr>
            </w:pPr>
          </w:p>
          <w:p w14:paraId="5F298334" w14:textId="77777777" w:rsidR="00A23378" w:rsidRPr="00A904FE" w:rsidRDefault="00A23378" w:rsidP="00BC3A86">
            <w:pPr>
              <w:jc w:val="center"/>
              <w:rPr>
                <w:sz w:val="22"/>
                <w:szCs w:val="22"/>
              </w:rPr>
            </w:pPr>
          </w:p>
          <w:p w14:paraId="569B4385" w14:textId="77777777" w:rsidR="00A23378" w:rsidRPr="00A904FE" w:rsidRDefault="00A23378" w:rsidP="00BC3A86">
            <w:pPr>
              <w:jc w:val="center"/>
              <w:rPr>
                <w:sz w:val="22"/>
                <w:szCs w:val="22"/>
              </w:rPr>
            </w:pPr>
            <w:r w:rsidRPr="00A904FE">
              <w:rPr>
                <w:sz w:val="22"/>
                <w:szCs w:val="22"/>
              </w:rPr>
              <w:t>1</w:t>
            </w:r>
          </w:p>
        </w:tc>
      </w:tr>
    </w:tbl>
    <w:p w14:paraId="74EF8653" w14:textId="77777777" w:rsidR="00BF1A18" w:rsidRPr="00A904FE" w:rsidRDefault="00BF1A18" w:rsidP="00BF4F2D">
      <w:pPr>
        <w:jc w:val="center"/>
        <w:rPr>
          <w:sz w:val="22"/>
          <w:szCs w:val="22"/>
        </w:rPr>
      </w:pPr>
      <w:r w:rsidRPr="00A904FE">
        <w:rPr>
          <w:sz w:val="22"/>
          <w:szCs w:val="22"/>
        </w:rPr>
        <w:t>0 = Measure is not used to measure the associated outcome.</w:t>
      </w:r>
    </w:p>
    <w:p w14:paraId="24011358" w14:textId="77777777" w:rsidR="00BF1A18" w:rsidRPr="00A904FE" w:rsidRDefault="00BF1A18" w:rsidP="001E0778">
      <w:pPr>
        <w:jc w:val="center"/>
        <w:rPr>
          <w:sz w:val="22"/>
          <w:szCs w:val="22"/>
        </w:rPr>
      </w:pPr>
      <w:r w:rsidRPr="00A904FE">
        <w:rPr>
          <w:sz w:val="22"/>
          <w:szCs w:val="22"/>
        </w:rPr>
        <w:t>1 = Measure is used to measure the associated outcome.</w:t>
      </w:r>
    </w:p>
    <w:p w14:paraId="584FCDBD" w14:textId="77777777" w:rsidR="00BF1A18" w:rsidRPr="00A904FE" w:rsidRDefault="00BF1A18" w:rsidP="00533C72">
      <w:pPr>
        <w:pStyle w:val="HeadingA"/>
      </w:pPr>
      <w:r w:rsidRPr="00A904FE">
        <w:rPr>
          <w:sz w:val="22"/>
          <w:szCs w:val="22"/>
        </w:rPr>
        <w:br w:type="page"/>
      </w:r>
      <w:bookmarkStart w:id="8" w:name="_Toc177539381"/>
      <w:r w:rsidRPr="00A904FE">
        <w:lastRenderedPageBreak/>
        <w:t>Assessment Measures</w:t>
      </w:r>
      <w:bookmarkEnd w:id="8"/>
    </w:p>
    <w:p w14:paraId="0894C366" w14:textId="77777777" w:rsidR="00BF1A18" w:rsidRPr="00A904FE" w:rsidRDefault="00BF1A18">
      <w:pPr>
        <w:jc w:val="center"/>
      </w:pPr>
    </w:p>
    <w:p w14:paraId="4E18DD92" w14:textId="77777777" w:rsidR="00BF1A18" w:rsidRPr="00A904FE" w:rsidRDefault="00BF1A18">
      <w:r w:rsidRPr="00A904FE">
        <w:t>A description of the measures used in the assessment of the program outcomes and their implementation are summarized in Table 2 below.  The measures and their relationships to the program outcomes are listed in Table 1, above.</w:t>
      </w:r>
    </w:p>
    <w:p w14:paraId="2AF908C0" w14:textId="77777777" w:rsidR="00BF1A18" w:rsidRPr="00A904FE" w:rsidRDefault="00BF1A18"/>
    <w:p w14:paraId="2ED17801" w14:textId="77777777" w:rsidR="00BF1A18" w:rsidRPr="00A904FE" w:rsidRDefault="00BF1A18"/>
    <w:p w14:paraId="34F5986E" w14:textId="77777777" w:rsidR="00BF1A18" w:rsidRPr="00A904FE" w:rsidRDefault="00BF1A18">
      <w:r w:rsidRPr="00A904FE">
        <w:t>There is a separate appendix for each measure that shows the measure itself and describes its use and the factors that affect the results.</w:t>
      </w:r>
    </w:p>
    <w:p w14:paraId="4CE5742D" w14:textId="77777777" w:rsidR="00BF1A18" w:rsidRPr="00A904FE" w:rsidRDefault="00BF1A18">
      <w:pPr>
        <w:ind w:left="720"/>
      </w:pPr>
    </w:p>
    <w:p w14:paraId="19A6AF60" w14:textId="77777777" w:rsidR="00BF1A18" w:rsidRPr="00A904FE" w:rsidRDefault="00BF1A18">
      <w:pPr>
        <w:ind w:left="720"/>
      </w:pPr>
    </w:p>
    <w:p w14:paraId="2AA2C53A" w14:textId="77777777" w:rsidR="00BF1A18" w:rsidRPr="00A904FE" w:rsidRDefault="00BF1A18" w:rsidP="00BE7266">
      <w:pPr>
        <w:pStyle w:val="HeadingA"/>
        <w:rPr>
          <w:sz w:val="28"/>
        </w:rPr>
      </w:pPr>
      <w:bookmarkStart w:id="9" w:name="_Toc177539382"/>
      <w:r w:rsidRPr="00A904FE">
        <w:t>Table 2: Program Outcomes Assessment Measures and Administration</w:t>
      </w:r>
      <w:bookmarkEnd w:id="9"/>
    </w:p>
    <w:p w14:paraId="41750342" w14:textId="77777777" w:rsidR="00BF1A18" w:rsidRPr="00A904FE" w:rsidRDefault="00BF1A18">
      <w:pPr>
        <w:ind w:left="1620"/>
      </w:pPr>
    </w:p>
    <w:tbl>
      <w:tblPr>
        <w:tblStyle w:val="TableGrid"/>
        <w:tblW w:w="10506" w:type="dxa"/>
        <w:tblLayout w:type="fixed"/>
        <w:tblLook w:val="01E0" w:firstRow="1" w:lastRow="1" w:firstColumn="1" w:lastColumn="1" w:noHBand="0" w:noVBand="0"/>
        <w:tblCaption w:val="TABLE 2: PROGRAM OUTCOMES ASSESSMENT MEASURES AND ADMINISTRATION"/>
        <w:tblDescription w:val="Description of assessment measures and their administration"/>
      </w:tblPr>
      <w:tblGrid>
        <w:gridCol w:w="1904"/>
        <w:gridCol w:w="3927"/>
        <w:gridCol w:w="1496"/>
        <w:gridCol w:w="1496"/>
        <w:gridCol w:w="1683"/>
      </w:tblGrid>
      <w:tr w:rsidR="00BF1A18" w:rsidRPr="00A904FE" w14:paraId="35521F42" w14:textId="77777777" w:rsidTr="00373FDB">
        <w:trPr>
          <w:tblHeader/>
        </w:trPr>
        <w:tc>
          <w:tcPr>
            <w:tcW w:w="1904" w:type="dxa"/>
            <w:shd w:val="clear" w:color="auto" w:fill="D9D9D9" w:themeFill="background1" w:themeFillShade="D9"/>
          </w:tcPr>
          <w:p w14:paraId="410AD5DD" w14:textId="77777777" w:rsidR="00BF1A18" w:rsidRPr="00A904FE" w:rsidRDefault="00BF1A18">
            <w:pPr>
              <w:jc w:val="center"/>
              <w:rPr>
                <w:b/>
              </w:rPr>
            </w:pPr>
            <w:r w:rsidRPr="00A904FE">
              <w:rPr>
                <w:b/>
              </w:rPr>
              <w:t>Measure</w:t>
            </w:r>
          </w:p>
        </w:tc>
        <w:tc>
          <w:tcPr>
            <w:tcW w:w="3927" w:type="dxa"/>
            <w:shd w:val="clear" w:color="auto" w:fill="D9D9D9" w:themeFill="background1" w:themeFillShade="D9"/>
          </w:tcPr>
          <w:p w14:paraId="57BB65C9" w14:textId="77777777" w:rsidR="00BF1A18" w:rsidRPr="00A904FE" w:rsidRDefault="00BF1A18">
            <w:pPr>
              <w:jc w:val="center"/>
              <w:rPr>
                <w:b/>
              </w:rPr>
            </w:pPr>
            <w:r w:rsidRPr="00A904FE">
              <w:rPr>
                <w:b/>
              </w:rPr>
              <w:t>Description</w:t>
            </w:r>
          </w:p>
        </w:tc>
        <w:tc>
          <w:tcPr>
            <w:tcW w:w="1496" w:type="dxa"/>
            <w:shd w:val="clear" w:color="auto" w:fill="D9D9D9" w:themeFill="background1" w:themeFillShade="D9"/>
          </w:tcPr>
          <w:p w14:paraId="4B3CBC71" w14:textId="77777777" w:rsidR="00BF1A18" w:rsidRPr="00A904FE" w:rsidRDefault="00BF1A18">
            <w:pPr>
              <w:jc w:val="center"/>
              <w:rPr>
                <w:b/>
              </w:rPr>
            </w:pPr>
            <w:r w:rsidRPr="00A904FE">
              <w:rPr>
                <w:b/>
              </w:rPr>
              <w:t>Frequency/ Start Date</w:t>
            </w:r>
          </w:p>
        </w:tc>
        <w:tc>
          <w:tcPr>
            <w:tcW w:w="1496" w:type="dxa"/>
            <w:shd w:val="clear" w:color="auto" w:fill="D9D9D9" w:themeFill="background1" w:themeFillShade="D9"/>
          </w:tcPr>
          <w:p w14:paraId="74160E85" w14:textId="77777777" w:rsidR="00BF1A18" w:rsidRPr="00A904FE" w:rsidRDefault="00BF1A18">
            <w:pPr>
              <w:jc w:val="center"/>
              <w:rPr>
                <w:b/>
              </w:rPr>
            </w:pPr>
            <w:r w:rsidRPr="00A904FE">
              <w:rPr>
                <w:b/>
              </w:rPr>
              <w:t>Collection Method</w:t>
            </w:r>
          </w:p>
        </w:tc>
        <w:tc>
          <w:tcPr>
            <w:tcW w:w="1683" w:type="dxa"/>
            <w:shd w:val="clear" w:color="auto" w:fill="D9D9D9" w:themeFill="background1" w:themeFillShade="D9"/>
          </w:tcPr>
          <w:p w14:paraId="0D37EB7F" w14:textId="77777777" w:rsidR="00BF1A18" w:rsidRPr="00A904FE" w:rsidRDefault="00BF1A18">
            <w:pPr>
              <w:jc w:val="center"/>
              <w:rPr>
                <w:b/>
              </w:rPr>
            </w:pPr>
            <w:r w:rsidRPr="00A904FE">
              <w:rPr>
                <w:b/>
              </w:rPr>
              <w:t>Administered by</w:t>
            </w:r>
          </w:p>
        </w:tc>
      </w:tr>
      <w:tr w:rsidR="00A23378" w:rsidRPr="00A904FE" w14:paraId="7478665E" w14:textId="77777777" w:rsidTr="00A15464">
        <w:trPr>
          <w:trHeight w:val="245"/>
        </w:trPr>
        <w:tc>
          <w:tcPr>
            <w:tcW w:w="1904" w:type="dxa"/>
            <w:shd w:val="clear" w:color="auto" w:fill="D9D9D9" w:themeFill="background1" w:themeFillShade="D9"/>
          </w:tcPr>
          <w:p w14:paraId="2A8602B1" w14:textId="77777777" w:rsidR="00A23378" w:rsidRPr="00A904FE" w:rsidRDefault="00A23378" w:rsidP="00352242">
            <w:pPr>
              <w:rPr>
                <w:rFonts w:ascii="Arial" w:hAnsi="Arial" w:cs="Arial"/>
                <w:sz w:val="20"/>
                <w:szCs w:val="20"/>
              </w:rPr>
            </w:pPr>
            <w:r>
              <w:rPr>
                <w:rFonts w:ascii="Arial" w:hAnsi="Arial" w:cs="Arial"/>
                <w:sz w:val="20"/>
                <w:szCs w:val="20"/>
              </w:rPr>
              <w:t>FIRE</w:t>
            </w:r>
            <w:r w:rsidRPr="00A904FE">
              <w:rPr>
                <w:rFonts w:ascii="Arial" w:hAnsi="Arial" w:cs="Arial"/>
                <w:sz w:val="20"/>
                <w:szCs w:val="20"/>
              </w:rPr>
              <w:t xml:space="preserve"> 101 </w:t>
            </w:r>
            <w:r w:rsidR="00A52487">
              <w:rPr>
                <w:rFonts w:ascii="Arial" w:hAnsi="Arial" w:cs="Arial"/>
                <w:sz w:val="20"/>
                <w:szCs w:val="20"/>
              </w:rPr>
              <w:t xml:space="preserve">Final </w:t>
            </w:r>
            <w:r>
              <w:rPr>
                <w:rFonts w:ascii="Arial" w:hAnsi="Arial" w:cs="Arial"/>
                <w:sz w:val="20"/>
                <w:szCs w:val="20"/>
              </w:rPr>
              <w:t>E</w:t>
            </w:r>
            <w:r w:rsidRPr="00A904FE">
              <w:rPr>
                <w:rFonts w:ascii="Arial" w:hAnsi="Arial" w:cs="Arial"/>
                <w:sz w:val="20"/>
                <w:szCs w:val="20"/>
              </w:rPr>
              <w:t>xam</w:t>
            </w:r>
          </w:p>
        </w:tc>
        <w:tc>
          <w:tcPr>
            <w:tcW w:w="3927" w:type="dxa"/>
          </w:tcPr>
          <w:p w14:paraId="7222005D" w14:textId="77777777" w:rsidR="00A23378" w:rsidRPr="00A904FE" w:rsidRDefault="00A23378" w:rsidP="00352242">
            <w:pPr>
              <w:rPr>
                <w:rFonts w:ascii="Arial" w:hAnsi="Arial" w:cs="Arial"/>
                <w:sz w:val="20"/>
                <w:szCs w:val="20"/>
              </w:rPr>
            </w:pPr>
          </w:p>
          <w:p w14:paraId="1D74D53E" w14:textId="77777777" w:rsidR="00A23378" w:rsidRPr="00A904FE" w:rsidRDefault="00A23378" w:rsidP="00352242">
            <w:pPr>
              <w:rPr>
                <w:rFonts w:ascii="Arial" w:hAnsi="Arial" w:cs="Arial"/>
                <w:sz w:val="20"/>
                <w:szCs w:val="20"/>
              </w:rPr>
            </w:pPr>
            <w:r w:rsidRPr="00A904FE">
              <w:rPr>
                <w:rFonts w:ascii="Arial" w:hAnsi="Arial" w:cs="Arial"/>
                <w:sz w:val="20"/>
                <w:szCs w:val="20"/>
              </w:rPr>
              <w:t>Measure the student’s knowledge of the history, support organizations, resources, and emergency operations and the ability to relate how each plays a role within emergency services.</w:t>
            </w:r>
          </w:p>
          <w:p w14:paraId="26255CE7" w14:textId="77777777" w:rsidR="00A23378" w:rsidRPr="00A904FE" w:rsidRDefault="00A23378" w:rsidP="00352242">
            <w:pPr>
              <w:rPr>
                <w:rFonts w:ascii="Arial" w:hAnsi="Arial" w:cs="Arial"/>
                <w:sz w:val="20"/>
                <w:szCs w:val="20"/>
              </w:rPr>
            </w:pPr>
          </w:p>
        </w:tc>
        <w:tc>
          <w:tcPr>
            <w:tcW w:w="1496" w:type="dxa"/>
          </w:tcPr>
          <w:p w14:paraId="0269D84C" w14:textId="77777777" w:rsidR="00A23378" w:rsidRPr="00A904FE" w:rsidRDefault="00A23378" w:rsidP="00352242">
            <w:pPr>
              <w:rPr>
                <w:rFonts w:ascii="Arial" w:hAnsi="Arial" w:cs="Arial"/>
                <w:sz w:val="20"/>
                <w:szCs w:val="20"/>
              </w:rPr>
            </w:pPr>
            <w:r>
              <w:rPr>
                <w:rFonts w:ascii="Arial" w:hAnsi="Arial" w:cs="Arial"/>
                <w:sz w:val="20"/>
                <w:szCs w:val="20"/>
              </w:rPr>
              <w:t>Spring and Fall Semester</w:t>
            </w:r>
          </w:p>
        </w:tc>
        <w:tc>
          <w:tcPr>
            <w:tcW w:w="1496" w:type="dxa"/>
          </w:tcPr>
          <w:p w14:paraId="319B8EF0" w14:textId="77777777" w:rsidR="00A23378" w:rsidRPr="00A904FE" w:rsidRDefault="00A23378" w:rsidP="00352242">
            <w:pPr>
              <w:rPr>
                <w:rFonts w:ascii="Arial" w:hAnsi="Arial" w:cs="Arial"/>
                <w:sz w:val="20"/>
                <w:szCs w:val="20"/>
              </w:rPr>
            </w:pPr>
            <w:r w:rsidRPr="00A904FE">
              <w:rPr>
                <w:rFonts w:ascii="Arial" w:hAnsi="Arial" w:cs="Arial"/>
                <w:sz w:val="20"/>
                <w:szCs w:val="20"/>
              </w:rPr>
              <w:t>Exam</w:t>
            </w:r>
          </w:p>
        </w:tc>
        <w:tc>
          <w:tcPr>
            <w:tcW w:w="1683" w:type="dxa"/>
          </w:tcPr>
          <w:p w14:paraId="37C750ED" w14:textId="77777777" w:rsidR="00A23378" w:rsidRPr="00A904FE" w:rsidRDefault="00A23378" w:rsidP="00352242">
            <w:pPr>
              <w:rPr>
                <w:rFonts w:ascii="Arial" w:hAnsi="Arial" w:cs="Arial"/>
                <w:sz w:val="20"/>
                <w:szCs w:val="20"/>
              </w:rPr>
            </w:pPr>
            <w:r w:rsidRPr="00A904FE">
              <w:rPr>
                <w:rFonts w:ascii="Arial" w:hAnsi="Arial" w:cs="Arial"/>
                <w:sz w:val="20"/>
                <w:szCs w:val="20"/>
              </w:rPr>
              <w:t>Faculty</w:t>
            </w:r>
          </w:p>
        </w:tc>
      </w:tr>
      <w:tr w:rsidR="00BF1A18" w:rsidRPr="00A904FE" w14:paraId="71687EEF" w14:textId="77777777" w:rsidTr="00A15464">
        <w:trPr>
          <w:trHeight w:val="245"/>
        </w:trPr>
        <w:tc>
          <w:tcPr>
            <w:tcW w:w="1904" w:type="dxa"/>
            <w:shd w:val="clear" w:color="auto" w:fill="D9D9D9" w:themeFill="background1" w:themeFillShade="D9"/>
          </w:tcPr>
          <w:p w14:paraId="49FC0EEC" w14:textId="77777777" w:rsidR="00BF1A18" w:rsidRPr="00A904FE" w:rsidRDefault="00BF1A18">
            <w:pPr>
              <w:rPr>
                <w:rFonts w:ascii="Arial" w:hAnsi="Arial" w:cs="Arial"/>
                <w:sz w:val="20"/>
                <w:szCs w:val="20"/>
              </w:rPr>
            </w:pPr>
          </w:p>
          <w:p w14:paraId="65D5476D" w14:textId="77777777" w:rsidR="009122FF" w:rsidRDefault="009122FF">
            <w:pPr>
              <w:rPr>
                <w:rFonts w:ascii="Arial" w:hAnsi="Arial" w:cs="Arial"/>
                <w:sz w:val="20"/>
                <w:szCs w:val="20"/>
              </w:rPr>
            </w:pPr>
            <w:r>
              <w:rPr>
                <w:rFonts w:ascii="Arial" w:hAnsi="Arial" w:cs="Arial"/>
                <w:sz w:val="20"/>
                <w:szCs w:val="20"/>
              </w:rPr>
              <w:t xml:space="preserve">FIRE 105 </w:t>
            </w:r>
            <w:r w:rsidR="00A52487">
              <w:rPr>
                <w:rFonts w:ascii="Arial" w:hAnsi="Arial" w:cs="Arial"/>
                <w:sz w:val="20"/>
                <w:szCs w:val="20"/>
              </w:rPr>
              <w:t>Final Exam</w:t>
            </w:r>
          </w:p>
          <w:p w14:paraId="42221CAE" w14:textId="77777777" w:rsidR="00BF1A18" w:rsidRPr="00A904FE" w:rsidRDefault="009122FF" w:rsidP="00A52487">
            <w:r>
              <w:rPr>
                <w:rFonts w:ascii="Arial" w:hAnsi="Arial" w:cs="Arial"/>
                <w:sz w:val="20"/>
                <w:szCs w:val="20"/>
              </w:rPr>
              <w:t>I</w:t>
            </w:r>
          </w:p>
        </w:tc>
        <w:tc>
          <w:tcPr>
            <w:tcW w:w="3927" w:type="dxa"/>
          </w:tcPr>
          <w:p w14:paraId="31B31142" w14:textId="77777777" w:rsidR="00BF1A18" w:rsidRPr="00A904FE" w:rsidRDefault="00BF1A18">
            <w:pPr>
              <w:rPr>
                <w:rFonts w:ascii="Arial" w:hAnsi="Arial" w:cs="Arial"/>
                <w:sz w:val="20"/>
                <w:szCs w:val="20"/>
              </w:rPr>
            </w:pPr>
            <w:r w:rsidRPr="00A904FE">
              <w:rPr>
                <w:rFonts w:ascii="Arial" w:hAnsi="Arial" w:cs="Arial"/>
                <w:sz w:val="20"/>
                <w:szCs w:val="20"/>
              </w:rPr>
              <w:t xml:space="preserve">Measures the students understanding of fire inspection and fire prevention </w:t>
            </w:r>
          </w:p>
        </w:tc>
        <w:tc>
          <w:tcPr>
            <w:tcW w:w="1496" w:type="dxa"/>
          </w:tcPr>
          <w:p w14:paraId="3DA9E6D8" w14:textId="77777777" w:rsidR="00BF1A18" w:rsidRPr="00A904FE" w:rsidRDefault="009122FF">
            <w:pPr>
              <w:rPr>
                <w:rFonts w:ascii="Arial" w:hAnsi="Arial" w:cs="Arial"/>
                <w:sz w:val="20"/>
                <w:szCs w:val="20"/>
              </w:rPr>
            </w:pPr>
            <w:r>
              <w:rPr>
                <w:rFonts w:ascii="Arial" w:hAnsi="Arial" w:cs="Arial"/>
                <w:sz w:val="20"/>
                <w:szCs w:val="20"/>
              </w:rPr>
              <w:t xml:space="preserve">Spring and </w:t>
            </w:r>
            <w:r w:rsidR="00BF1A18" w:rsidRPr="00A904FE">
              <w:rPr>
                <w:rFonts w:ascii="Arial" w:hAnsi="Arial" w:cs="Arial"/>
                <w:sz w:val="20"/>
                <w:szCs w:val="20"/>
              </w:rPr>
              <w:t>Fall Semester</w:t>
            </w:r>
          </w:p>
        </w:tc>
        <w:tc>
          <w:tcPr>
            <w:tcW w:w="1496" w:type="dxa"/>
          </w:tcPr>
          <w:p w14:paraId="3A09CC74" w14:textId="77777777" w:rsidR="00BF1A18" w:rsidRPr="00A904FE" w:rsidRDefault="00A52487" w:rsidP="00B14E9B">
            <w:pPr>
              <w:rPr>
                <w:rFonts w:ascii="Arial" w:hAnsi="Arial" w:cs="Arial"/>
                <w:sz w:val="20"/>
                <w:szCs w:val="20"/>
              </w:rPr>
            </w:pPr>
            <w:r>
              <w:rPr>
                <w:rFonts w:ascii="Arial" w:hAnsi="Arial" w:cs="Arial"/>
                <w:sz w:val="20"/>
                <w:szCs w:val="20"/>
              </w:rPr>
              <w:t>Exam</w:t>
            </w:r>
          </w:p>
        </w:tc>
        <w:tc>
          <w:tcPr>
            <w:tcW w:w="1683" w:type="dxa"/>
          </w:tcPr>
          <w:p w14:paraId="24F54BC5" w14:textId="77777777" w:rsidR="00BF1A18" w:rsidRPr="00A904FE" w:rsidRDefault="00B14E9B" w:rsidP="00A52487">
            <w:pPr>
              <w:rPr>
                <w:rFonts w:ascii="Arial" w:hAnsi="Arial" w:cs="Arial"/>
                <w:sz w:val="20"/>
                <w:szCs w:val="20"/>
              </w:rPr>
            </w:pPr>
            <w:r>
              <w:rPr>
                <w:rFonts w:ascii="Arial" w:hAnsi="Arial" w:cs="Arial"/>
                <w:sz w:val="20"/>
                <w:szCs w:val="20"/>
              </w:rPr>
              <w:t>F</w:t>
            </w:r>
            <w:r w:rsidR="00827773">
              <w:rPr>
                <w:rFonts w:ascii="Arial" w:hAnsi="Arial" w:cs="Arial"/>
                <w:sz w:val="20"/>
                <w:szCs w:val="20"/>
              </w:rPr>
              <w:t>aculty</w:t>
            </w:r>
          </w:p>
        </w:tc>
      </w:tr>
      <w:tr w:rsidR="00A23378" w:rsidRPr="00A904FE" w14:paraId="377C160C" w14:textId="77777777" w:rsidTr="00A15464">
        <w:trPr>
          <w:trHeight w:val="245"/>
        </w:trPr>
        <w:tc>
          <w:tcPr>
            <w:tcW w:w="1904" w:type="dxa"/>
            <w:shd w:val="clear" w:color="auto" w:fill="D9D9D9" w:themeFill="background1" w:themeFillShade="D9"/>
          </w:tcPr>
          <w:p w14:paraId="50DA83C5" w14:textId="77777777" w:rsidR="00A23378" w:rsidRPr="00A904FE" w:rsidRDefault="00A23378" w:rsidP="00352242">
            <w:pPr>
              <w:rPr>
                <w:rFonts w:ascii="Arial" w:hAnsi="Arial" w:cs="Arial"/>
                <w:sz w:val="20"/>
                <w:szCs w:val="20"/>
              </w:rPr>
            </w:pPr>
            <w:r>
              <w:rPr>
                <w:rFonts w:ascii="Arial" w:hAnsi="Arial" w:cs="Arial"/>
                <w:sz w:val="20"/>
                <w:szCs w:val="20"/>
              </w:rPr>
              <w:t>FIRE 1</w:t>
            </w:r>
            <w:r w:rsidR="00A52487">
              <w:rPr>
                <w:rFonts w:ascii="Arial" w:hAnsi="Arial" w:cs="Arial"/>
                <w:sz w:val="20"/>
                <w:szCs w:val="20"/>
              </w:rPr>
              <w:t>21</w:t>
            </w:r>
            <w:r>
              <w:rPr>
                <w:rFonts w:ascii="Arial" w:hAnsi="Arial" w:cs="Arial"/>
                <w:sz w:val="20"/>
                <w:szCs w:val="20"/>
              </w:rPr>
              <w:t xml:space="preserve"> </w:t>
            </w:r>
            <w:r w:rsidRPr="00A904FE">
              <w:rPr>
                <w:rFonts w:ascii="Arial" w:hAnsi="Arial" w:cs="Arial"/>
                <w:sz w:val="20"/>
                <w:szCs w:val="20"/>
              </w:rPr>
              <w:t>Project</w:t>
            </w:r>
          </w:p>
        </w:tc>
        <w:tc>
          <w:tcPr>
            <w:tcW w:w="3927" w:type="dxa"/>
          </w:tcPr>
          <w:p w14:paraId="69FDFA99" w14:textId="77777777" w:rsidR="00A23378" w:rsidRPr="00A904FE" w:rsidRDefault="00A23378" w:rsidP="00352242">
            <w:pPr>
              <w:rPr>
                <w:rFonts w:ascii="Arial" w:hAnsi="Arial" w:cs="Arial"/>
                <w:sz w:val="20"/>
                <w:szCs w:val="20"/>
              </w:rPr>
            </w:pPr>
          </w:p>
          <w:p w14:paraId="4F83BE36" w14:textId="77777777" w:rsidR="00A23378" w:rsidRPr="00A904FE" w:rsidRDefault="00A52487" w:rsidP="00886631">
            <w:pPr>
              <w:rPr>
                <w:rFonts w:ascii="Arial" w:hAnsi="Arial" w:cs="Arial"/>
                <w:sz w:val="20"/>
                <w:szCs w:val="20"/>
              </w:rPr>
            </w:pPr>
            <w:r>
              <w:rPr>
                <w:rFonts w:ascii="Arial" w:hAnsi="Arial" w:cs="Arial"/>
                <w:sz w:val="20"/>
                <w:szCs w:val="20"/>
              </w:rPr>
              <w:t xml:space="preserve"> Measure the student’s understanding of terms and concepts associated with chemistry and dynamics of fire.</w:t>
            </w:r>
          </w:p>
        </w:tc>
        <w:tc>
          <w:tcPr>
            <w:tcW w:w="1496" w:type="dxa"/>
          </w:tcPr>
          <w:p w14:paraId="0C24F669" w14:textId="77777777" w:rsidR="00A23378" w:rsidRPr="00A904FE" w:rsidRDefault="00A23378" w:rsidP="00352242">
            <w:pPr>
              <w:rPr>
                <w:rFonts w:ascii="Arial" w:hAnsi="Arial" w:cs="Arial"/>
                <w:sz w:val="20"/>
                <w:szCs w:val="20"/>
              </w:rPr>
            </w:pPr>
            <w:r>
              <w:rPr>
                <w:rFonts w:ascii="Arial" w:hAnsi="Arial" w:cs="Arial"/>
                <w:sz w:val="20"/>
                <w:szCs w:val="20"/>
              </w:rPr>
              <w:t xml:space="preserve">Spring and </w:t>
            </w:r>
            <w:r w:rsidRPr="00A904FE">
              <w:rPr>
                <w:rFonts w:ascii="Arial" w:hAnsi="Arial" w:cs="Arial"/>
                <w:sz w:val="20"/>
                <w:szCs w:val="20"/>
              </w:rPr>
              <w:t>Fall Semester</w:t>
            </w:r>
          </w:p>
        </w:tc>
        <w:tc>
          <w:tcPr>
            <w:tcW w:w="1496" w:type="dxa"/>
          </w:tcPr>
          <w:p w14:paraId="010DD6FE" w14:textId="77777777" w:rsidR="00A23378" w:rsidRPr="00A904FE" w:rsidRDefault="00A23378" w:rsidP="00352242">
            <w:pPr>
              <w:rPr>
                <w:rFonts w:ascii="Arial" w:hAnsi="Arial" w:cs="Arial"/>
                <w:sz w:val="20"/>
                <w:szCs w:val="20"/>
              </w:rPr>
            </w:pPr>
            <w:r w:rsidRPr="00A904FE">
              <w:rPr>
                <w:rFonts w:ascii="Arial" w:hAnsi="Arial" w:cs="Arial"/>
                <w:sz w:val="20"/>
                <w:szCs w:val="20"/>
              </w:rPr>
              <w:t>Project</w:t>
            </w:r>
          </w:p>
        </w:tc>
        <w:tc>
          <w:tcPr>
            <w:tcW w:w="1683" w:type="dxa"/>
          </w:tcPr>
          <w:p w14:paraId="0AFD6E45" w14:textId="77777777" w:rsidR="00A23378" w:rsidRPr="00A904FE" w:rsidRDefault="00A23378" w:rsidP="00352242">
            <w:pPr>
              <w:rPr>
                <w:rFonts w:ascii="Arial" w:hAnsi="Arial" w:cs="Arial"/>
                <w:sz w:val="20"/>
                <w:szCs w:val="20"/>
              </w:rPr>
            </w:pPr>
            <w:r w:rsidRPr="00A904FE">
              <w:rPr>
                <w:rFonts w:ascii="Arial" w:hAnsi="Arial" w:cs="Arial"/>
                <w:sz w:val="20"/>
                <w:szCs w:val="20"/>
              </w:rPr>
              <w:t>Faculty</w:t>
            </w:r>
          </w:p>
        </w:tc>
      </w:tr>
      <w:tr w:rsidR="00BF1A18" w:rsidRPr="00A904FE" w14:paraId="7BDBFD6A" w14:textId="77777777" w:rsidTr="00A15464">
        <w:trPr>
          <w:trHeight w:val="244"/>
        </w:trPr>
        <w:tc>
          <w:tcPr>
            <w:tcW w:w="1904" w:type="dxa"/>
            <w:shd w:val="clear" w:color="auto" w:fill="D9D9D9" w:themeFill="background1" w:themeFillShade="D9"/>
          </w:tcPr>
          <w:p w14:paraId="2E66AC8E" w14:textId="77777777" w:rsidR="00BF1A18" w:rsidRPr="00A904FE" w:rsidRDefault="00BF1A18">
            <w:pPr>
              <w:rPr>
                <w:rFonts w:ascii="Arial" w:hAnsi="Arial" w:cs="Arial"/>
                <w:sz w:val="20"/>
                <w:szCs w:val="20"/>
              </w:rPr>
            </w:pPr>
          </w:p>
          <w:p w14:paraId="33F68BD1" w14:textId="77777777" w:rsidR="00BF1A18" w:rsidRPr="00A904FE" w:rsidRDefault="009122FF" w:rsidP="00A52487">
            <w:r>
              <w:rPr>
                <w:rFonts w:ascii="Arial" w:hAnsi="Arial" w:cs="Arial"/>
                <w:sz w:val="20"/>
                <w:szCs w:val="20"/>
              </w:rPr>
              <w:t xml:space="preserve">FIRE </w:t>
            </w:r>
            <w:r w:rsidR="00A52487">
              <w:rPr>
                <w:rFonts w:ascii="Arial" w:hAnsi="Arial" w:cs="Arial"/>
                <w:sz w:val="20"/>
                <w:szCs w:val="20"/>
              </w:rPr>
              <w:t>214 Final Exam</w:t>
            </w:r>
          </w:p>
        </w:tc>
        <w:tc>
          <w:tcPr>
            <w:tcW w:w="3927" w:type="dxa"/>
          </w:tcPr>
          <w:p w14:paraId="145EAEAA" w14:textId="77777777" w:rsidR="00BF1A18" w:rsidRPr="00A904FE" w:rsidRDefault="00BF1A18">
            <w:pPr>
              <w:rPr>
                <w:rFonts w:ascii="Arial" w:hAnsi="Arial" w:cs="Arial"/>
                <w:sz w:val="20"/>
                <w:szCs w:val="20"/>
              </w:rPr>
            </w:pPr>
          </w:p>
          <w:p w14:paraId="0F5F6C27" w14:textId="77777777" w:rsidR="00BF1A18" w:rsidRPr="00A904FE" w:rsidRDefault="00A52487">
            <w:pPr>
              <w:rPr>
                <w:rFonts w:ascii="Arial" w:hAnsi="Arial" w:cs="Arial"/>
                <w:sz w:val="20"/>
                <w:szCs w:val="20"/>
              </w:rPr>
            </w:pPr>
            <w:r>
              <w:rPr>
                <w:rFonts w:ascii="Arial" w:hAnsi="Arial" w:cs="Arial"/>
                <w:sz w:val="20"/>
                <w:szCs w:val="20"/>
              </w:rPr>
              <w:t>Measures student’s ability to identify various types of fire prevention systems, their components and applications.</w:t>
            </w:r>
          </w:p>
          <w:p w14:paraId="5AC4D714" w14:textId="77777777" w:rsidR="00BF1A18" w:rsidRPr="00A904FE" w:rsidRDefault="00BF1A18">
            <w:pPr>
              <w:rPr>
                <w:rFonts w:ascii="Arial" w:hAnsi="Arial" w:cs="Arial"/>
                <w:sz w:val="20"/>
                <w:szCs w:val="20"/>
              </w:rPr>
            </w:pPr>
          </w:p>
        </w:tc>
        <w:tc>
          <w:tcPr>
            <w:tcW w:w="1496" w:type="dxa"/>
          </w:tcPr>
          <w:p w14:paraId="4C7BFBF9" w14:textId="77777777" w:rsidR="00BF1A18" w:rsidRPr="00A904FE" w:rsidRDefault="00B14E9B">
            <w:pPr>
              <w:rPr>
                <w:rFonts w:ascii="Arial" w:hAnsi="Arial" w:cs="Arial"/>
                <w:sz w:val="20"/>
                <w:szCs w:val="20"/>
              </w:rPr>
            </w:pPr>
            <w:r>
              <w:rPr>
                <w:rFonts w:ascii="Arial" w:hAnsi="Arial" w:cs="Arial"/>
                <w:sz w:val="20"/>
                <w:szCs w:val="20"/>
              </w:rPr>
              <w:t xml:space="preserve">Fall </w:t>
            </w:r>
            <w:r w:rsidR="00BF1A18" w:rsidRPr="00A904FE">
              <w:rPr>
                <w:rFonts w:ascii="Arial" w:hAnsi="Arial" w:cs="Arial"/>
                <w:sz w:val="20"/>
                <w:szCs w:val="20"/>
              </w:rPr>
              <w:t>Semester</w:t>
            </w:r>
          </w:p>
        </w:tc>
        <w:tc>
          <w:tcPr>
            <w:tcW w:w="1496" w:type="dxa"/>
          </w:tcPr>
          <w:p w14:paraId="4B7E53E7" w14:textId="77777777" w:rsidR="00BF1A18" w:rsidRPr="00A904FE" w:rsidRDefault="00A52487">
            <w:pPr>
              <w:rPr>
                <w:rFonts w:ascii="Arial" w:hAnsi="Arial" w:cs="Arial"/>
                <w:sz w:val="20"/>
                <w:szCs w:val="20"/>
              </w:rPr>
            </w:pPr>
            <w:r>
              <w:rPr>
                <w:rFonts w:ascii="Arial" w:hAnsi="Arial" w:cs="Arial"/>
                <w:sz w:val="20"/>
                <w:szCs w:val="20"/>
              </w:rPr>
              <w:t>Exam</w:t>
            </w:r>
          </w:p>
        </w:tc>
        <w:tc>
          <w:tcPr>
            <w:tcW w:w="1683" w:type="dxa"/>
          </w:tcPr>
          <w:p w14:paraId="48659398" w14:textId="77777777" w:rsidR="00BF1A18" w:rsidRPr="00A904FE" w:rsidRDefault="00BF1A18">
            <w:pPr>
              <w:rPr>
                <w:rFonts w:ascii="Arial" w:hAnsi="Arial" w:cs="Arial"/>
                <w:sz w:val="20"/>
                <w:szCs w:val="20"/>
              </w:rPr>
            </w:pPr>
            <w:r w:rsidRPr="00A904FE">
              <w:rPr>
                <w:rFonts w:ascii="Arial" w:hAnsi="Arial" w:cs="Arial"/>
                <w:sz w:val="20"/>
                <w:szCs w:val="20"/>
              </w:rPr>
              <w:t>Faculty</w:t>
            </w:r>
          </w:p>
        </w:tc>
      </w:tr>
      <w:tr w:rsidR="00BF1A18" w:rsidRPr="00A904FE" w14:paraId="2450C07E" w14:textId="77777777" w:rsidTr="00A15464">
        <w:trPr>
          <w:trHeight w:val="244"/>
        </w:trPr>
        <w:tc>
          <w:tcPr>
            <w:tcW w:w="1904" w:type="dxa"/>
            <w:shd w:val="clear" w:color="auto" w:fill="D9D9D9" w:themeFill="background1" w:themeFillShade="D9"/>
          </w:tcPr>
          <w:p w14:paraId="4195CB7C" w14:textId="77777777" w:rsidR="00BF1A18" w:rsidRPr="00A904FE" w:rsidRDefault="00BF1A18">
            <w:pPr>
              <w:rPr>
                <w:rFonts w:ascii="Arial" w:hAnsi="Arial" w:cs="Arial"/>
                <w:sz w:val="20"/>
                <w:szCs w:val="20"/>
              </w:rPr>
            </w:pPr>
          </w:p>
          <w:p w14:paraId="2AAC372E" w14:textId="77777777" w:rsidR="00BF1A18" w:rsidRPr="00A904FE" w:rsidRDefault="009122FF">
            <w:r>
              <w:rPr>
                <w:rFonts w:ascii="Arial" w:hAnsi="Arial" w:cs="Arial"/>
                <w:sz w:val="20"/>
                <w:szCs w:val="20"/>
              </w:rPr>
              <w:t>FIRE</w:t>
            </w:r>
            <w:r w:rsidR="00F90408">
              <w:rPr>
                <w:rFonts w:ascii="Arial" w:hAnsi="Arial" w:cs="Arial"/>
                <w:sz w:val="20"/>
                <w:szCs w:val="20"/>
              </w:rPr>
              <w:t xml:space="preserve"> 206 E</w:t>
            </w:r>
            <w:r w:rsidR="00BF1A18" w:rsidRPr="00A904FE">
              <w:rPr>
                <w:rFonts w:ascii="Arial" w:hAnsi="Arial" w:cs="Arial"/>
                <w:sz w:val="20"/>
                <w:szCs w:val="20"/>
              </w:rPr>
              <w:t>xam</w:t>
            </w:r>
          </w:p>
        </w:tc>
        <w:tc>
          <w:tcPr>
            <w:tcW w:w="3927" w:type="dxa"/>
          </w:tcPr>
          <w:p w14:paraId="2BCD9F1A" w14:textId="77777777" w:rsidR="00BF1A18" w:rsidRPr="00A904FE" w:rsidRDefault="00BF1A18">
            <w:pPr>
              <w:rPr>
                <w:rFonts w:ascii="Arial" w:hAnsi="Arial" w:cs="Arial"/>
                <w:sz w:val="20"/>
                <w:szCs w:val="20"/>
              </w:rPr>
            </w:pPr>
          </w:p>
          <w:p w14:paraId="0A5D758D" w14:textId="77777777" w:rsidR="00BF1A18" w:rsidRPr="00A904FE" w:rsidRDefault="00BF1A18">
            <w:pPr>
              <w:rPr>
                <w:rFonts w:ascii="Arial" w:hAnsi="Arial" w:cs="Arial"/>
                <w:sz w:val="20"/>
                <w:szCs w:val="20"/>
              </w:rPr>
            </w:pPr>
            <w:r w:rsidRPr="00A904FE">
              <w:rPr>
                <w:rFonts w:ascii="Arial" w:hAnsi="Arial" w:cs="Arial"/>
                <w:sz w:val="20"/>
                <w:szCs w:val="20"/>
              </w:rPr>
              <w:t>Measures the student</w:t>
            </w:r>
            <w:r w:rsidR="00F90408">
              <w:rPr>
                <w:rFonts w:ascii="Arial" w:hAnsi="Arial" w:cs="Arial"/>
                <w:sz w:val="20"/>
                <w:szCs w:val="20"/>
              </w:rPr>
              <w:t>’</w:t>
            </w:r>
            <w:r w:rsidRPr="00A904FE">
              <w:rPr>
                <w:rFonts w:ascii="Arial" w:hAnsi="Arial" w:cs="Arial"/>
                <w:sz w:val="20"/>
                <w:szCs w:val="20"/>
              </w:rPr>
              <w:t>s ability to identify the major types of building construction</w:t>
            </w:r>
            <w:r w:rsidR="00BC610A">
              <w:rPr>
                <w:rFonts w:ascii="Arial" w:hAnsi="Arial" w:cs="Arial"/>
                <w:sz w:val="20"/>
                <w:szCs w:val="20"/>
              </w:rPr>
              <w:t>.</w:t>
            </w:r>
          </w:p>
          <w:p w14:paraId="3E73522D" w14:textId="77777777" w:rsidR="00BF1A18" w:rsidRPr="00A904FE" w:rsidRDefault="00BF1A18">
            <w:pPr>
              <w:rPr>
                <w:rFonts w:ascii="Arial" w:hAnsi="Arial" w:cs="Arial"/>
                <w:sz w:val="20"/>
                <w:szCs w:val="20"/>
              </w:rPr>
            </w:pPr>
          </w:p>
        </w:tc>
        <w:tc>
          <w:tcPr>
            <w:tcW w:w="1496" w:type="dxa"/>
          </w:tcPr>
          <w:p w14:paraId="69246BC6" w14:textId="77777777" w:rsidR="00BF1A18" w:rsidRPr="00A904FE" w:rsidRDefault="00BF1A18" w:rsidP="009122FF">
            <w:pPr>
              <w:rPr>
                <w:rFonts w:ascii="Arial" w:hAnsi="Arial" w:cs="Arial"/>
                <w:sz w:val="20"/>
                <w:szCs w:val="20"/>
              </w:rPr>
            </w:pPr>
            <w:r w:rsidRPr="00A904FE">
              <w:rPr>
                <w:rFonts w:ascii="Arial" w:hAnsi="Arial" w:cs="Arial"/>
                <w:sz w:val="20"/>
                <w:szCs w:val="20"/>
              </w:rPr>
              <w:t>F</w:t>
            </w:r>
            <w:r w:rsidR="009122FF">
              <w:rPr>
                <w:rFonts w:ascii="Arial" w:hAnsi="Arial" w:cs="Arial"/>
                <w:sz w:val="20"/>
                <w:szCs w:val="20"/>
              </w:rPr>
              <w:t>all Semester</w:t>
            </w:r>
          </w:p>
        </w:tc>
        <w:tc>
          <w:tcPr>
            <w:tcW w:w="1496" w:type="dxa"/>
          </w:tcPr>
          <w:p w14:paraId="35478C8E" w14:textId="77777777" w:rsidR="00BF1A18" w:rsidRPr="00A904FE" w:rsidRDefault="00BF1A18">
            <w:pPr>
              <w:rPr>
                <w:rFonts w:ascii="Arial" w:hAnsi="Arial" w:cs="Arial"/>
                <w:sz w:val="20"/>
                <w:szCs w:val="20"/>
              </w:rPr>
            </w:pPr>
            <w:r w:rsidRPr="00A904FE">
              <w:rPr>
                <w:rFonts w:ascii="Arial" w:hAnsi="Arial" w:cs="Arial"/>
                <w:sz w:val="20"/>
                <w:szCs w:val="20"/>
              </w:rPr>
              <w:t>Exam</w:t>
            </w:r>
          </w:p>
        </w:tc>
        <w:tc>
          <w:tcPr>
            <w:tcW w:w="1683" w:type="dxa"/>
          </w:tcPr>
          <w:p w14:paraId="14E80692" w14:textId="77777777" w:rsidR="00BF1A18" w:rsidRPr="00A904FE" w:rsidRDefault="00BF1A18">
            <w:pPr>
              <w:rPr>
                <w:rFonts w:ascii="Arial" w:hAnsi="Arial" w:cs="Arial"/>
                <w:sz w:val="20"/>
                <w:szCs w:val="20"/>
              </w:rPr>
            </w:pPr>
            <w:r w:rsidRPr="00A904FE">
              <w:rPr>
                <w:rFonts w:ascii="Arial" w:hAnsi="Arial" w:cs="Arial"/>
                <w:sz w:val="20"/>
                <w:szCs w:val="20"/>
              </w:rPr>
              <w:t>Faculty</w:t>
            </w:r>
          </w:p>
        </w:tc>
      </w:tr>
      <w:tr w:rsidR="00A23378" w:rsidRPr="00A904FE" w14:paraId="730C3CE5" w14:textId="77777777" w:rsidTr="00A15464">
        <w:trPr>
          <w:trHeight w:val="245"/>
        </w:trPr>
        <w:tc>
          <w:tcPr>
            <w:tcW w:w="1904" w:type="dxa"/>
            <w:shd w:val="clear" w:color="auto" w:fill="D9D9D9" w:themeFill="background1" w:themeFillShade="D9"/>
          </w:tcPr>
          <w:p w14:paraId="48F5771E" w14:textId="77777777" w:rsidR="00A23378" w:rsidRPr="00A904FE" w:rsidRDefault="00A23378" w:rsidP="00352242">
            <w:pPr>
              <w:rPr>
                <w:rFonts w:ascii="Arial" w:hAnsi="Arial" w:cs="Arial"/>
                <w:sz w:val="20"/>
                <w:szCs w:val="20"/>
              </w:rPr>
            </w:pPr>
          </w:p>
          <w:p w14:paraId="0BE78F78" w14:textId="77777777" w:rsidR="00A23378" w:rsidRPr="00A904FE" w:rsidRDefault="00A23378" w:rsidP="00352242">
            <w:pPr>
              <w:rPr>
                <w:rFonts w:ascii="Arial" w:hAnsi="Arial" w:cs="Arial"/>
                <w:sz w:val="20"/>
                <w:szCs w:val="20"/>
              </w:rPr>
            </w:pPr>
            <w:r>
              <w:rPr>
                <w:rFonts w:ascii="Arial" w:hAnsi="Arial" w:cs="Arial"/>
                <w:sz w:val="20"/>
                <w:szCs w:val="20"/>
              </w:rPr>
              <w:t>FIRE 221 E</w:t>
            </w:r>
            <w:r w:rsidRPr="00A904FE">
              <w:rPr>
                <w:rFonts w:ascii="Arial" w:hAnsi="Arial" w:cs="Arial"/>
                <w:sz w:val="20"/>
                <w:szCs w:val="20"/>
              </w:rPr>
              <w:t>xam</w:t>
            </w:r>
          </w:p>
        </w:tc>
        <w:tc>
          <w:tcPr>
            <w:tcW w:w="3927" w:type="dxa"/>
          </w:tcPr>
          <w:p w14:paraId="4D77B2B4" w14:textId="77777777" w:rsidR="00A23378" w:rsidRPr="00A904FE" w:rsidRDefault="00A23378" w:rsidP="00352242">
            <w:pPr>
              <w:rPr>
                <w:rFonts w:ascii="Arial" w:hAnsi="Arial" w:cs="Arial"/>
                <w:sz w:val="20"/>
                <w:szCs w:val="20"/>
              </w:rPr>
            </w:pPr>
          </w:p>
          <w:p w14:paraId="040F8181" w14:textId="77777777" w:rsidR="00A23378" w:rsidRPr="00A904FE" w:rsidRDefault="00A23378" w:rsidP="00352242">
            <w:pPr>
              <w:rPr>
                <w:rFonts w:ascii="Arial" w:hAnsi="Arial" w:cs="Arial"/>
                <w:sz w:val="20"/>
                <w:szCs w:val="20"/>
              </w:rPr>
            </w:pPr>
            <w:r w:rsidRPr="00B14E9B">
              <w:rPr>
                <w:rFonts w:ascii="Arial" w:hAnsi="Arial" w:cs="Arial"/>
                <w:sz w:val="20"/>
                <w:szCs w:val="20"/>
              </w:rPr>
              <w:t>Measure</w:t>
            </w:r>
            <w:r>
              <w:rPr>
                <w:rFonts w:ascii="Arial" w:hAnsi="Arial" w:cs="Arial"/>
                <w:sz w:val="20"/>
                <w:szCs w:val="20"/>
              </w:rPr>
              <w:t>s</w:t>
            </w:r>
            <w:r w:rsidRPr="00B14E9B">
              <w:rPr>
                <w:rFonts w:ascii="Arial" w:hAnsi="Arial" w:cs="Arial"/>
                <w:sz w:val="20"/>
                <w:szCs w:val="20"/>
              </w:rPr>
              <w:t xml:space="preserve"> the student’s knowledge</w:t>
            </w:r>
            <w:r>
              <w:rPr>
                <w:rFonts w:ascii="Arial" w:hAnsi="Arial" w:cs="Arial"/>
                <w:sz w:val="20"/>
                <w:szCs w:val="20"/>
              </w:rPr>
              <w:t xml:space="preserve"> of</w:t>
            </w:r>
            <w:r w:rsidRPr="00B14E9B">
              <w:rPr>
                <w:rFonts w:ascii="Arial" w:hAnsi="Arial" w:cs="Arial"/>
                <w:sz w:val="20"/>
                <w:szCs w:val="20"/>
              </w:rPr>
              <w:t xml:space="preserve"> how the basic principles and history related to the national firefighter life safety initiatives foster the need for cultural and behavioral change throughout the emergency services.</w:t>
            </w:r>
          </w:p>
        </w:tc>
        <w:tc>
          <w:tcPr>
            <w:tcW w:w="1496" w:type="dxa"/>
          </w:tcPr>
          <w:p w14:paraId="61E7EABB" w14:textId="77777777" w:rsidR="00A23378" w:rsidRPr="00A904FE" w:rsidRDefault="00A23378" w:rsidP="00352242">
            <w:pPr>
              <w:rPr>
                <w:rFonts w:ascii="Arial" w:hAnsi="Arial" w:cs="Arial"/>
                <w:sz w:val="20"/>
                <w:szCs w:val="20"/>
              </w:rPr>
            </w:pPr>
            <w:r>
              <w:rPr>
                <w:rFonts w:ascii="Arial" w:hAnsi="Arial" w:cs="Arial"/>
                <w:sz w:val="20"/>
                <w:szCs w:val="20"/>
              </w:rPr>
              <w:t>Spring</w:t>
            </w:r>
            <w:r w:rsidRPr="00A904FE">
              <w:rPr>
                <w:rFonts w:ascii="Arial" w:hAnsi="Arial" w:cs="Arial"/>
                <w:sz w:val="20"/>
                <w:szCs w:val="20"/>
              </w:rPr>
              <w:t xml:space="preserve"> Semester</w:t>
            </w:r>
          </w:p>
        </w:tc>
        <w:tc>
          <w:tcPr>
            <w:tcW w:w="1496" w:type="dxa"/>
          </w:tcPr>
          <w:p w14:paraId="192502F8" w14:textId="77777777" w:rsidR="00A23378" w:rsidRPr="00A904FE" w:rsidRDefault="00A23378" w:rsidP="00352242">
            <w:pPr>
              <w:rPr>
                <w:rFonts w:ascii="Arial" w:hAnsi="Arial" w:cs="Arial"/>
                <w:sz w:val="20"/>
                <w:szCs w:val="20"/>
              </w:rPr>
            </w:pPr>
            <w:r w:rsidRPr="00A904FE">
              <w:rPr>
                <w:rFonts w:ascii="Arial" w:hAnsi="Arial" w:cs="Arial"/>
                <w:sz w:val="20"/>
                <w:szCs w:val="20"/>
              </w:rPr>
              <w:t>Exam</w:t>
            </w:r>
          </w:p>
        </w:tc>
        <w:tc>
          <w:tcPr>
            <w:tcW w:w="1683" w:type="dxa"/>
          </w:tcPr>
          <w:p w14:paraId="3BEFA150" w14:textId="77777777" w:rsidR="00A23378" w:rsidRPr="00A904FE" w:rsidRDefault="00A23378" w:rsidP="00352242">
            <w:pPr>
              <w:rPr>
                <w:rFonts w:ascii="Arial" w:hAnsi="Arial" w:cs="Arial"/>
                <w:sz w:val="20"/>
                <w:szCs w:val="20"/>
              </w:rPr>
            </w:pPr>
            <w:r w:rsidRPr="00A904FE">
              <w:rPr>
                <w:rFonts w:ascii="Arial" w:hAnsi="Arial" w:cs="Arial"/>
                <w:sz w:val="20"/>
                <w:szCs w:val="20"/>
              </w:rPr>
              <w:t>Faculty</w:t>
            </w:r>
          </w:p>
        </w:tc>
      </w:tr>
    </w:tbl>
    <w:p w14:paraId="37891E4B" w14:textId="77777777" w:rsidR="00BF1A18" w:rsidRPr="00A904FE" w:rsidRDefault="00BF1A18">
      <w:pPr>
        <w:jc w:val="center"/>
        <w:rPr>
          <w:b/>
          <w:bCs/>
        </w:rPr>
      </w:pPr>
    </w:p>
    <w:p w14:paraId="225BFBE3" w14:textId="77777777" w:rsidR="00BF1A18" w:rsidRPr="00A904FE" w:rsidRDefault="00BF1A18" w:rsidP="00BE7266">
      <w:pPr>
        <w:pStyle w:val="HeadingA"/>
      </w:pPr>
      <w:r w:rsidRPr="00A904FE">
        <w:br w:type="page"/>
      </w:r>
      <w:bookmarkStart w:id="10" w:name="_Toc177539383"/>
      <w:r w:rsidRPr="00A904FE">
        <w:lastRenderedPageBreak/>
        <w:t>Assessment Implementation &amp; Analysis for Program Improvement</w:t>
      </w:r>
      <w:bookmarkEnd w:id="10"/>
    </w:p>
    <w:p w14:paraId="3DDB08BC" w14:textId="77777777" w:rsidR="00BF1A18" w:rsidRPr="00A904FE" w:rsidRDefault="00BF1A18">
      <w:pPr>
        <w:ind w:left="360" w:hanging="360"/>
        <w:jc w:val="both"/>
        <w:rPr>
          <w:rStyle w:val="HeadingBCharCharChar"/>
        </w:rPr>
      </w:pPr>
    </w:p>
    <w:p w14:paraId="16EAE2E6" w14:textId="77777777" w:rsidR="00BF1A18" w:rsidRPr="00A904FE" w:rsidRDefault="00BF1A18" w:rsidP="001C5A4E">
      <w:pPr>
        <w:pStyle w:val="HeadingC"/>
      </w:pPr>
      <w:bookmarkStart w:id="11" w:name="_Toc177539384"/>
      <w:r w:rsidRPr="00A904FE">
        <w:t>General Impl</w:t>
      </w:r>
      <w:bookmarkEnd w:id="11"/>
      <w:r w:rsidRPr="00A904FE">
        <w:t>ementation Strategy</w:t>
      </w:r>
    </w:p>
    <w:p w14:paraId="4C0F59C9" w14:textId="77777777" w:rsidR="00BF1A18" w:rsidRPr="00A904FE" w:rsidRDefault="00BF1A18" w:rsidP="001C5A4E">
      <w:pPr>
        <w:pStyle w:val="HeadingC"/>
        <w:rPr>
          <w:b w:val="0"/>
          <w:u w:val="none"/>
        </w:rPr>
      </w:pPr>
      <w:r w:rsidRPr="00A904FE">
        <w:rPr>
          <w:b w:val="0"/>
          <w:u w:val="none"/>
        </w:rPr>
        <w:t xml:space="preserve">The Fire and Emergency Services </w:t>
      </w:r>
      <w:r w:rsidR="00F90408">
        <w:rPr>
          <w:b w:val="0"/>
          <w:u w:val="none"/>
        </w:rPr>
        <w:t xml:space="preserve">Technology </w:t>
      </w:r>
      <w:r w:rsidRPr="00A904FE">
        <w:rPr>
          <w:b w:val="0"/>
          <w:u w:val="none"/>
        </w:rPr>
        <w:t xml:space="preserve">program will implement the outcomes assessment </w:t>
      </w:r>
      <w:r w:rsidR="009122FF">
        <w:rPr>
          <w:b w:val="0"/>
          <w:u w:val="none"/>
        </w:rPr>
        <w:t xml:space="preserve">when </w:t>
      </w:r>
      <w:r w:rsidRPr="00A904FE">
        <w:rPr>
          <w:b w:val="0"/>
          <w:u w:val="none"/>
        </w:rPr>
        <w:t>the technical core course</w:t>
      </w:r>
      <w:r w:rsidR="009122FF">
        <w:rPr>
          <w:b w:val="0"/>
          <w:u w:val="none"/>
        </w:rPr>
        <w:t>s</w:t>
      </w:r>
      <w:r w:rsidR="00BC610A">
        <w:rPr>
          <w:b w:val="0"/>
          <w:u w:val="none"/>
        </w:rPr>
        <w:t xml:space="preserve"> have</w:t>
      </w:r>
      <w:r w:rsidRPr="00A904FE">
        <w:rPr>
          <w:b w:val="0"/>
          <w:u w:val="none"/>
        </w:rPr>
        <w:t xml:space="preserve"> been completed. Exam questions, projects, and activity scores will be provided to the program coordinator and tabulated at the end </w:t>
      </w:r>
      <w:r w:rsidR="00BC610A">
        <w:rPr>
          <w:b w:val="0"/>
          <w:u w:val="none"/>
        </w:rPr>
        <w:t>each academic year</w:t>
      </w:r>
      <w:r w:rsidRPr="00A904FE">
        <w:rPr>
          <w:b w:val="0"/>
          <w:u w:val="none"/>
        </w:rPr>
        <w:t>. Program changes may or may not be implemented depending on the results.</w:t>
      </w:r>
    </w:p>
    <w:p w14:paraId="03F451C2" w14:textId="77777777" w:rsidR="00BF1A18" w:rsidRPr="00A904FE" w:rsidRDefault="00BF1A18" w:rsidP="005C23FB">
      <w:pPr>
        <w:pStyle w:val="HeadingC"/>
      </w:pPr>
      <w:bookmarkStart w:id="12" w:name="_Toc177539385"/>
      <w:r w:rsidRPr="00A904FE">
        <w:t>Method of Data Analysis and Formulation of Recommendations for Program Improvement</w:t>
      </w:r>
      <w:bookmarkEnd w:id="12"/>
    </w:p>
    <w:p w14:paraId="4EF13BDE" w14:textId="77777777" w:rsidR="00BF1A18" w:rsidRPr="00A904FE" w:rsidRDefault="00BF1A18">
      <w:pPr>
        <w:ind w:left="360" w:hanging="360"/>
        <w:jc w:val="both"/>
        <w:rPr>
          <w:rStyle w:val="HeadingBCharCharChar"/>
          <w:b w:val="0"/>
          <w:bCs/>
        </w:rPr>
      </w:pPr>
    </w:p>
    <w:p w14:paraId="17929CED" w14:textId="77777777" w:rsidR="00BF1A18" w:rsidRPr="00A904FE" w:rsidRDefault="00BF1A18">
      <w:pPr>
        <w:pStyle w:val="BodyText3"/>
        <w:rPr>
          <w:rStyle w:val="HeadingBCharCharChar"/>
          <w:b w:val="0"/>
          <w:bCs w:val="0"/>
        </w:rPr>
      </w:pPr>
      <w:r w:rsidRPr="00A904FE">
        <w:rPr>
          <w:rStyle w:val="HeadingBCharCharChar"/>
          <w:b w:val="0"/>
          <w:bCs w:val="0"/>
        </w:rPr>
        <w:t>The program faculty will meet during the fall semester of each year to review the data collected using the assessment measures. This meeting should result in recommendations for program changes that are designed to enhance performance relative to the program’s outcomes.  The results of the data collection, an interpretation of the results, and the recommended programmatic changes will be forwarded to the Office of Academic Affairs (in the required format). The program faculty will meet at least once a year to review the data collected using the assessment measures.  A plan for implementing the recommended changes, including of advertising the changes to all the program’s stakeholders, will also be completed at this meeting.</w:t>
      </w:r>
    </w:p>
    <w:p w14:paraId="6E9AEB70" w14:textId="77777777" w:rsidR="00BF1A18" w:rsidRPr="00A904FE" w:rsidRDefault="00BF1A18">
      <w:pPr>
        <w:pStyle w:val="BodyText3"/>
        <w:rPr>
          <w:rStyle w:val="HeadingBCharCharChar"/>
          <w:b w:val="0"/>
          <w:bCs w:val="0"/>
        </w:rPr>
      </w:pPr>
    </w:p>
    <w:p w14:paraId="4847227F" w14:textId="77777777" w:rsidR="00BF1A18" w:rsidRPr="00A904FE" w:rsidRDefault="00BF1A18">
      <w:pPr>
        <w:pStyle w:val="BodyText3"/>
        <w:rPr>
          <w:rStyle w:val="HeadingBCharCharChar"/>
          <w:b w:val="0"/>
          <w:bCs w:val="0"/>
        </w:rPr>
      </w:pPr>
      <w:r w:rsidRPr="00A904FE">
        <w:rPr>
          <w:rStyle w:val="HeadingBCharCharChar"/>
          <w:b w:val="0"/>
          <w:bCs w:val="0"/>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6C0330E2" w14:textId="77777777" w:rsidR="00BF1A18" w:rsidRPr="00A904FE" w:rsidRDefault="00BF1A18">
      <w:pPr>
        <w:pStyle w:val="BodyText3"/>
        <w:numPr>
          <w:ilvl w:val="0"/>
          <w:numId w:val="11"/>
        </w:numPr>
        <w:rPr>
          <w:rStyle w:val="HeadingBCharCharChar"/>
          <w:b w:val="0"/>
          <w:bCs w:val="0"/>
        </w:rPr>
      </w:pPr>
      <w:r w:rsidRPr="00A904FE">
        <w:rPr>
          <w:rStyle w:val="HeadingBCharCharChar"/>
          <w:b w:val="0"/>
          <w:bCs w:val="0"/>
        </w:rPr>
        <w:t>changes in course content, scheduling, sequencing, prerequisites, delivery methods, etc.</w:t>
      </w:r>
    </w:p>
    <w:p w14:paraId="51774AA2" w14:textId="77777777" w:rsidR="00BF1A18" w:rsidRPr="00A904FE" w:rsidRDefault="00BF1A18">
      <w:pPr>
        <w:pStyle w:val="BodyText3"/>
        <w:numPr>
          <w:ilvl w:val="0"/>
          <w:numId w:val="11"/>
        </w:numPr>
        <w:rPr>
          <w:rStyle w:val="HeadingBCharCharChar"/>
          <w:b w:val="0"/>
          <w:bCs w:val="0"/>
        </w:rPr>
      </w:pPr>
      <w:r w:rsidRPr="00A904FE">
        <w:rPr>
          <w:rStyle w:val="HeadingBCharCharChar"/>
          <w:b w:val="0"/>
          <w:bCs w:val="0"/>
        </w:rPr>
        <w:t>changes in faculty/staff assignments</w:t>
      </w:r>
    </w:p>
    <w:p w14:paraId="6876FE7E" w14:textId="77777777" w:rsidR="00BF1A18" w:rsidRPr="00A904FE" w:rsidRDefault="00BF1A18">
      <w:pPr>
        <w:pStyle w:val="BodyText3"/>
        <w:numPr>
          <w:ilvl w:val="0"/>
          <w:numId w:val="11"/>
        </w:numPr>
        <w:rPr>
          <w:rStyle w:val="HeadingBCharCharChar"/>
          <w:b w:val="0"/>
          <w:bCs w:val="0"/>
        </w:rPr>
      </w:pPr>
      <w:r w:rsidRPr="00A904FE">
        <w:rPr>
          <w:rStyle w:val="HeadingBCharCharChar"/>
          <w:b w:val="0"/>
          <w:bCs w:val="0"/>
        </w:rPr>
        <w:t>changes in advising methods and requirements</w:t>
      </w:r>
    </w:p>
    <w:p w14:paraId="380E1937" w14:textId="77777777" w:rsidR="00BF1A18" w:rsidRPr="00A904FE" w:rsidRDefault="00BF1A18">
      <w:pPr>
        <w:pStyle w:val="BodyText3"/>
        <w:numPr>
          <w:ilvl w:val="0"/>
          <w:numId w:val="11"/>
        </w:numPr>
        <w:rPr>
          <w:rStyle w:val="HeadingBCharCharChar"/>
          <w:b w:val="0"/>
          <w:bCs w:val="0"/>
        </w:rPr>
      </w:pPr>
      <w:r w:rsidRPr="00A904FE">
        <w:rPr>
          <w:rStyle w:val="HeadingBCharCharChar"/>
          <w:b w:val="0"/>
          <w:bCs w:val="0"/>
        </w:rPr>
        <w:t>addition and/or replacement of equipment</w:t>
      </w:r>
    </w:p>
    <w:p w14:paraId="0FEA2CF9" w14:textId="77777777" w:rsidR="00BF1A18" w:rsidRPr="00A904FE" w:rsidRDefault="00BF1A18">
      <w:pPr>
        <w:pStyle w:val="BodyText3"/>
        <w:numPr>
          <w:ilvl w:val="0"/>
          <w:numId w:val="11"/>
        </w:numPr>
        <w:rPr>
          <w:rStyle w:val="HeadingBCharCharChar"/>
          <w:b w:val="0"/>
          <w:bCs w:val="0"/>
        </w:rPr>
      </w:pPr>
      <w:r w:rsidRPr="00A904FE">
        <w:rPr>
          <w:rStyle w:val="HeadingBCharCharChar"/>
          <w:b w:val="0"/>
          <w:bCs w:val="0"/>
        </w:rPr>
        <w:t>changes to facilities</w:t>
      </w:r>
    </w:p>
    <w:p w14:paraId="25CC05B4" w14:textId="77777777" w:rsidR="00BF1A18" w:rsidRPr="00A904FE" w:rsidRDefault="00BF1A18">
      <w:pPr>
        <w:ind w:left="360" w:hanging="360"/>
        <w:jc w:val="both"/>
        <w:rPr>
          <w:rStyle w:val="HeadingBCharCharChar"/>
        </w:rPr>
      </w:pPr>
    </w:p>
    <w:p w14:paraId="1F039B8A" w14:textId="77777777" w:rsidR="00BF1A18" w:rsidRPr="00A904FE" w:rsidRDefault="00BF1A18" w:rsidP="005C23FB">
      <w:pPr>
        <w:pStyle w:val="HeadingC"/>
      </w:pPr>
      <w:bookmarkStart w:id="13" w:name="_Toc177539386"/>
      <w:r w:rsidRPr="00A904FE">
        <w:t>Modification of the Assessment Plan</w:t>
      </w:r>
      <w:bookmarkEnd w:id="13"/>
    </w:p>
    <w:p w14:paraId="6872CC1B" w14:textId="77777777" w:rsidR="00BF1A18" w:rsidRPr="00A904FE" w:rsidRDefault="00BF1A18">
      <w:pPr>
        <w:ind w:left="360" w:hanging="360"/>
        <w:jc w:val="both"/>
        <w:rPr>
          <w:rStyle w:val="HeadingBCharCharChar"/>
        </w:rPr>
      </w:pPr>
    </w:p>
    <w:p w14:paraId="170D12E2" w14:textId="77777777" w:rsidR="00BF1A18" w:rsidRDefault="00BF1A18" w:rsidP="00E73CCC">
      <w:pPr>
        <w:pStyle w:val="BodyTextIndent3"/>
        <w:ind w:left="0" w:firstLine="0"/>
        <w:rPr>
          <w:rStyle w:val="HeadingBCharCharChar"/>
          <w:b w:val="0"/>
          <w:bCs w:val="0"/>
        </w:rPr>
      </w:pPr>
      <w:r w:rsidRPr="00A904FE">
        <w:rPr>
          <w:rStyle w:val="HeadingBCharCharChar"/>
          <w:b w:val="0"/>
          <w:bCs w:val="0"/>
        </w:rPr>
        <w:t>The faculty, after reviewing the collected data and the processes used to collect it, may decide to alter the assessment plan.  Changes may be made to any component of the plan, including the outcomes, assessment measures, or any other aspect of the plan.  The changes will be approved by the faculty of the program.  The modified assessment plan will be forwarded to the dean/director’s office and the Office of Academic Affairs.</w:t>
      </w:r>
    </w:p>
    <w:p w14:paraId="6B9A313B" w14:textId="77777777" w:rsidR="00BF1A18" w:rsidRPr="00A904FE" w:rsidRDefault="00101D6D">
      <w:r>
        <w:br w:type="page"/>
      </w:r>
    </w:p>
    <w:p w14:paraId="155F8911" w14:textId="77777777" w:rsidR="00A23378" w:rsidRPr="00A904FE" w:rsidRDefault="00A23378" w:rsidP="00A23378">
      <w:pPr>
        <w:pStyle w:val="HeadingA"/>
      </w:pPr>
      <w:bookmarkStart w:id="14" w:name="_Toc177539387"/>
      <w:r w:rsidRPr="00A904FE">
        <w:lastRenderedPageBreak/>
        <w:t>Appendix</w:t>
      </w:r>
      <w:r w:rsidR="00886631">
        <w:t xml:space="preserve"> A</w:t>
      </w:r>
      <w:r w:rsidRPr="00A904FE">
        <w:t xml:space="preserve">:  </w:t>
      </w:r>
      <w:r w:rsidRPr="00D90F42">
        <w:rPr>
          <w:b w:val="0"/>
        </w:rPr>
        <w:t>Fire 101 Exam</w:t>
      </w:r>
    </w:p>
    <w:p w14:paraId="0D1A028F" w14:textId="77777777" w:rsidR="00A23378" w:rsidRPr="00A904FE" w:rsidRDefault="00A23378" w:rsidP="00A23378"/>
    <w:p w14:paraId="39E0CFF6" w14:textId="77777777" w:rsidR="00A23378" w:rsidRPr="00A904FE" w:rsidRDefault="00A23378" w:rsidP="00A23378"/>
    <w:p w14:paraId="0096EA10" w14:textId="77777777" w:rsidR="00A23378" w:rsidRPr="00A904FE" w:rsidRDefault="00A23378" w:rsidP="00A23378">
      <w:pPr>
        <w:pStyle w:val="HeadingC"/>
      </w:pPr>
      <w:r w:rsidRPr="00A904FE">
        <w:t>Measure Description:</w:t>
      </w:r>
    </w:p>
    <w:p w14:paraId="389E052F" w14:textId="77777777" w:rsidR="00A23378" w:rsidRPr="00A904FE" w:rsidRDefault="00A23378" w:rsidP="00A23378"/>
    <w:p w14:paraId="2139BDB6" w14:textId="77777777" w:rsidR="00A23378" w:rsidRPr="00A904FE" w:rsidRDefault="00A23378" w:rsidP="00A23378">
      <w:r w:rsidRPr="00A904FE">
        <w:t>Individual questions measure the student’s knowledge of the history, support organizations, resources, and emergency operations and the ability to relate how each plays a role within emergency services.</w:t>
      </w:r>
    </w:p>
    <w:p w14:paraId="3F2FA1B2" w14:textId="77777777" w:rsidR="00A23378" w:rsidRPr="00A904FE" w:rsidRDefault="00A23378" w:rsidP="00A23378"/>
    <w:p w14:paraId="215AF472" w14:textId="77777777" w:rsidR="00A23378" w:rsidRPr="00A904FE" w:rsidRDefault="00A23378" w:rsidP="00A23378">
      <w:r w:rsidRPr="00A904FE">
        <w:t>This is an open book essay final. The student must answer in detail the following questions.</w:t>
      </w:r>
    </w:p>
    <w:p w14:paraId="39607788" w14:textId="77777777" w:rsidR="00A23378" w:rsidRPr="00A904FE" w:rsidRDefault="00A23378" w:rsidP="00A23378">
      <w:pPr>
        <w:numPr>
          <w:ilvl w:val="0"/>
          <w:numId w:val="33"/>
        </w:numPr>
      </w:pPr>
      <w:r w:rsidRPr="00A904FE">
        <w:t>Describe in detail the hi</w:t>
      </w:r>
      <w:r>
        <w:t>story of the fire service, f</w:t>
      </w:r>
      <w:r w:rsidRPr="00A904FE">
        <w:t>rom its known beginnings to its mo</w:t>
      </w:r>
      <w:r>
        <w:t>dern day operations. Include</w:t>
      </w:r>
      <w:r w:rsidRPr="00A904FE">
        <w:t xml:space="preserve"> who, what, when, where, and why.</w:t>
      </w:r>
    </w:p>
    <w:p w14:paraId="44D66623" w14:textId="77777777" w:rsidR="00A23378" w:rsidRPr="00A904FE" w:rsidRDefault="00A23378" w:rsidP="00A23378">
      <w:pPr>
        <w:numPr>
          <w:ilvl w:val="0"/>
          <w:numId w:val="33"/>
        </w:numPr>
      </w:pPr>
      <w:r w:rsidRPr="00A904FE">
        <w:t>Describe in detail the support organizations for the fire service. Who are they, what do they do, how do we use their support, and why do we need them?</w:t>
      </w:r>
    </w:p>
    <w:p w14:paraId="70191C5C" w14:textId="77777777" w:rsidR="00A23378" w:rsidRPr="00A904FE" w:rsidRDefault="00A23378" w:rsidP="00A23378">
      <w:pPr>
        <w:numPr>
          <w:ilvl w:val="0"/>
          <w:numId w:val="33"/>
        </w:numPr>
      </w:pPr>
      <w:r w:rsidRPr="00A904FE">
        <w:t>Describe in detail a fire department training organization. What is its purpose, its need, differences in training, how it affects incident effectiveness, how performance standards are determined, and what makes a good training officer.</w:t>
      </w:r>
    </w:p>
    <w:p w14:paraId="0E61F8D9" w14:textId="77777777" w:rsidR="00A23378" w:rsidRPr="00A904FE" w:rsidRDefault="00A23378" w:rsidP="00A23378">
      <w:pPr>
        <w:numPr>
          <w:ilvl w:val="0"/>
          <w:numId w:val="33"/>
        </w:numPr>
      </w:pPr>
      <w:r w:rsidRPr="00A904FE">
        <w:t>Describe in detail Incident Management. Include the need for a plan, thought processes, strategic priorities, size-up, communication, NIMS, and unified command.</w:t>
      </w:r>
    </w:p>
    <w:p w14:paraId="5F946762" w14:textId="77777777" w:rsidR="00A23378" w:rsidRPr="00A904FE" w:rsidRDefault="00A23378" w:rsidP="00A23378">
      <w:pPr>
        <w:numPr>
          <w:ilvl w:val="0"/>
          <w:numId w:val="33"/>
        </w:numPr>
      </w:pPr>
      <w:r w:rsidRPr="00A904FE">
        <w:t>Identify, describe, and explain the role of the fire department at various types of emergencies, limitations of the fire department, and safety considerations when operating at different types of emergencies.</w:t>
      </w:r>
    </w:p>
    <w:p w14:paraId="5B4F108A" w14:textId="77777777" w:rsidR="00A23378" w:rsidRPr="00A904FE" w:rsidRDefault="00A23378" w:rsidP="00A23378">
      <w:pPr>
        <w:pStyle w:val="Header"/>
        <w:tabs>
          <w:tab w:val="clear" w:pos="4320"/>
          <w:tab w:val="clear" w:pos="8640"/>
        </w:tabs>
      </w:pPr>
    </w:p>
    <w:p w14:paraId="033A543B" w14:textId="77777777" w:rsidR="00A23378" w:rsidRPr="00A904FE" w:rsidRDefault="00A23378" w:rsidP="00A23378">
      <w:pPr>
        <w:pStyle w:val="HeadingC"/>
      </w:pPr>
      <w:r w:rsidRPr="00A904FE">
        <w:t>Factors that affect the collected data:</w:t>
      </w:r>
    </w:p>
    <w:p w14:paraId="6FBE0398" w14:textId="77777777" w:rsidR="00A23378" w:rsidRPr="00A904FE" w:rsidRDefault="00A23378" w:rsidP="00A23378"/>
    <w:p w14:paraId="679CC5D8" w14:textId="77777777" w:rsidR="00A23378" w:rsidRPr="00A904FE" w:rsidRDefault="00A23378" w:rsidP="00A23378">
      <w:r>
        <w:t>Factors may include l</w:t>
      </w:r>
      <w:r w:rsidRPr="00A904FE">
        <w:t>ack of reading comprehension, personal issues, and test taking ability.</w:t>
      </w:r>
    </w:p>
    <w:p w14:paraId="045EE855" w14:textId="77777777" w:rsidR="00A23378" w:rsidRPr="00A904FE" w:rsidRDefault="00A23378" w:rsidP="00A23378"/>
    <w:p w14:paraId="4803B7D4" w14:textId="77777777" w:rsidR="00A23378" w:rsidRPr="00A904FE" w:rsidRDefault="00A23378" w:rsidP="00A23378">
      <w:pPr>
        <w:pStyle w:val="HeadingC"/>
      </w:pPr>
      <w:r w:rsidRPr="00A904FE">
        <w:t>How to interpret the data:</w:t>
      </w:r>
    </w:p>
    <w:p w14:paraId="51B02DA3" w14:textId="77777777" w:rsidR="00A23378" w:rsidRPr="00A904FE" w:rsidRDefault="00A23378" w:rsidP="00A23378"/>
    <w:p w14:paraId="6ED39616" w14:textId="77777777" w:rsidR="00A23378" w:rsidRPr="00A904FE" w:rsidRDefault="00A23378" w:rsidP="00A23378">
      <w:r w:rsidRPr="00A904FE">
        <w:t>This is a final exam worth 0-100 points. Each question is worth 20 points.</w:t>
      </w:r>
    </w:p>
    <w:p w14:paraId="4631BBF5" w14:textId="77777777" w:rsidR="00A23378" w:rsidRPr="00A904FE" w:rsidRDefault="00A23378" w:rsidP="00A23378"/>
    <w:p w14:paraId="7D048A7B" w14:textId="77777777" w:rsidR="00A23378" w:rsidRDefault="00A23378" w:rsidP="00A23378">
      <w:pPr>
        <w:pStyle w:val="HeadingA"/>
      </w:pPr>
    </w:p>
    <w:p w14:paraId="324180C7" w14:textId="77777777" w:rsidR="00A23378" w:rsidRPr="00A904FE" w:rsidRDefault="00A23378" w:rsidP="00A23378">
      <w:pPr>
        <w:pStyle w:val="HeadingA"/>
      </w:pPr>
      <w:r>
        <w:br w:type="page"/>
      </w:r>
      <w:r w:rsidRPr="00A904FE">
        <w:lastRenderedPageBreak/>
        <w:t xml:space="preserve">Appendix </w:t>
      </w:r>
      <w:r w:rsidR="00886631">
        <w:t>B</w:t>
      </w:r>
      <w:r w:rsidRPr="00A904FE">
        <w:t xml:space="preserve">:  </w:t>
      </w:r>
      <w:r>
        <w:rPr>
          <w:b w:val="0"/>
        </w:rPr>
        <w:t>FIRE 105</w:t>
      </w:r>
      <w:r w:rsidR="00886631">
        <w:rPr>
          <w:b w:val="0"/>
        </w:rPr>
        <w:t xml:space="preserve"> Final Exam</w:t>
      </w:r>
    </w:p>
    <w:p w14:paraId="15F621F2" w14:textId="77777777" w:rsidR="00A23378" w:rsidRPr="00A904FE" w:rsidRDefault="00A23378" w:rsidP="00A23378"/>
    <w:p w14:paraId="1E80F79D" w14:textId="77777777" w:rsidR="00A23378" w:rsidRPr="00A904FE" w:rsidRDefault="00A23378" w:rsidP="00A23378"/>
    <w:p w14:paraId="54A80C70" w14:textId="77777777" w:rsidR="00A23378" w:rsidRPr="00A904FE" w:rsidRDefault="00A23378" w:rsidP="00A23378">
      <w:pPr>
        <w:pStyle w:val="HeadingC"/>
      </w:pPr>
      <w:r w:rsidRPr="00A904FE">
        <w:t>Measure Description:</w:t>
      </w:r>
    </w:p>
    <w:p w14:paraId="4DF20CB0" w14:textId="77777777" w:rsidR="00A23378" w:rsidRPr="00A904FE" w:rsidRDefault="00A23378" w:rsidP="00A23378"/>
    <w:p w14:paraId="59DD9A45" w14:textId="77777777" w:rsidR="00886631" w:rsidRDefault="00886631" w:rsidP="00886631">
      <w:r>
        <w:t>The final exam m</w:t>
      </w:r>
      <w:r w:rsidR="00A23378" w:rsidRPr="00A904FE">
        <w:t xml:space="preserve">easures the student’s </w:t>
      </w:r>
      <w:r>
        <w:t>understanding of fire inspection and fire prevention.</w:t>
      </w:r>
    </w:p>
    <w:p w14:paraId="25743D35" w14:textId="77777777" w:rsidR="00886631" w:rsidRDefault="00886631" w:rsidP="00886631"/>
    <w:p w14:paraId="775CE28F" w14:textId="77777777" w:rsidR="00886631" w:rsidRDefault="00886631" w:rsidP="00886631">
      <w:r>
        <w:tab/>
        <w:t>Examples:</w:t>
      </w:r>
    </w:p>
    <w:p w14:paraId="416C6CA7" w14:textId="77777777" w:rsidR="00886631" w:rsidRDefault="00886631" w:rsidP="00886631">
      <w:r>
        <w:tab/>
        <w:t>1.</w:t>
      </w:r>
      <w:r>
        <w:tab/>
        <w:t>Example question #1.</w:t>
      </w:r>
    </w:p>
    <w:p w14:paraId="7791214D" w14:textId="77777777" w:rsidR="00886631" w:rsidRDefault="00886631" w:rsidP="00886631">
      <w:r>
        <w:tab/>
        <w:t>2.</w:t>
      </w:r>
      <w:r>
        <w:tab/>
        <w:t>Example question #2.</w:t>
      </w:r>
    </w:p>
    <w:p w14:paraId="15B770A0" w14:textId="77777777" w:rsidR="00886631" w:rsidRDefault="00886631" w:rsidP="00886631">
      <w:r>
        <w:tab/>
        <w:t>3.</w:t>
      </w:r>
      <w:r>
        <w:tab/>
        <w:t>Example question #3.</w:t>
      </w:r>
    </w:p>
    <w:p w14:paraId="39686219" w14:textId="77777777" w:rsidR="00A23378" w:rsidRPr="00A904FE" w:rsidRDefault="00A23378" w:rsidP="00271A6E"/>
    <w:p w14:paraId="748826DB" w14:textId="77777777" w:rsidR="00A23378" w:rsidRPr="00A904FE" w:rsidRDefault="00A23378" w:rsidP="00A23378">
      <w:pPr>
        <w:pStyle w:val="HeadingC"/>
      </w:pPr>
      <w:r w:rsidRPr="00A904FE">
        <w:t>Factors that affect the collected data:</w:t>
      </w:r>
    </w:p>
    <w:p w14:paraId="26478E3B" w14:textId="77777777" w:rsidR="00A23378" w:rsidRPr="00A904FE" w:rsidRDefault="00A23378" w:rsidP="00A23378"/>
    <w:p w14:paraId="22282BDA" w14:textId="77777777" w:rsidR="00A23378" w:rsidRPr="00A904FE" w:rsidRDefault="00886631" w:rsidP="00A23378">
      <w:r>
        <w:t>Reading Comprehension.</w:t>
      </w:r>
    </w:p>
    <w:p w14:paraId="7A27096E" w14:textId="77777777" w:rsidR="00A23378" w:rsidRPr="00A904FE" w:rsidRDefault="00A23378" w:rsidP="00A23378">
      <w:pPr>
        <w:pStyle w:val="HeadingC"/>
      </w:pPr>
      <w:r w:rsidRPr="00A904FE">
        <w:t>How to interpret the data:</w:t>
      </w:r>
    </w:p>
    <w:p w14:paraId="46A1CCDA" w14:textId="77777777" w:rsidR="00A23378" w:rsidRPr="00A904FE" w:rsidRDefault="00A23378" w:rsidP="00A23378"/>
    <w:p w14:paraId="483CA5D4" w14:textId="77777777" w:rsidR="00886631" w:rsidRDefault="00886631" w:rsidP="00A23378">
      <w:r>
        <w:t>Exams are graded on a scale from 0-100 points.</w:t>
      </w:r>
      <w:r w:rsidRPr="00A904FE" w:rsidDel="00886631">
        <w:t xml:space="preserve"> </w:t>
      </w:r>
    </w:p>
    <w:p w14:paraId="59B29FAA" w14:textId="77777777" w:rsidR="00A23378" w:rsidRDefault="00886631" w:rsidP="00CF6484">
      <w:pPr>
        <w:pStyle w:val="HeadingA"/>
      </w:pPr>
      <w:r>
        <w:br w:type="page"/>
      </w:r>
    </w:p>
    <w:p w14:paraId="34A41AF2" w14:textId="77777777" w:rsidR="00A23378" w:rsidRDefault="00A23378" w:rsidP="00CF6484">
      <w:pPr>
        <w:pStyle w:val="HeadingA"/>
      </w:pPr>
    </w:p>
    <w:p w14:paraId="16AA75C1" w14:textId="77777777" w:rsidR="00BF1A18" w:rsidRPr="00A904FE" w:rsidRDefault="00BF1A18" w:rsidP="00CF6484">
      <w:pPr>
        <w:pStyle w:val="HeadingA"/>
      </w:pPr>
      <w:r w:rsidRPr="00A904FE">
        <w:t>Appendix</w:t>
      </w:r>
      <w:r w:rsidR="00886631">
        <w:t xml:space="preserve"> C</w:t>
      </w:r>
      <w:r w:rsidRPr="00A904FE">
        <w:t xml:space="preserve">: </w:t>
      </w:r>
      <w:bookmarkEnd w:id="14"/>
      <w:r w:rsidR="00D90F42" w:rsidRPr="00D90F42">
        <w:rPr>
          <w:b w:val="0"/>
        </w:rPr>
        <w:t xml:space="preserve">FIRE </w:t>
      </w:r>
      <w:r w:rsidR="00886631">
        <w:rPr>
          <w:b w:val="0"/>
        </w:rPr>
        <w:t>121 Project</w:t>
      </w:r>
    </w:p>
    <w:p w14:paraId="24743DAA" w14:textId="77777777" w:rsidR="00BF1A18" w:rsidRPr="00A904FE" w:rsidRDefault="00BF1A18" w:rsidP="0019338F"/>
    <w:p w14:paraId="1A6E605A" w14:textId="77777777" w:rsidR="00BF1A18" w:rsidRPr="00A904FE" w:rsidRDefault="00BF1A18" w:rsidP="0019338F"/>
    <w:p w14:paraId="17731C03" w14:textId="77777777" w:rsidR="00BF1A18" w:rsidRPr="00A904FE" w:rsidRDefault="00BF1A18" w:rsidP="0019338F">
      <w:pPr>
        <w:pStyle w:val="HeadingC"/>
      </w:pPr>
      <w:bookmarkStart w:id="15" w:name="_Toc177539392"/>
      <w:r w:rsidRPr="00A904FE">
        <w:t>Measure Description:</w:t>
      </w:r>
      <w:bookmarkEnd w:id="15"/>
    </w:p>
    <w:p w14:paraId="36066539" w14:textId="77777777" w:rsidR="00BF1A18" w:rsidRPr="00A904FE" w:rsidRDefault="00BF1A18" w:rsidP="0019338F"/>
    <w:p w14:paraId="2E661626" w14:textId="77777777" w:rsidR="00BF1A18" w:rsidRPr="00A904FE" w:rsidRDefault="00886631" w:rsidP="0019338F">
      <w:r>
        <w:t xml:space="preserve">Chemistry project </w:t>
      </w:r>
      <w:r w:rsidR="002952E6">
        <w:t xml:space="preserve">measures the student’s understanding of terms and concepts associated with chemistry and dynamics of fire. </w:t>
      </w:r>
    </w:p>
    <w:p w14:paraId="1D6C6C80" w14:textId="77777777" w:rsidR="00BF1A18" w:rsidRPr="00A904FE" w:rsidRDefault="00BF1A18" w:rsidP="0019338F">
      <w:pPr>
        <w:pStyle w:val="HeadingC"/>
      </w:pPr>
      <w:bookmarkStart w:id="16" w:name="_Toc177539393"/>
    </w:p>
    <w:p w14:paraId="638B22EB" w14:textId="77777777" w:rsidR="00BF1A18" w:rsidRPr="00A904FE" w:rsidRDefault="00BF1A18" w:rsidP="0019338F">
      <w:pPr>
        <w:pStyle w:val="HeadingC"/>
      </w:pPr>
      <w:r w:rsidRPr="00A904FE">
        <w:t>Factors that affect the collected data:</w:t>
      </w:r>
      <w:bookmarkEnd w:id="16"/>
    </w:p>
    <w:p w14:paraId="6BC788F4" w14:textId="77777777" w:rsidR="00BF1A18" w:rsidRDefault="00BF1A18" w:rsidP="0019338F"/>
    <w:p w14:paraId="60DDF4F2" w14:textId="77777777" w:rsidR="00886631" w:rsidRPr="00A904FE" w:rsidRDefault="00886631" w:rsidP="0019338F">
      <w:r>
        <w:t>Personal issues.</w:t>
      </w:r>
    </w:p>
    <w:p w14:paraId="3E0ACEF1" w14:textId="77777777" w:rsidR="00BF1A18" w:rsidRPr="00A904FE" w:rsidRDefault="00BF1A18" w:rsidP="0019338F">
      <w:pPr>
        <w:pStyle w:val="HeadingC"/>
      </w:pPr>
      <w:bookmarkStart w:id="17" w:name="_Toc177539394"/>
      <w:r w:rsidRPr="00A904FE">
        <w:t>How to interpret the data:</w:t>
      </w:r>
      <w:bookmarkEnd w:id="17"/>
    </w:p>
    <w:p w14:paraId="3FB1C406" w14:textId="77777777" w:rsidR="00BF1A18" w:rsidRPr="00A904FE" w:rsidRDefault="00BF1A18" w:rsidP="0019338F"/>
    <w:p w14:paraId="21B9F72B" w14:textId="77777777" w:rsidR="00BF1A18" w:rsidRPr="00A904FE" w:rsidRDefault="00886631" w:rsidP="0019338F">
      <w:r>
        <w:t xml:space="preserve">Project is worth </w:t>
      </w:r>
      <w:r w:rsidR="00BF1A18" w:rsidRPr="00A904FE">
        <w:t xml:space="preserve">0 </w:t>
      </w:r>
      <w:r>
        <w:t>to</w:t>
      </w:r>
      <w:r w:rsidR="00BF1A18" w:rsidRPr="00A904FE">
        <w:t xml:space="preserve"> </w:t>
      </w:r>
      <w:r>
        <w:t>4</w:t>
      </w:r>
      <w:r w:rsidR="00BF1A18" w:rsidRPr="00A904FE">
        <w:t>0 points.</w:t>
      </w:r>
    </w:p>
    <w:p w14:paraId="764BF00E" w14:textId="77777777" w:rsidR="00BF1A18" w:rsidRPr="00A904FE" w:rsidRDefault="00827773" w:rsidP="00A23378">
      <w:pPr>
        <w:pStyle w:val="HeadingA"/>
      </w:pPr>
      <w:r>
        <w:br w:type="page"/>
      </w:r>
      <w:r w:rsidR="00BF1A18" w:rsidRPr="00A904FE">
        <w:lastRenderedPageBreak/>
        <w:t xml:space="preserve">Appendix D:  </w:t>
      </w:r>
      <w:r w:rsidR="00BF1A18" w:rsidRPr="00D90F42">
        <w:rPr>
          <w:b w:val="0"/>
        </w:rPr>
        <w:t>Fire 206 Exam</w:t>
      </w:r>
    </w:p>
    <w:p w14:paraId="5A453535" w14:textId="77777777" w:rsidR="00BF1A18" w:rsidRPr="00A904FE" w:rsidRDefault="00BF1A18" w:rsidP="004226B3"/>
    <w:p w14:paraId="2C17104A" w14:textId="77777777" w:rsidR="00BF1A18" w:rsidRPr="00A904FE" w:rsidRDefault="00BF1A18" w:rsidP="004226B3"/>
    <w:p w14:paraId="0BD8BF27" w14:textId="77777777" w:rsidR="00BF1A18" w:rsidRPr="00A904FE" w:rsidRDefault="00BF1A18" w:rsidP="004226B3">
      <w:pPr>
        <w:pStyle w:val="HeadingC"/>
      </w:pPr>
      <w:r w:rsidRPr="00A904FE">
        <w:t>Measure Description:</w:t>
      </w:r>
    </w:p>
    <w:p w14:paraId="1529ED99" w14:textId="77777777" w:rsidR="00BF1A18" w:rsidRPr="00A904FE" w:rsidRDefault="00BF1A18" w:rsidP="004226B3"/>
    <w:p w14:paraId="048CC36E" w14:textId="77777777" w:rsidR="00BF1A18" w:rsidRDefault="00BF1A18" w:rsidP="004226B3">
      <w:r w:rsidRPr="00A904FE">
        <w:t>Individual exam questions measure the student’s ability to identify the major types of building construction.</w:t>
      </w:r>
    </w:p>
    <w:p w14:paraId="2731F2F5" w14:textId="77777777" w:rsidR="000C5B1F" w:rsidRDefault="000C5B1F" w:rsidP="004226B3"/>
    <w:p w14:paraId="424269FC" w14:textId="77777777" w:rsidR="00886631" w:rsidRPr="00A904FE" w:rsidRDefault="00886631" w:rsidP="004226B3">
      <w:r>
        <w:tab/>
        <w:t>Examples:</w:t>
      </w:r>
    </w:p>
    <w:p w14:paraId="08E8BF3E" w14:textId="77777777" w:rsidR="00BF1A18" w:rsidRPr="00A904FE" w:rsidRDefault="00BF1A18" w:rsidP="00DF3CC4">
      <w:pPr>
        <w:numPr>
          <w:ilvl w:val="0"/>
          <w:numId w:val="32"/>
        </w:numPr>
      </w:pPr>
      <w:r w:rsidRPr="00A904FE">
        <w:t>Platform frame, balloon frame, and post and frame ar</w:t>
      </w:r>
      <w:r w:rsidR="00827773">
        <w:t xml:space="preserve">e frames used for what type of </w:t>
      </w:r>
      <w:r w:rsidRPr="00A904FE">
        <w:t>building construction?</w:t>
      </w:r>
    </w:p>
    <w:p w14:paraId="63FD6711" w14:textId="77777777" w:rsidR="00BF1A18" w:rsidRPr="00A904FE" w:rsidRDefault="00BF1A18" w:rsidP="00DF3CC4">
      <w:pPr>
        <w:numPr>
          <w:ilvl w:val="0"/>
          <w:numId w:val="32"/>
        </w:numPr>
      </w:pPr>
      <w:r w:rsidRPr="00A904FE">
        <w:t>What type of building construction is called ordinary, is found in one story strip malls, may have cast in place concrete walls, usually has a cockloft, and as a general rule there is no effective fire separation.</w:t>
      </w:r>
    </w:p>
    <w:p w14:paraId="0B67E433" w14:textId="77777777" w:rsidR="00BF1A18" w:rsidRPr="00A904FE" w:rsidRDefault="00BF1A18" w:rsidP="00DF3CC4">
      <w:pPr>
        <w:numPr>
          <w:ilvl w:val="0"/>
          <w:numId w:val="32"/>
        </w:numPr>
      </w:pPr>
      <w:r w:rsidRPr="00A904FE">
        <w:t>What type of building construction is described in the following: floors are of thick grooved, splined, or laminated planks, roofs of thick splined or laminated planks are supported by beams or timber archers or trusses, the ends of girders are fire cut to release in the event of a collapse without bringing the wall down?</w:t>
      </w:r>
    </w:p>
    <w:p w14:paraId="2BAA3705" w14:textId="77777777" w:rsidR="00BF1A18" w:rsidRPr="00A904FE" w:rsidRDefault="00BF1A18" w:rsidP="00DF3CC4">
      <w:pPr>
        <w:numPr>
          <w:ilvl w:val="0"/>
          <w:numId w:val="32"/>
        </w:numPr>
      </w:pPr>
      <w:r w:rsidRPr="00A904FE">
        <w:t>What type of construction must have a specified fire resistance to be classed as fire resistive building?</w:t>
      </w:r>
    </w:p>
    <w:p w14:paraId="3C0D8106" w14:textId="77777777" w:rsidR="00BF1A18" w:rsidRPr="00A904FE" w:rsidRDefault="00BF1A18" w:rsidP="008F717C">
      <w:pPr>
        <w:numPr>
          <w:ilvl w:val="0"/>
          <w:numId w:val="32"/>
        </w:numPr>
      </w:pPr>
      <w:r w:rsidRPr="00A904FE">
        <w:t>What type of buildings were the Twin Towers?</w:t>
      </w:r>
    </w:p>
    <w:p w14:paraId="6D1BA496" w14:textId="77777777" w:rsidR="00BF1A18" w:rsidRPr="00A904FE" w:rsidRDefault="00BF1A18" w:rsidP="004226B3">
      <w:pPr>
        <w:pStyle w:val="HeadingC"/>
      </w:pPr>
      <w:r w:rsidRPr="00A904FE">
        <w:t>Factors that affect the collected data:</w:t>
      </w:r>
    </w:p>
    <w:p w14:paraId="5885ED6D" w14:textId="77777777" w:rsidR="00BF1A18" w:rsidRPr="00A904FE" w:rsidRDefault="00BF1A18" w:rsidP="004226B3"/>
    <w:p w14:paraId="24F24DD5" w14:textId="77777777" w:rsidR="00BF1A18" w:rsidRPr="00A904FE" w:rsidRDefault="00BF1A18" w:rsidP="004226B3">
      <w:r w:rsidRPr="00A904FE">
        <w:t>Other than test taking ability or personal issues there are no factors.</w:t>
      </w:r>
    </w:p>
    <w:p w14:paraId="7EA0B90B" w14:textId="77777777" w:rsidR="00BF1A18" w:rsidRPr="00A904FE" w:rsidRDefault="00BF1A18" w:rsidP="004226B3"/>
    <w:p w14:paraId="76E7E4F0" w14:textId="77777777" w:rsidR="00BF1A18" w:rsidRPr="00A904FE" w:rsidRDefault="00BF1A18" w:rsidP="004226B3">
      <w:pPr>
        <w:pStyle w:val="HeadingC"/>
      </w:pPr>
      <w:r w:rsidRPr="00A904FE">
        <w:t>How to interpret the data:</w:t>
      </w:r>
    </w:p>
    <w:p w14:paraId="3946B476" w14:textId="77777777" w:rsidR="00BF1A18" w:rsidRPr="00A904FE" w:rsidRDefault="00BF1A18" w:rsidP="004226B3"/>
    <w:p w14:paraId="6885F4A5" w14:textId="77777777" w:rsidR="00BF1A18" w:rsidRPr="00A904FE" w:rsidRDefault="00BF1A18" w:rsidP="004226B3">
      <w:r w:rsidRPr="00A904FE">
        <w:t>Individual questions are either correct (1) or incorrect (0).</w:t>
      </w:r>
      <w:r w:rsidR="003F3FF0">
        <w:t xml:space="preserve"> Score from 0-100.</w:t>
      </w:r>
    </w:p>
    <w:p w14:paraId="76075FB7" w14:textId="77777777" w:rsidR="00BF1A18" w:rsidRDefault="00C8423C" w:rsidP="004226B3">
      <w:r>
        <w:br w:type="page"/>
      </w:r>
    </w:p>
    <w:p w14:paraId="13EFE067" w14:textId="77777777" w:rsidR="00C8423C" w:rsidRPr="00A904FE" w:rsidRDefault="00C8423C" w:rsidP="00C8423C">
      <w:pPr>
        <w:pStyle w:val="HeadingA"/>
      </w:pPr>
      <w:r>
        <w:lastRenderedPageBreak/>
        <w:t xml:space="preserve">Appendix E: </w:t>
      </w:r>
      <w:r w:rsidRPr="00D90F42">
        <w:rPr>
          <w:b w:val="0"/>
        </w:rPr>
        <w:t>Fire 2</w:t>
      </w:r>
      <w:r>
        <w:rPr>
          <w:b w:val="0"/>
        </w:rPr>
        <w:t>14</w:t>
      </w:r>
      <w:r w:rsidRPr="00D90F42">
        <w:rPr>
          <w:b w:val="0"/>
        </w:rPr>
        <w:t xml:space="preserve"> </w:t>
      </w:r>
      <w:r w:rsidR="005234AD">
        <w:rPr>
          <w:b w:val="0"/>
        </w:rPr>
        <w:t xml:space="preserve">Final </w:t>
      </w:r>
      <w:r w:rsidRPr="00D90F42">
        <w:rPr>
          <w:b w:val="0"/>
        </w:rPr>
        <w:t>Exam</w:t>
      </w:r>
    </w:p>
    <w:p w14:paraId="748078B3" w14:textId="77777777" w:rsidR="00C8423C" w:rsidRPr="00A904FE" w:rsidRDefault="00C8423C" w:rsidP="00C8423C"/>
    <w:p w14:paraId="7FA36E73" w14:textId="77777777" w:rsidR="00C8423C" w:rsidRPr="00A904FE" w:rsidRDefault="00C8423C" w:rsidP="00C8423C"/>
    <w:p w14:paraId="3BD122B2" w14:textId="77777777" w:rsidR="00C8423C" w:rsidRPr="00A904FE" w:rsidRDefault="00C8423C" w:rsidP="00C8423C">
      <w:pPr>
        <w:pStyle w:val="HeadingC"/>
      </w:pPr>
      <w:r w:rsidRPr="00A904FE">
        <w:t>Measure Description:</w:t>
      </w:r>
    </w:p>
    <w:p w14:paraId="612CD650" w14:textId="77777777" w:rsidR="00C8423C" w:rsidRPr="00A904FE" w:rsidRDefault="00C8423C" w:rsidP="00C8423C"/>
    <w:p w14:paraId="10269820" w14:textId="77777777" w:rsidR="00C8423C" w:rsidRDefault="00C8423C" w:rsidP="00C8423C">
      <w:pPr>
        <w:pStyle w:val="Header"/>
        <w:tabs>
          <w:tab w:val="clear" w:pos="4320"/>
          <w:tab w:val="clear" w:pos="8640"/>
        </w:tabs>
      </w:pPr>
      <w:r>
        <w:t>Individual exam quest</w:t>
      </w:r>
      <w:r w:rsidR="009F35AE">
        <w:t>i</w:t>
      </w:r>
      <w:r>
        <w:t>ons measure the student’s ability to identify various types of fire protection systems, their components, and applications.</w:t>
      </w:r>
    </w:p>
    <w:p w14:paraId="33A6CE08" w14:textId="77777777" w:rsidR="00C8423C" w:rsidRDefault="00C8423C" w:rsidP="00C8423C">
      <w:pPr>
        <w:pStyle w:val="Header"/>
        <w:tabs>
          <w:tab w:val="clear" w:pos="4320"/>
          <w:tab w:val="clear" w:pos="8640"/>
        </w:tabs>
      </w:pPr>
    </w:p>
    <w:p w14:paraId="213ACA8C" w14:textId="77777777" w:rsidR="00C8423C" w:rsidRDefault="005234AD" w:rsidP="00271A6E">
      <w:pPr>
        <w:pStyle w:val="Header"/>
        <w:tabs>
          <w:tab w:val="clear" w:pos="4320"/>
          <w:tab w:val="clear" w:pos="8640"/>
        </w:tabs>
        <w:ind w:left="288" w:hanging="288"/>
      </w:pPr>
      <w:r>
        <w:tab/>
      </w:r>
      <w:r w:rsidR="00C8423C">
        <w:t>Examples:</w:t>
      </w:r>
    </w:p>
    <w:p w14:paraId="677914D4" w14:textId="77777777" w:rsidR="00C8423C" w:rsidRDefault="00C8423C" w:rsidP="00271A6E">
      <w:pPr>
        <w:pStyle w:val="Header"/>
        <w:tabs>
          <w:tab w:val="clear" w:pos="4320"/>
          <w:tab w:val="clear" w:pos="8640"/>
        </w:tabs>
        <w:ind w:left="288" w:hanging="288"/>
      </w:pPr>
    </w:p>
    <w:p w14:paraId="2B20FD28" w14:textId="77777777" w:rsidR="00C8423C" w:rsidRDefault="00C8423C" w:rsidP="00C8423C">
      <w:pPr>
        <w:pStyle w:val="Header"/>
        <w:numPr>
          <w:ilvl w:val="0"/>
          <w:numId w:val="37"/>
        </w:numPr>
        <w:tabs>
          <w:tab w:val="clear" w:pos="4320"/>
          <w:tab w:val="clear" w:pos="8640"/>
        </w:tabs>
      </w:pPr>
      <w:r>
        <w:t>Name the four types of fire sprinkler systems and explain the differences.</w:t>
      </w:r>
    </w:p>
    <w:p w14:paraId="2B9CAFD7" w14:textId="77777777" w:rsidR="00C8423C" w:rsidRDefault="00C8423C" w:rsidP="00C8423C">
      <w:pPr>
        <w:pStyle w:val="Header"/>
        <w:numPr>
          <w:ilvl w:val="0"/>
          <w:numId w:val="37"/>
        </w:numPr>
        <w:tabs>
          <w:tab w:val="clear" w:pos="4320"/>
          <w:tab w:val="clear" w:pos="8640"/>
        </w:tabs>
      </w:pPr>
      <w:r>
        <w:t xml:space="preserve">What type of fire alarm notification signal is used today in public </w:t>
      </w:r>
      <w:r w:rsidR="005234AD">
        <w:t>buildings?</w:t>
      </w:r>
    </w:p>
    <w:p w14:paraId="35128972" w14:textId="77777777" w:rsidR="00C8423C" w:rsidRDefault="005234AD" w:rsidP="00C8423C">
      <w:pPr>
        <w:pStyle w:val="Header"/>
        <w:numPr>
          <w:ilvl w:val="0"/>
          <w:numId w:val="37"/>
        </w:numPr>
        <w:tabs>
          <w:tab w:val="clear" w:pos="4320"/>
          <w:tab w:val="clear" w:pos="8640"/>
        </w:tabs>
      </w:pPr>
      <w:r>
        <w:t>There are three types of standpipes, name the intended users of each type.</w:t>
      </w:r>
    </w:p>
    <w:p w14:paraId="232FB90D" w14:textId="77777777" w:rsidR="00C8423C" w:rsidRDefault="005234AD" w:rsidP="00C8423C">
      <w:pPr>
        <w:pStyle w:val="Header"/>
        <w:numPr>
          <w:ilvl w:val="0"/>
          <w:numId w:val="37"/>
        </w:numPr>
        <w:tabs>
          <w:tab w:val="clear" w:pos="4320"/>
          <w:tab w:val="clear" w:pos="8640"/>
        </w:tabs>
      </w:pPr>
      <w:r>
        <w:t>What is the most easily identifiable characteristic of a dry barrel fire hydrant?</w:t>
      </w:r>
    </w:p>
    <w:p w14:paraId="78DAEB01" w14:textId="77777777" w:rsidR="00C8423C" w:rsidRDefault="005234AD" w:rsidP="00C8423C">
      <w:pPr>
        <w:pStyle w:val="Header"/>
        <w:numPr>
          <w:ilvl w:val="0"/>
          <w:numId w:val="37"/>
        </w:numPr>
        <w:tabs>
          <w:tab w:val="clear" w:pos="4320"/>
          <w:tab w:val="clear" w:pos="8640"/>
        </w:tabs>
      </w:pPr>
      <w:r>
        <w:t>What type of chemical system is used in commercial cooking applicati</w:t>
      </w:r>
      <w:r w:rsidR="009F35AE">
        <w:t>o</w:t>
      </w:r>
      <w:r>
        <w:t>ns?</w:t>
      </w:r>
    </w:p>
    <w:p w14:paraId="017689EA" w14:textId="77777777" w:rsidR="005234AD" w:rsidRDefault="005234AD" w:rsidP="00C8423C">
      <w:pPr>
        <w:pStyle w:val="Header"/>
        <w:numPr>
          <w:ilvl w:val="0"/>
          <w:numId w:val="37"/>
        </w:numPr>
        <w:tabs>
          <w:tab w:val="clear" w:pos="4320"/>
          <w:tab w:val="clear" w:pos="8640"/>
        </w:tabs>
      </w:pPr>
      <w:r>
        <w:t>A fire extinguisher with multipurpose p</w:t>
      </w:r>
      <w:r w:rsidR="009F35AE">
        <w:t>o</w:t>
      </w:r>
      <w:r>
        <w:t>wder can be used on what classes of fire?</w:t>
      </w:r>
    </w:p>
    <w:p w14:paraId="3B9595EC" w14:textId="77777777" w:rsidR="00C8423C" w:rsidRPr="00BC610A" w:rsidRDefault="00C8423C" w:rsidP="00C8423C">
      <w:pPr>
        <w:pStyle w:val="Header"/>
        <w:tabs>
          <w:tab w:val="clear" w:pos="4320"/>
          <w:tab w:val="clear" w:pos="8640"/>
        </w:tabs>
      </w:pPr>
    </w:p>
    <w:p w14:paraId="74A55640" w14:textId="77777777" w:rsidR="00C8423C" w:rsidRPr="00A904FE" w:rsidRDefault="00C8423C" w:rsidP="00C8423C">
      <w:pPr>
        <w:pStyle w:val="HeadingC"/>
      </w:pPr>
      <w:r w:rsidRPr="00A904FE">
        <w:t>Factors that affect the collected data:</w:t>
      </w:r>
    </w:p>
    <w:p w14:paraId="05EAC08D" w14:textId="77777777" w:rsidR="00C8423C" w:rsidRPr="00A904FE" w:rsidRDefault="00C8423C" w:rsidP="00C8423C"/>
    <w:p w14:paraId="19E998E6" w14:textId="77777777" w:rsidR="00C8423C" w:rsidRPr="00A904FE" w:rsidRDefault="00C8423C" w:rsidP="00C8423C">
      <w:r w:rsidRPr="00A904FE">
        <w:t>Test taking ability</w:t>
      </w:r>
      <w:r w:rsidR="005234AD">
        <w:t>, reading comprehension</w:t>
      </w:r>
      <w:r w:rsidRPr="00A904FE">
        <w:t>.</w:t>
      </w:r>
    </w:p>
    <w:p w14:paraId="319B6175" w14:textId="77777777" w:rsidR="00C8423C" w:rsidRPr="00A904FE" w:rsidRDefault="00C8423C" w:rsidP="00C8423C"/>
    <w:p w14:paraId="30F69E4C" w14:textId="77777777" w:rsidR="00C8423C" w:rsidRPr="00A904FE" w:rsidRDefault="00C8423C" w:rsidP="00C8423C">
      <w:pPr>
        <w:pStyle w:val="HeadingC"/>
      </w:pPr>
      <w:r w:rsidRPr="00A904FE">
        <w:t>How to interpret the data:</w:t>
      </w:r>
    </w:p>
    <w:p w14:paraId="00238675" w14:textId="77777777" w:rsidR="00C8423C" w:rsidRPr="00A904FE" w:rsidRDefault="00C8423C" w:rsidP="00C8423C"/>
    <w:p w14:paraId="6DE9D67F" w14:textId="77777777" w:rsidR="00C8423C" w:rsidRPr="00A904FE" w:rsidRDefault="005234AD" w:rsidP="00C8423C">
      <w:r>
        <w:t xml:space="preserve">Final exam is worth 1-100 points, each question is worth 2.5 points. </w:t>
      </w:r>
    </w:p>
    <w:p w14:paraId="3ED6B57B" w14:textId="77777777" w:rsidR="00A23378" w:rsidRPr="00A904FE" w:rsidRDefault="00C6192F" w:rsidP="00A23378">
      <w:pPr>
        <w:pStyle w:val="HeadingA"/>
      </w:pPr>
      <w:r>
        <w:br w:type="page"/>
      </w:r>
      <w:r w:rsidR="00A23378">
        <w:lastRenderedPageBreak/>
        <w:t>Appendix</w:t>
      </w:r>
      <w:r w:rsidR="005234AD">
        <w:t xml:space="preserve"> F</w:t>
      </w:r>
      <w:r w:rsidR="00A23378">
        <w:t xml:space="preserve">: </w:t>
      </w:r>
      <w:r w:rsidR="00A23378" w:rsidRPr="00D90F42">
        <w:rPr>
          <w:b w:val="0"/>
        </w:rPr>
        <w:t>Fire 221 Exam</w:t>
      </w:r>
    </w:p>
    <w:p w14:paraId="4DFD14C3" w14:textId="77777777" w:rsidR="00A23378" w:rsidRPr="00A904FE" w:rsidRDefault="00A23378" w:rsidP="00A23378"/>
    <w:p w14:paraId="011257F5" w14:textId="77777777" w:rsidR="00A23378" w:rsidRPr="00A904FE" w:rsidRDefault="00A23378" w:rsidP="00A23378"/>
    <w:p w14:paraId="37C500AF" w14:textId="77777777" w:rsidR="00A23378" w:rsidRPr="00A904FE" w:rsidRDefault="00A23378" w:rsidP="00A23378">
      <w:pPr>
        <w:pStyle w:val="HeadingC"/>
      </w:pPr>
      <w:r w:rsidRPr="00A904FE">
        <w:t>Measure Description:</w:t>
      </w:r>
    </w:p>
    <w:p w14:paraId="1BB819A3" w14:textId="77777777" w:rsidR="00A23378" w:rsidRPr="00A904FE" w:rsidRDefault="00A23378" w:rsidP="00A23378"/>
    <w:p w14:paraId="00BC3BEA" w14:textId="77777777" w:rsidR="00A23378" w:rsidRDefault="00A23378" w:rsidP="00A23378">
      <w:pPr>
        <w:pStyle w:val="Header"/>
        <w:tabs>
          <w:tab w:val="clear" w:pos="4320"/>
          <w:tab w:val="clear" w:pos="8640"/>
        </w:tabs>
      </w:pPr>
      <w:r w:rsidRPr="00BC610A">
        <w:t>Measures the student’s knowledge of how the basic principles and history related to the national firefighter life safety initiatives foster the need for cultural and behavioral change throughout the emergency services.</w:t>
      </w:r>
    </w:p>
    <w:p w14:paraId="50532E3D" w14:textId="77777777" w:rsidR="00A23378" w:rsidRDefault="00A23378" w:rsidP="00A23378">
      <w:pPr>
        <w:pStyle w:val="Header"/>
        <w:tabs>
          <w:tab w:val="clear" w:pos="4320"/>
          <w:tab w:val="clear" w:pos="8640"/>
        </w:tabs>
      </w:pPr>
    </w:p>
    <w:p w14:paraId="2221B6C6" w14:textId="77777777" w:rsidR="00CD1912" w:rsidRDefault="00A23378" w:rsidP="00A23378">
      <w:pPr>
        <w:pStyle w:val="Header"/>
        <w:tabs>
          <w:tab w:val="clear" w:pos="4320"/>
          <w:tab w:val="clear" w:pos="8640"/>
        </w:tabs>
        <w:ind w:left="288"/>
      </w:pPr>
      <w:r>
        <w:t>Examples:</w:t>
      </w:r>
    </w:p>
    <w:p w14:paraId="026D9C5B" w14:textId="77777777" w:rsidR="003F5890" w:rsidRDefault="00F605AD" w:rsidP="00271A6E">
      <w:pPr>
        <w:pStyle w:val="Header"/>
        <w:tabs>
          <w:tab w:val="clear" w:pos="4320"/>
          <w:tab w:val="clear" w:pos="8640"/>
        </w:tabs>
        <w:ind w:left="288"/>
      </w:pPr>
      <w:r>
        <w:t>1.</w:t>
      </w:r>
      <w:r>
        <w:tab/>
      </w:r>
      <w:r w:rsidR="00A23378" w:rsidRPr="000C5B1F">
        <w:t>What standard addresses fire department health and safety?</w:t>
      </w:r>
    </w:p>
    <w:p w14:paraId="4213FB0B" w14:textId="77777777" w:rsidR="003F5890" w:rsidRDefault="00F605AD" w:rsidP="00271A6E">
      <w:pPr>
        <w:pStyle w:val="Header"/>
        <w:tabs>
          <w:tab w:val="clear" w:pos="4320"/>
          <w:tab w:val="clear" w:pos="8640"/>
        </w:tabs>
        <w:ind w:left="288"/>
      </w:pPr>
      <w:r>
        <w:t>2.</w:t>
      </w:r>
      <w:r>
        <w:tab/>
      </w:r>
      <w:r w:rsidR="00A23378" w:rsidRPr="000C5B1F">
        <w:t>In what section of a near-miss report would the reporter put the events into his or her own words?</w:t>
      </w:r>
    </w:p>
    <w:p w14:paraId="1392A061" w14:textId="77777777" w:rsidR="003F5890" w:rsidRDefault="00F605AD" w:rsidP="00271A6E">
      <w:pPr>
        <w:pStyle w:val="Header"/>
        <w:tabs>
          <w:tab w:val="clear" w:pos="4320"/>
          <w:tab w:val="clear" w:pos="8640"/>
        </w:tabs>
        <w:ind w:left="288"/>
      </w:pPr>
      <w:r>
        <w:t>3.</w:t>
      </w:r>
      <w:r>
        <w:tab/>
      </w:r>
      <w:r w:rsidR="00A23378" w:rsidRPr="000C5B1F">
        <w:t>When should the initial debriefing or crisis intervention be scheduled?</w:t>
      </w:r>
    </w:p>
    <w:p w14:paraId="7B1F6960" w14:textId="77777777" w:rsidR="003F5890" w:rsidRDefault="00F605AD" w:rsidP="00271A6E">
      <w:pPr>
        <w:pStyle w:val="Header"/>
        <w:tabs>
          <w:tab w:val="clear" w:pos="4320"/>
          <w:tab w:val="clear" w:pos="8640"/>
        </w:tabs>
        <w:ind w:left="288"/>
      </w:pPr>
      <w:r>
        <w:t>4.</w:t>
      </w:r>
      <w:r>
        <w:tab/>
      </w:r>
      <w:r w:rsidR="00A23378" w:rsidRPr="000C5B1F">
        <w:t>What type of reporting has the disadvantage of accuracy is not guaranteed because no verification of the report is conducted?</w:t>
      </w:r>
    </w:p>
    <w:p w14:paraId="7F1A744B" w14:textId="77777777" w:rsidR="00A23378" w:rsidRDefault="00F605AD" w:rsidP="00271A6E">
      <w:pPr>
        <w:pStyle w:val="Header"/>
        <w:tabs>
          <w:tab w:val="clear" w:pos="4320"/>
          <w:tab w:val="clear" w:pos="8640"/>
        </w:tabs>
        <w:ind w:left="288"/>
      </w:pPr>
      <w:r>
        <w:t>5.</w:t>
      </w:r>
      <w:r>
        <w:tab/>
      </w:r>
      <w:r w:rsidR="00A23378" w:rsidRPr="000C5B1F">
        <w:t>What is the disadvantage of recognition-primed decision making?</w:t>
      </w:r>
    </w:p>
    <w:p w14:paraId="34EC5B28" w14:textId="77777777" w:rsidR="00A23378" w:rsidRPr="00BC610A" w:rsidRDefault="00A23378" w:rsidP="00A23378">
      <w:pPr>
        <w:pStyle w:val="Header"/>
        <w:tabs>
          <w:tab w:val="clear" w:pos="4320"/>
          <w:tab w:val="clear" w:pos="8640"/>
        </w:tabs>
      </w:pPr>
    </w:p>
    <w:p w14:paraId="6A71D563" w14:textId="77777777" w:rsidR="00A23378" w:rsidRPr="00A904FE" w:rsidRDefault="00A23378" w:rsidP="00A23378">
      <w:pPr>
        <w:pStyle w:val="HeadingC"/>
      </w:pPr>
      <w:r w:rsidRPr="00A904FE">
        <w:t>Factors that affect the collected data:</w:t>
      </w:r>
    </w:p>
    <w:p w14:paraId="2C141839" w14:textId="77777777" w:rsidR="00A23378" w:rsidRPr="00A904FE" w:rsidRDefault="00A23378" w:rsidP="00A23378"/>
    <w:p w14:paraId="19F213B5" w14:textId="77777777" w:rsidR="00A23378" w:rsidRPr="00A904FE" w:rsidRDefault="00A23378" w:rsidP="00A23378">
      <w:r w:rsidRPr="00A904FE">
        <w:t>Test taking ability.</w:t>
      </w:r>
    </w:p>
    <w:p w14:paraId="76EAC7CA" w14:textId="77777777" w:rsidR="00A23378" w:rsidRPr="00A904FE" w:rsidRDefault="00A23378" w:rsidP="00A23378"/>
    <w:p w14:paraId="27FF83B3" w14:textId="77777777" w:rsidR="00A23378" w:rsidRPr="00A904FE" w:rsidRDefault="00A23378" w:rsidP="00A23378">
      <w:pPr>
        <w:pStyle w:val="HeadingC"/>
      </w:pPr>
      <w:r w:rsidRPr="00A904FE">
        <w:t>How to interpret the data:</w:t>
      </w:r>
    </w:p>
    <w:p w14:paraId="106C327C" w14:textId="77777777" w:rsidR="00A23378" w:rsidRPr="00A904FE" w:rsidRDefault="00A23378" w:rsidP="00A23378"/>
    <w:p w14:paraId="21D98B53" w14:textId="77777777" w:rsidR="00A23378" w:rsidRPr="00A904FE" w:rsidRDefault="00A23378" w:rsidP="00A23378">
      <w:r w:rsidRPr="00A904FE">
        <w:t>Score from 0-100.</w:t>
      </w:r>
    </w:p>
    <w:p w14:paraId="31C2C58C" w14:textId="77777777" w:rsidR="00BF1A18" w:rsidRPr="00A904FE" w:rsidRDefault="00BF1A18" w:rsidP="0019338F">
      <w:pPr>
        <w:jc w:val="center"/>
      </w:pPr>
    </w:p>
    <w:sectPr w:rsidR="00BF1A18" w:rsidRPr="00A904FE" w:rsidSect="00DE17E0">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9D533" w14:textId="77777777" w:rsidR="004C7DA0" w:rsidRDefault="004C7DA0">
      <w:r>
        <w:separator/>
      </w:r>
    </w:p>
  </w:endnote>
  <w:endnote w:type="continuationSeparator" w:id="0">
    <w:p w14:paraId="7D07C7A4" w14:textId="77777777" w:rsidR="004C7DA0" w:rsidRDefault="004C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D6DB4" w14:textId="14B2493B" w:rsidR="00BF2D07" w:rsidRDefault="004209A5" w:rsidP="00B034C6">
    <w:pPr>
      <w:pStyle w:val="Footer"/>
      <w:jc w:val="right"/>
      <w:rPr>
        <w:sz w:val="18"/>
        <w:szCs w:val="18"/>
      </w:rPr>
    </w:pPr>
    <w:r>
      <w:t>Fire and Emergency Services Technology A.A.S</w:t>
    </w:r>
    <w:r w:rsidR="00B034C6">
      <w:tab/>
    </w:r>
    <w:r>
      <w:t>Page</w:t>
    </w:r>
    <w:r w:rsidR="00827773">
      <w:t xml:space="preserve"> </w:t>
    </w:r>
    <w:r>
      <w:rPr>
        <w:b/>
        <w:bCs/>
      </w:rPr>
      <w:fldChar w:fldCharType="begin"/>
    </w:r>
    <w:r>
      <w:rPr>
        <w:b/>
        <w:bCs/>
      </w:rPr>
      <w:instrText xml:space="preserve"> PAGE </w:instrText>
    </w:r>
    <w:r>
      <w:rPr>
        <w:b/>
        <w:bCs/>
      </w:rPr>
      <w:fldChar w:fldCharType="separate"/>
    </w:r>
    <w:r w:rsidR="00373FD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73FDB">
      <w:rPr>
        <w:b/>
        <w:bCs/>
        <w:noProof/>
      </w:rPr>
      <w:t>13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4B478" w14:textId="77777777" w:rsidR="004C7DA0" w:rsidRDefault="004C7DA0">
      <w:r>
        <w:separator/>
      </w:r>
    </w:p>
  </w:footnote>
  <w:footnote w:type="continuationSeparator" w:id="0">
    <w:p w14:paraId="4A16A772" w14:textId="77777777" w:rsidR="004C7DA0" w:rsidRDefault="004C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rPr>
        <w:rFonts w:cs="Times New Roman"/>
      </w:rPr>
    </w:lvl>
  </w:abstractNum>
  <w:abstractNum w:abstractNumId="1" w15:restartNumberingAfterBreak="0">
    <w:nsid w:val="0B211115"/>
    <w:multiLevelType w:val="hybridMultilevel"/>
    <w:tmpl w:val="FAB6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12912"/>
    <w:multiLevelType w:val="hybridMultilevel"/>
    <w:tmpl w:val="BEB22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227C0"/>
    <w:multiLevelType w:val="hybridMultilevel"/>
    <w:tmpl w:val="F4ACF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F5E7D"/>
    <w:multiLevelType w:val="multilevel"/>
    <w:tmpl w:val="2C4474F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42A0D6F"/>
    <w:multiLevelType w:val="hybridMultilevel"/>
    <w:tmpl w:val="F176FD90"/>
    <w:lvl w:ilvl="0" w:tplc="5CCEC19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F125C"/>
    <w:multiLevelType w:val="hybridMultilevel"/>
    <w:tmpl w:val="04BE293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17EC4"/>
    <w:multiLevelType w:val="hybridMultilevel"/>
    <w:tmpl w:val="F338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B7E30"/>
    <w:multiLevelType w:val="hybridMultilevel"/>
    <w:tmpl w:val="90327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F59F6"/>
    <w:multiLevelType w:val="hybridMultilevel"/>
    <w:tmpl w:val="FB00C3B2"/>
    <w:lvl w:ilvl="0" w:tplc="5CCEC19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5802588"/>
    <w:multiLevelType w:val="multilevel"/>
    <w:tmpl w:val="005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021B8"/>
    <w:multiLevelType w:val="hybridMultilevel"/>
    <w:tmpl w:val="8A66FB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1" w15:restartNumberingAfterBreak="0">
    <w:nsid w:val="408C7C38"/>
    <w:multiLevelType w:val="hybridMultilevel"/>
    <w:tmpl w:val="8BA00754"/>
    <w:lvl w:ilvl="0" w:tplc="5CCEC19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657E0F"/>
    <w:multiLevelType w:val="multilevel"/>
    <w:tmpl w:val="B8B4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C00E8"/>
    <w:multiLevelType w:val="hybridMultilevel"/>
    <w:tmpl w:val="FE72F3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C41FF"/>
    <w:multiLevelType w:val="hybridMultilevel"/>
    <w:tmpl w:val="22DE01A0"/>
    <w:lvl w:ilvl="0" w:tplc="0409000F">
      <w:start w:val="1"/>
      <w:numFmt w:val="decimal"/>
      <w:lvlText w:val="%1."/>
      <w:lvlJc w:val="left"/>
      <w:pPr>
        <w:tabs>
          <w:tab w:val="num" w:pos="734"/>
        </w:tabs>
        <w:ind w:left="734" w:hanging="360"/>
      </w:pPr>
      <w:rPr>
        <w:rFonts w:cs="Times New Roman"/>
      </w:rPr>
    </w:lvl>
    <w:lvl w:ilvl="1" w:tplc="04090019" w:tentative="1">
      <w:start w:val="1"/>
      <w:numFmt w:val="lowerLetter"/>
      <w:lvlText w:val="%2."/>
      <w:lvlJc w:val="left"/>
      <w:pPr>
        <w:tabs>
          <w:tab w:val="num" w:pos="1454"/>
        </w:tabs>
        <w:ind w:left="1454" w:hanging="360"/>
      </w:pPr>
      <w:rPr>
        <w:rFonts w:cs="Times New Roman"/>
      </w:rPr>
    </w:lvl>
    <w:lvl w:ilvl="2" w:tplc="0409001B" w:tentative="1">
      <w:start w:val="1"/>
      <w:numFmt w:val="lowerRoman"/>
      <w:lvlText w:val="%3."/>
      <w:lvlJc w:val="right"/>
      <w:pPr>
        <w:tabs>
          <w:tab w:val="num" w:pos="2174"/>
        </w:tabs>
        <w:ind w:left="2174" w:hanging="180"/>
      </w:pPr>
      <w:rPr>
        <w:rFonts w:cs="Times New Roman"/>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27"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8" w15:restartNumberingAfterBreak="0">
    <w:nsid w:val="588D6188"/>
    <w:multiLevelType w:val="multilevel"/>
    <w:tmpl w:val="BB70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267FB"/>
    <w:multiLevelType w:val="hybridMultilevel"/>
    <w:tmpl w:val="90904E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C5A26CB"/>
    <w:multiLevelType w:val="hybridMultilevel"/>
    <w:tmpl w:val="065EA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A30861"/>
    <w:multiLevelType w:val="hybridMultilevel"/>
    <w:tmpl w:val="5218C8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2E18CC"/>
    <w:multiLevelType w:val="hybridMultilevel"/>
    <w:tmpl w:val="1B726C44"/>
    <w:lvl w:ilvl="0" w:tplc="5CCEC19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623DDA"/>
    <w:multiLevelType w:val="multilevel"/>
    <w:tmpl w:val="216695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04C610B"/>
    <w:multiLevelType w:val="hybridMultilevel"/>
    <w:tmpl w:val="5928D6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647BC"/>
    <w:multiLevelType w:val="hybridMultilevel"/>
    <w:tmpl w:val="64823636"/>
    <w:lvl w:ilvl="0" w:tplc="0409000F">
      <w:start w:val="1"/>
      <w:numFmt w:val="decimal"/>
      <w:lvlText w:val="%1."/>
      <w:lvlJc w:val="left"/>
      <w:pPr>
        <w:ind w:left="117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 w15:restartNumberingAfterBreak="0">
    <w:nsid w:val="7B8165B6"/>
    <w:multiLevelType w:val="hybridMultilevel"/>
    <w:tmpl w:val="AD3A00F8"/>
    <w:lvl w:ilvl="0" w:tplc="5CCEC19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82015275">
    <w:abstractNumId w:val="29"/>
  </w:num>
  <w:num w:numId="2" w16cid:durableId="2040858290">
    <w:abstractNumId w:val="35"/>
  </w:num>
  <w:num w:numId="3" w16cid:durableId="402719715">
    <w:abstractNumId w:val="11"/>
  </w:num>
  <w:num w:numId="4" w16cid:durableId="1431701275">
    <w:abstractNumId w:val="20"/>
  </w:num>
  <w:num w:numId="5" w16cid:durableId="881282476">
    <w:abstractNumId w:val="2"/>
  </w:num>
  <w:num w:numId="6" w16cid:durableId="2103329423">
    <w:abstractNumId w:val="19"/>
  </w:num>
  <w:num w:numId="7" w16cid:durableId="700278865">
    <w:abstractNumId w:val="9"/>
  </w:num>
  <w:num w:numId="8" w16cid:durableId="297419376">
    <w:abstractNumId w:val="10"/>
  </w:num>
  <w:num w:numId="9" w16cid:durableId="1392387974">
    <w:abstractNumId w:val="13"/>
  </w:num>
  <w:num w:numId="10" w16cid:durableId="96142827">
    <w:abstractNumId w:val="12"/>
  </w:num>
  <w:num w:numId="11" w16cid:durableId="601451909">
    <w:abstractNumId w:val="4"/>
  </w:num>
  <w:num w:numId="12" w16cid:durableId="60909817">
    <w:abstractNumId w:val="31"/>
  </w:num>
  <w:num w:numId="13" w16cid:durableId="930822188">
    <w:abstractNumId w:val="26"/>
  </w:num>
  <w:num w:numId="14" w16cid:durableId="1426611341">
    <w:abstractNumId w:val="0"/>
  </w:num>
  <w:num w:numId="15" w16cid:durableId="1114442976">
    <w:abstractNumId w:val="23"/>
  </w:num>
  <w:num w:numId="16" w16cid:durableId="360401613">
    <w:abstractNumId w:val="18"/>
  </w:num>
  <w:num w:numId="17" w16cid:durableId="2146579229">
    <w:abstractNumId w:val="7"/>
  </w:num>
  <w:num w:numId="18" w16cid:durableId="1883208640">
    <w:abstractNumId w:val="32"/>
  </w:num>
  <w:num w:numId="19" w16cid:durableId="516114587">
    <w:abstractNumId w:val="36"/>
  </w:num>
  <w:num w:numId="20" w16cid:durableId="275523534">
    <w:abstractNumId w:val="6"/>
  </w:num>
  <w:num w:numId="21" w16cid:durableId="1342901187">
    <w:abstractNumId w:val="25"/>
  </w:num>
  <w:num w:numId="22" w16cid:durableId="605239552">
    <w:abstractNumId w:val="24"/>
  </w:num>
  <w:num w:numId="23" w16cid:durableId="423038359">
    <w:abstractNumId w:val="27"/>
  </w:num>
  <w:num w:numId="24" w16cid:durableId="1774595452">
    <w:abstractNumId w:val="30"/>
  </w:num>
  <w:num w:numId="25" w16cid:durableId="1999838952">
    <w:abstractNumId w:val="5"/>
  </w:num>
  <w:num w:numId="26" w16cid:durableId="20279244">
    <w:abstractNumId w:val="8"/>
  </w:num>
  <w:num w:numId="27" w16cid:durableId="737895780">
    <w:abstractNumId w:val="34"/>
  </w:num>
  <w:num w:numId="28" w16cid:durableId="734015689">
    <w:abstractNumId w:val="22"/>
  </w:num>
  <w:num w:numId="29" w16cid:durableId="288050292">
    <w:abstractNumId w:val="17"/>
  </w:num>
  <w:num w:numId="30" w16cid:durableId="1999917144">
    <w:abstractNumId w:val="33"/>
  </w:num>
  <w:num w:numId="31" w16cid:durableId="833643157">
    <w:abstractNumId w:val="38"/>
  </w:num>
  <w:num w:numId="32" w16cid:durableId="1981689841">
    <w:abstractNumId w:val="16"/>
  </w:num>
  <w:num w:numId="33" w16cid:durableId="2041273068">
    <w:abstractNumId w:val="15"/>
  </w:num>
  <w:num w:numId="34" w16cid:durableId="733620768">
    <w:abstractNumId w:val="21"/>
  </w:num>
  <w:num w:numId="35" w16cid:durableId="629940363">
    <w:abstractNumId w:val="3"/>
  </w:num>
  <w:num w:numId="36" w16cid:durableId="1734349769">
    <w:abstractNumId w:val="28"/>
  </w:num>
  <w:num w:numId="37" w16cid:durableId="1612004804">
    <w:abstractNumId w:val="37"/>
  </w:num>
  <w:num w:numId="38" w16cid:durableId="1126894610">
    <w:abstractNumId w:val="14"/>
  </w:num>
  <w:num w:numId="39" w16cid:durableId="13673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32323"/>
    <w:rsid w:val="00047623"/>
    <w:rsid w:val="00074A08"/>
    <w:rsid w:val="00093241"/>
    <w:rsid w:val="0009695A"/>
    <w:rsid w:val="000C1D92"/>
    <w:rsid w:val="000C5B1F"/>
    <w:rsid w:val="000E15B8"/>
    <w:rsid w:val="000F3832"/>
    <w:rsid w:val="00101D6D"/>
    <w:rsid w:val="00154C1D"/>
    <w:rsid w:val="00166C03"/>
    <w:rsid w:val="0019338F"/>
    <w:rsid w:val="001C5A4E"/>
    <w:rsid w:val="001D2DBA"/>
    <w:rsid w:val="001D54BA"/>
    <w:rsid w:val="001E0778"/>
    <w:rsid w:val="00205C92"/>
    <w:rsid w:val="00222681"/>
    <w:rsid w:val="00232786"/>
    <w:rsid w:val="0026413A"/>
    <w:rsid w:val="00271A6E"/>
    <w:rsid w:val="0028450C"/>
    <w:rsid w:val="002952E6"/>
    <w:rsid w:val="002975A6"/>
    <w:rsid w:val="002B343D"/>
    <w:rsid w:val="002D6A75"/>
    <w:rsid w:val="002F6CB3"/>
    <w:rsid w:val="00352242"/>
    <w:rsid w:val="00361631"/>
    <w:rsid w:val="00373FDB"/>
    <w:rsid w:val="00380F2A"/>
    <w:rsid w:val="003823CC"/>
    <w:rsid w:val="0038255C"/>
    <w:rsid w:val="003B0D45"/>
    <w:rsid w:val="003B495B"/>
    <w:rsid w:val="003C6214"/>
    <w:rsid w:val="003D55B7"/>
    <w:rsid w:val="003D74C5"/>
    <w:rsid w:val="003F062E"/>
    <w:rsid w:val="003F3FF0"/>
    <w:rsid w:val="003F5890"/>
    <w:rsid w:val="003F63C6"/>
    <w:rsid w:val="004209A5"/>
    <w:rsid w:val="00420B7B"/>
    <w:rsid w:val="00422475"/>
    <w:rsid w:val="004226B3"/>
    <w:rsid w:val="004235C8"/>
    <w:rsid w:val="00443CBD"/>
    <w:rsid w:val="00445388"/>
    <w:rsid w:val="00457788"/>
    <w:rsid w:val="0047200B"/>
    <w:rsid w:val="00483D70"/>
    <w:rsid w:val="00483F01"/>
    <w:rsid w:val="00484F0F"/>
    <w:rsid w:val="004855E8"/>
    <w:rsid w:val="004C7DA0"/>
    <w:rsid w:val="004C7DD0"/>
    <w:rsid w:val="004D5CAF"/>
    <w:rsid w:val="004E4225"/>
    <w:rsid w:val="004E62FA"/>
    <w:rsid w:val="0050249F"/>
    <w:rsid w:val="005234AD"/>
    <w:rsid w:val="00533C72"/>
    <w:rsid w:val="005668FE"/>
    <w:rsid w:val="00566A58"/>
    <w:rsid w:val="00566E84"/>
    <w:rsid w:val="00571907"/>
    <w:rsid w:val="00577EF3"/>
    <w:rsid w:val="00586896"/>
    <w:rsid w:val="005A4A6F"/>
    <w:rsid w:val="005C23FB"/>
    <w:rsid w:val="00605797"/>
    <w:rsid w:val="00606220"/>
    <w:rsid w:val="0061093B"/>
    <w:rsid w:val="00623E84"/>
    <w:rsid w:val="00664F51"/>
    <w:rsid w:val="00690E23"/>
    <w:rsid w:val="006974A7"/>
    <w:rsid w:val="006E47F7"/>
    <w:rsid w:val="006E7359"/>
    <w:rsid w:val="007506DD"/>
    <w:rsid w:val="00770FEA"/>
    <w:rsid w:val="00772391"/>
    <w:rsid w:val="00777307"/>
    <w:rsid w:val="007D7C40"/>
    <w:rsid w:val="007F036D"/>
    <w:rsid w:val="00826D09"/>
    <w:rsid w:val="00827773"/>
    <w:rsid w:val="00833ACE"/>
    <w:rsid w:val="00886631"/>
    <w:rsid w:val="008B3672"/>
    <w:rsid w:val="008C5758"/>
    <w:rsid w:val="008D4D4F"/>
    <w:rsid w:val="008E6DC3"/>
    <w:rsid w:val="008F717C"/>
    <w:rsid w:val="0090094B"/>
    <w:rsid w:val="00901002"/>
    <w:rsid w:val="00904144"/>
    <w:rsid w:val="00904DA3"/>
    <w:rsid w:val="00907EBE"/>
    <w:rsid w:val="0091153F"/>
    <w:rsid w:val="009122FF"/>
    <w:rsid w:val="00913896"/>
    <w:rsid w:val="009149DE"/>
    <w:rsid w:val="00977619"/>
    <w:rsid w:val="00994AF4"/>
    <w:rsid w:val="009A1AD6"/>
    <w:rsid w:val="009A2B2C"/>
    <w:rsid w:val="009C1C26"/>
    <w:rsid w:val="009E6E09"/>
    <w:rsid w:val="009F04F7"/>
    <w:rsid w:val="009F35AE"/>
    <w:rsid w:val="00A02269"/>
    <w:rsid w:val="00A15464"/>
    <w:rsid w:val="00A23378"/>
    <w:rsid w:val="00A30089"/>
    <w:rsid w:val="00A52487"/>
    <w:rsid w:val="00A67CB7"/>
    <w:rsid w:val="00A74402"/>
    <w:rsid w:val="00A904FE"/>
    <w:rsid w:val="00A94C60"/>
    <w:rsid w:val="00AC32A0"/>
    <w:rsid w:val="00AE6B30"/>
    <w:rsid w:val="00B034C6"/>
    <w:rsid w:val="00B14E9B"/>
    <w:rsid w:val="00B16A86"/>
    <w:rsid w:val="00B30461"/>
    <w:rsid w:val="00B31292"/>
    <w:rsid w:val="00B823B4"/>
    <w:rsid w:val="00B855CF"/>
    <w:rsid w:val="00BC3A86"/>
    <w:rsid w:val="00BC610A"/>
    <w:rsid w:val="00BE7266"/>
    <w:rsid w:val="00BF1A18"/>
    <w:rsid w:val="00BF2D07"/>
    <w:rsid w:val="00BF4F2D"/>
    <w:rsid w:val="00BF6B11"/>
    <w:rsid w:val="00BF785B"/>
    <w:rsid w:val="00C0788D"/>
    <w:rsid w:val="00C1723F"/>
    <w:rsid w:val="00C24DB6"/>
    <w:rsid w:val="00C261FE"/>
    <w:rsid w:val="00C502CA"/>
    <w:rsid w:val="00C51592"/>
    <w:rsid w:val="00C51A53"/>
    <w:rsid w:val="00C6192F"/>
    <w:rsid w:val="00C6384E"/>
    <w:rsid w:val="00C81F47"/>
    <w:rsid w:val="00C8423C"/>
    <w:rsid w:val="00C931DF"/>
    <w:rsid w:val="00CC3262"/>
    <w:rsid w:val="00CD1912"/>
    <w:rsid w:val="00CE3631"/>
    <w:rsid w:val="00CF6484"/>
    <w:rsid w:val="00D44D00"/>
    <w:rsid w:val="00D5585A"/>
    <w:rsid w:val="00D75FEF"/>
    <w:rsid w:val="00D90F42"/>
    <w:rsid w:val="00D929BB"/>
    <w:rsid w:val="00DB7CF2"/>
    <w:rsid w:val="00DC1A58"/>
    <w:rsid w:val="00DE17E0"/>
    <w:rsid w:val="00DF3CC4"/>
    <w:rsid w:val="00DF5EFB"/>
    <w:rsid w:val="00E039FB"/>
    <w:rsid w:val="00E0640D"/>
    <w:rsid w:val="00E10A2C"/>
    <w:rsid w:val="00E30482"/>
    <w:rsid w:val="00E73CCC"/>
    <w:rsid w:val="00E74E84"/>
    <w:rsid w:val="00E83D09"/>
    <w:rsid w:val="00EA394A"/>
    <w:rsid w:val="00EA6326"/>
    <w:rsid w:val="00EC1F2E"/>
    <w:rsid w:val="00EC6FD0"/>
    <w:rsid w:val="00ED074B"/>
    <w:rsid w:val="00EF7F04"/>
    <w:rsid w:val="00F179D5"/>
    <w:rsid w:val="00F22032"/>
    <w:rsid w:val="00F27C44"/>
    <w:rsid w:val="00F328F2"/>
    <w:rsid w:val="00F43FC9"/>
    <w:rsid w:val="00F54F05"/>
    <w:rsid w:val="00F605AD"/>
    <w:rsid w:val="00F77C74"/>
    <w:rsid w:val="00F90408"/>
    <w:rsid w:val="00FA460F"/>
    <w:rsid w:val="00FA7918"/>
    <w:rsid w:val="00FC1D2F"/>
    <w:rsid w:val="00FE37B3"/>
    <w:rsid w:val="00FE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AC421"/>
  <w15:chartTrackingRefBased/>
  <w15:docId w15:val="{CEB0FDDC-00F4-4EC1-BBD3-4E3F69A4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10A"/>
    <w:rPr>
      <w:sz w:val="24"/>
      <w:szCs w:val="24"/>
    </w:rPr>
  </w:style>
  <w:style w:type="paragraph" w:styleId="Heading1">
    <w:name w:val="heading 1"/>
    <w:basedOn w:val="Normal"/>
    <w:next w:val="Normal"/>
    <w:qFormat/>
    <w:rsid w:val="00C261FE"/>
    <w:pPr>
      <w:keepNext/>
      <w:widowControl w:val="0"/>
      <w:spacing w:line="240" w:lineRule="atLeast"/>
      <w:jc w:val="center"/>
      <w:outlineLvl w:val="0"/>
    </w:pPr>
    <w:rPr>
      <w:rFonts w:ascii="Stylus BT" w:hAnsi="Stylus BT"/>
      <w:b/>
      <w:sz w:val="28"/>
      <w:szCs w:val="20"/>
    </w:rPr>
  </w:style>
  <w:style w:type="paragraph" w:styleId="Heading2">
    <w:name w:val="heading 2"/>
    <w:basedOn w:val="Normal"/>
    <w:next w:val="Normal"/>
    <w:qFormat/>
    <w:rsid w:val="00C261FE"/>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rsid w:val="00C261FE"/>
    <w:pPr>
      <w:keepNext/>
      <w:spacing w:before="240" w:after="60"/>
      <w:outlineLvl w:val="2"/>
    </w:pPr>
    <w:rPr>
      <w:rFonts w:ascii="Arial" w:hAnsi="Arial" w:cs="Arial"/>
      <w:b/>
      <w:bCs/>
      <w:sz w:val="26"/>
      <w:szCs w:val="26"/>
    </w:rPr>
  </w:style>
  <w:style w:type="paragraph" w:styleId="Heading4">
    <w:name w:val="heading 4"/>
    <w:basedOn w:val="Normal"/>
    <w:next w:val="Normal"/>
    <w:qFormat/>
    <w:rsid w:val="00C261FE"/>
    <w:pPr>
      <w:keepNext/>
      <w:jc w:val="center"/>
      <w:outlineLvl w:val="3"/>
    </w:pPr>
    <w:rPr>
      <w:b/>
      <w:bCs/>
      <w:u w:val="single"/>
    </w:rPr>
  </w:style>
  <w:style w:type="paragraph" w:styleId="Heading5">
    <w:name w:val="heading 5"/>
    <w:basedOn w:val="Normal"/>
    <w:next w:val="Normal"/>
    <w:qFormat/>
    <w:rsid w:val="00C261FE"/>
    <w:pPr>
      <w:keepNext/>
      <w:jc w:val="center"/>
      <w:outlineLvl w:val="4"/>
    </w:pPr>
    <w:rPr>
      <w:b/>
      <w:color w:val="FF0000"/>
      <w:sz w:val="28"/>
      <w:szCs w:val="28"/>
    </w:rPr>
  </w:style>
  <w:style w:type="paragraph" w:styleId="Heading6">
    <w:name w:val="heading 6"/>
    <w:basedOn w:val="Normal"/>
    <w:next w:val="Normal"/>
    <w:qFormat/>
    <w:rsid w:val="00C261FE"/>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1FE"/>
    <w:pPr>
      <w:tabs>
        <w:tab w:val="center" w:pos="4320"/>
        <w:tab w:val="right" w:pos="8640"/>
      </w:tabs>
    </w:pPr>
  </w:style>
  <w:style w:type="paragraph" w:styleId="Footer">
    <w:name w:val="footer"/>
    <w:basedOn w:val="Normal"/>
    <w:link w:val="FooterChar"/>
    <w:uiPriority w:val="99"/>
    <w:rsid w:val="00C261FE"/>
    <w:pPr>
      <w:tabs>
        <w:tab w:val="center" w:pos="4320"/>
        <w:tab w:val="right" w:pos="8640"/>
      </w:tabs>
    </w:pPr>
  </w:style>
  <w:style w:type="paragraph" w:styleId="BodyTextIndent">
    <w:name w:val="Body Text Indent"/>
    <w:basedOn w:val="Normal"/>
    <w:rsid w:val="00C261FE"/>
    <w:pPr>
      <w:ind w:left="374"/>
    </w:pPr>
  </w:style>
  <w:style w:type="paragraph" w:styleId="Title">
    <w:name w:val="Title"/>
    <w:basedOn w:val="Normal"/>
    <w:qFormat/>
    <w:rsid w:val="00C261FE"/>
    <w:pPr>
      <w:jc w:val="center"/>
    </w:pPr>
    <w:rPr>
      <w:b/>
      <w:sz w:val="28"/>
      <w:szCs w:val="20"/>
    </w:rPr>
  </w:style>
  <w:style w:type="character" w:styleId="Hyperlink">
    <w:name w:val="Hyperlink"/>
    <w:rsid w:val="00C261FE"/>
    <w:rPr>
      <w:rFonts w:cs="Times New Roman"/>
      <w:color w:val="0000FF"/>
      <w:u w:val="single"/>
    </w:rPr>
  </w:style>
  <w:style w:type="paragraph" w:customStyle="1" w:styleId="HeadingA">
    <w:name w:val="HeadingA"/>
    <w:basedOn w:val="Normal"/>
    <w:rsid w:val="00C261FE"/>
    <w:pPr>
      <w:jc w:val="center"/>
    </w:pPr>
    <w:rPr>
      <w:b/>
      <w:smallCaps/>
      <w:sz w:val="26"/>
    </w:rPr>
  </w:style>
  <w:style w:type="paragraph" w:customStyle="1" w:styleId="HeadingBCharChar">
    <w:name w:val="HeadingB Char Char"/>
    <w:basedOn w:val="Normal"/>
    <w:rsid w:val="00C261FE"/>
    <w:pPr>
      <w:ind w:left="360" w:hanging="360"/>
      <w:jc w:val="both"/>
    </w:pPr>
    <w:rPr>
      <w:b/>
    </w:rPr>
  </w:style>
  <w:style w:type="character" w:customStyle="1" w:styleId="HeadingBCharCharChar">
    <w:name w:val="HeadingB Char Char Char"/>
    <w:rsid w:val="00C261FE"/>
    <w:rPr>
      <w:rFonts w:cs="Times New Roman"/>
      <w:b/>
      <w:sz w:val="24"/>
      <w:szCs w:val="24"/>
      <w:lang w:val="en-US" w:eastAsia="en-US" w:bidi="ar-SA"/>
    </w:rPr>
  </w:style>
  <w:style w:type="paragraph" w:customStyle="1" w:styleId="HeadingC">
    <w:name w:val="HeadingC"/>
    <w:basedOn w:val="Normal"/>
    <w:rsid w:val="00C261FE"/>
    <w:pPr>
      <w:spacing w:before="240"/>
    </w:pPr>
    <w:rPr>
      <w:b/>
      <w:u w:val="single"/>
    </w:rPr>
  </w:style>
  <w:style w:type="paragraph" w:styleId="TOC1">
    <w:name w:val="toc 1"/>
    <w:basedOn w:val="Normal"/>
    <w:next w:val="Normal"/>
    <w:autoRedefine/>
    <w:semiHidden/>
    <w:rsid w:val="00C261FE"/>
    <w:pPr>
      <w:spacing w:before="120"/>
    </w:pPr>
    <w:rPr>
      <w:b/>
      <w:bCs/>
      <w:i/>
      <w:iCs/>
    </w:rPr>
  </w:style>
  <w:style w:type="paragraph" w:styleId="TOC2">
    <w:name w:val="toc 2"/>
    <w:basedOn w:val="Normal"/>
    <w:next w:val="Normal"/>
    <w:autoRedefine/>
    <w:semiHidden/>
    <w:rsid w:val="00C261FE"/>
    <w:pPr>
      <w:spacing w:before="120"/>
      <w:ind w:left="240"/>
    </w:pPr>
    <w:rPr>
      <w:b/>
      <w:bCs/>
      <w:sz w:val="22"/>
      <w:szCs w:val="22"/>
    </w:rPr>
  </w:style>
  <w:style w:type="paragraph" w:styleId="TOC3">
    <w:name w:val="toc 3"/>
    <w:basedOn w:val="Normal"/>
    <w:next w:val="Normal"/>
    <w:autoRedefine/>
    <w:semiHidden/>
    <w:rsid w:val="00C261FE"/>
    <w:pPr>
      <w:ind w:left="480"/>
    </w:pPr>
    <w:rPr>
      <w:sz w:val="20"/>
      <w:szCs w:val="20"/>
    </w:rPr>
  </w:style>
  <w:style w:type="paragraph" w:styleId="TOC4">
    <w:name w:val="toc 4"/>
    <w:basedOn w:val="Normal"/>
    <w:next w:val="Normal"/>
    <w:autoRedefine/>
    <w:semiHidden/>
    <w:rsid w:val="00C261FE"/>
    <w:pPr>
      <w:ind w:left="720"/>
    </w:pPr>
    <w:rPr>
      <w:sz w:val="20"/>
      <w:szCs w:val="20"/>
    </w:rPr>
  </w:style>
  <w:style w:type="paragraph" w:styleId="TOC5">
    <w:name w:val="toc 5"/>
    <w:basedOn w:val="Normal"/>
    <w:next w:val="Normal"/>
    <w:autoRedefine/>
    <w:semiHidden/>
    <w:rsid w:val="00C261FE"/>
    <w:pPr>
      <w:ind w:left="960"/>
    </w:pPr>
    <w:rPr>
      <w:sz w:val="20"/>
      <w:szCs w:val="20"/>
    </w:rPr>
  </w:style>
  <w:style w:type="paragraph" w:styleId="TOC6">
    <w:name w:val="toc 6"/>
    <w:basedOn w:val="Normal"/>
    <w:next w:val="Normal"/>
    <w:autoRedefine/>
    <w:semiHidden/>
    <w:rsid w:val="00C261FE"/>
    <w:pPr>
      <w:ind w:left="1200"/>
    </w:pPr>
    <w:rPr>
      <w:sz w:val="20"/>
      <w:szCs w:val="20"/>
    </w:rPr>
  </w:style>
  <w:style w:type="paragraph" w:styleId="TOC7">
    <w:name w:val="toc 7"/>
    <w:basedOn w:val="Normal"/>
    <w:next w:val="Normal"/>
    <w:autoRedefine/>
    <w:semiHidden/>
    <w:rsid w:val="00C261FE"/>
    <w:pPr>
      <w:ind w:left="1440"/>
    </w:pPr>
    <w:rPr>
      <w:sz w:val="20"/>
      <w:szCs w:val="20"/>
    </w:rPr>
  </w:style>
  <w:style w:type="paragraph" w:styleId="TOC8">
    <w:name w:val="toc 8"/>
    <w:basedOn w:val="Normal"/>
    <w:next w:val="Normal"/>
    <w:autoRedefine/>
    <w:semiHidden/>
    <w:rsid w:val="00C261FE"/>
    <w:pPr>
      <w:ind w:left="1680"/>
    </w:pPr>
    <w:rPr>
      <w:sz w:val="20"/>
      <w:szCs w:val="20"/>
    </w:rPr>
  </w:style>
  <w:style w:type="paragraph" w:styleId="TOC9">
    <w:name w:val="toc 9"/>
    <w:basedOn w:val="Normal"/>
    <w:next w:val="Normal"/>
    <w:autoRedefine/>
    <w:semiHidden/>
    <w:rsid w:val="00C261FE"/>
    <w:pPr>
      <w:ind w:left="1920"/>
    </w:pPr>
    <w:rPr>
      <w:sz w:val="20"/>
      <w:szCs w:val="20"/>
    </w:rPr>
  </w:style>
  <w:style w:type="paragraph" w:customStyle="1" w:styleId="HeadingD">
    <w:name w:val="HeadingD"/>
    <w:basedOn w:val="Normal"/>
    <w:rsid w:val="00C261FE"/>
    <w:pPr>
      <w:numPr>
        <w:numId w:val="4"/>
      </w:numPr>
      <w:tabs>
        <w:tab w:val="left" w:pos="720"/>
      </w:tabs>
      <w:ind w:left="720" w:right="576"/>
      <w:jc w:val="both"/>
    </w:pPr>
    <w:rPr>
      <w:u w:val="single"/>
    </w:rPr>
  </w:style>
  <w:style w:type="character" w:customStyle="1" w:styleId="HeadingDChar">
    <w:name w:val="HeadingD Char"/>
    <w:rsid w:val="00C261FE"/>
    <w:rPr>
      <w:rFonts w:cs="Times New Roman"/>
      <w:sz w:val="24"/>
      <w:szCs w:val="24"/>
      <w:u w:val="single"/>
      <w:lang w:val="en-US" w:eastAsia="en-US" w:bidi="ar-SA"/>
    </w:rPr>
  </w:style>
  <w:style w:type="paragraph" w:customStyle="1" w:styleId="HeadingE">
    <w:name w:val="HeadingE"/>
    <w:basedOn w:val="HeadingD"/>
    <w:rsid w:val="00C261FE"/>
    <w:pPr>
      <w:numPr>
        <w:numId w:val="0"/>
      </w:numPr>
      <w:spacing w:before="240"/>
    </w:pPr>
    <w:rPr>
      <w:b/>
    </w:rPr>
  </w:style>
  <w:style w:type="paragraph" w:customStyle="1" w:styleId="HeadingF">
    <w:name w:val="HeadingF"/>
    <w:basedOn w:val="HeadingA"/>
    <w:autoRedefine/>
    <w:rsid w:val="00C261FE"/>
    <w:rPr>
      <w:sz w:val="24"/>
    </w:rPr>
  </w:style>
  <w:style w:type="paragraph" w:styleId="BodyTextIndent2">
    <w:name w:val="Body Text Indent 2"/>
    <w:basedOn w:val="Normal"/>
    <w:rsid w:val="00C261FE"/>
    <w:pPr>
      <w:tabs>
        <w:tab w:val="left" w:pos="360"/>
      </w:tabs>
      <w:ind w:left="360" w:firstLine="14"/>
      <w:jc w:val="both"/>
    </w:pPr>
  </w:style>
  <w:style w:type="paragraph" w:styleId="BlockText">
    <w:name w:val="Block Text"/>
    <w:basedOn w:val="Normal"/>
    <w:rsid w:val="00C261FE"/>
    <w:pPr>
      <w:tabs>
        <w:tab w:val="left" w:pos="720"/>
      </w:tabs>
      <w:ind w:left="360" w:right="25"/>
      <w:jc w:val="both"/>
    </w:pPr>
  </w:style>
  <w:style w:type="paragraph" w:styleId="BodyText">
    <w:name w:val="Body Text"/>
    <w:basedOn w:val="Normal"/>
    <w:rsid w:val="00C261FE"/>
    <w:rPr>
      <w:b/>
      <w:color w:val="3366FF"/>
    </w:rPr>
  </w:style>
  <w:style w:type="paragraph" w:styleId="BodyText2">
    <w:name w:val="Body Text 2"/>
    <w:basedOn w:val="Normal"/>
    <w:rsid w:val="00C261FE"/>
    <w:pPr>
      <w:spacing w:before="240"/>
    </w:pPr>
    <w:rPr>
      <w:color w:val="0000FF"/>
    </w:rPr>
  </w:style>
  <w:style w:type="paragraph" w:styleId="BodyText3">
    <w:name w:val="Body Text 3"/>
    <w:basedOn w:val="Normal"/>
    <w:rsid w:val="00C261FE"/>
    <w:pPr>
      <w:jc w:val="both"/>
    </w:pPr>
    <w:rPr>
      <w:bCs/>
    </w:rPr>
  </w:style>
  <w:style w:type="paragraph" w:styleId="BodyTextIndent3">
    <w:name w:val="Body Text Indent 3"/>
    <w:basedOn w:val="Normal"/>
    <w:rsid w:val="00C261FE"/>
    <w:pPr>
      <w:ind w:left="360" w:hanging="360"/>
      <w:jc w:val="both"/>
    </w:pPr>
    <w:rPr>
      <w:bCs/>
    </w:rPr>
  </w:style>
  <w:style w:type="paragraph" w:customStyle="1" w:styleId="levnl11">
    <w:name w:val="_levnl11"/>
    <w:basedOn w:val="Normal"/>
    <w:rsid w:val="00C261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1">
    <w:name w:val="EmailStyle441"/>
    <w:semiHidden/>
    <w:rsid w:val="00907EBE"/>
    <w:rPr>
      <w:rFonts w:ascii="Arial" w:hAnsi="Arial" w:cs="Arial"/>
      <w:color w:val="auto"/>
      <w:sz w:val="20"/>
      <w:szCs w:val="20"/>
    </w:rPr>
  </w:style>
  <w:style w:type="character" w:customStyle="1" w:styleId="label1">
    <w:name w:val="label1"/>
    <w:rsid w:val="004226B3"/>
    <w:rPr>
      <w:rFonts w:cs="Times New Roman"/>
      <w:b/>
      <w:bCs/>
    </w:rPr>
  </w:style>
  <w:style w:type="character" w:customStyle="1" w:styleId="fnt0">
    <w:name w:val="fnt0"/>
    <w:rsid w:val="004226B3"/>
    <w:rPr>
      <w:rFonts w:cs="Times New Roman"/>
    </w:rPr>
  </w:style>
  <w:style w:type="paragraph" w:styleId="NormalWeb">
    <w:name w:val="Normal (Web)"/>
    <w:basedOn w:val="Normal"/>
    <w:rsid w:val="004226B3"/>
    <w:pPr>
      <w:spacing w:before="100" w:beforeAutospacing="1" w:after="100" w:afterAutospacing="1"/>
    </w:pPr>
  </w:style>
  <w:style w:type="character" w:styleId="Strong">
    <w:name w:val="Strong"/>
    <w:qFormat/>
    <w:rsid w:val="004226B3"/>
    <w:rPr>
      <w:rFonts w:cs="Times New Roman"/>
      <w:b/>
      <w:bCs/>
    </w:rPr>
  </w:style>
  <w:style w:type="character" w:styleId="Emphasis">
    <w:name w:val="Emphasis"/>
    <w:qFormat/>
    <w:rsid w:val="004226B3"/>
    <w:rPr>
      <w:rFonts w:cs="Times New Roman"/>
      <w:i/>
      <w:iCs/>
    </w:rPr>
  </w:style>
  <w:style w:type="paragraph" w:styleId="Revision">
    <w:name w:val="Revision"/>
    <w:hidden/>
    <w:semiHidden/>
    <w:rsid w:val="00361631"/>
    <w:rPr>
      <w:sz w:val="24"/>
      <w:szCs w:val="24"/>
    </w:rPr>
  </w:style>
  <w:style w:type="paragraph" w:styleId="BalloonText">
    <w:name w:val="Balloon Text"/>
    <w:basedOn w:val="Normal"/>
    <w:link w:val="BalloonTextChar"/>
    <w:rsid w:val="00361631"/>
    <w:rPr>
      <w:rFonts w:ascii="Tahoma" w:hAnsi="Tahoma" w:cs="Tahoma"/>
      <w:sz w:val="16"/>
      <w:szCs w:val="16"/>
    </w:rPr>
  </w:style>
  <w:style w:type="character" w:customStyle="1" w:styleId="BalloonTextChar">
    <w:name w:val="Balloon Text Char"/>
    <w:link w:val="BalloonText"/>
    <w:locked/>
    <w:rsid w:val="00361631"/>
    <w:rPr>
      <w:rFonts w:ascii="Tahoma" w:hAnsi="Tahoma" w:cs="Tahoma"/>
      <w:sz w:val="16"/>
      <w:szCs w:val="16"/>
    </w:rPr>
  </w:style>
  <w:style w:type="character" w:customStyle="1" w:styleId="FooterChar">
    <w:name w:val="Footer Char"/>
    <w:link w:val="Footer"/>
    <w:uiPriority w:val="99"/>
    <w:rsid w:val="004209A5"/>
    <w:rPr>
      <w:sz w:val="24"/>
      <w:szCs w:val="24"/>
    </w:rPr>
  </w:style>
  <w:style w:type="character" w:styleId="CommentReference">
    <w:name w:val="annotation reference"/>
    <w:rsid w:val="009C1C26"/>
    <w:rPr>
      <w:sz w:val="16"/>
      <w:szCs w:val="16"/>
    </w:rPr>
  </w:style>
  <w:style w:type="paragraph" w:styleId="CommentText">
    <w:name w:val="annotation text"/>
    <w:basedOn w:val="Normal"/>
    <w:link w:val="CommentTextChar"/>
    <w:rsid w:val="009C1C26"/>
    <w:rPr>
      <w:sz w:val="20"/>
      <w:szCs w:val="20"/>
    </w:rPr>
  </w:style>
  <w:style w:type="character" w:customStyle="1" w:styleId="CommentTextChar">
    <w:name w:val="Comment Text Char"/>
    <w:basedOn w:val="DefaultParagraphFont"/>
    <w:link w:val="CommentText"/>
    <w:rsid w:val="009C1C26"/>
  </w:style>
  <w:style w:type="paragraph" w:styleId="CommentSubject">
    <w:name w:val="annotation subject"/>
    <w:basedOn w:val="CommentText"/>
    <w:next w:val="CommentText"/>
    <w:link w:val="CommentSubjectChar"/>
    <w:rsid w:val="009C1C26"/>
    <w:rPr>
      <w:b/>
      <w:bCs/>
    </w:rPr>
  </w:style>
  <w:style w:type="character" w:customStyle="1" w:styleId="CommentSubjectChar">
    <w:name w:val="Comment Subject Char"/>
    <w:link w:val="CommentSubject"/>
    <w:rsid w:val="009C1C26"/>
    <w:rPr>
      <w:b/>
      <w:bCs/>
    </w:rPr>
  </w:style>
  <w:style w:type="table" w:styleId="TableGrid">
    <w:name w:val="Table Grid"/>
    <w:basedOn w:val="TableNormal"/>
    <w:rsid w:val="00A15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113"/>
      <w:marRight w:val="113"/>
      <w:marTop w:val="113"/>
      <w:marBottom w:val="113"/>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60E2C-41AA-4E91-994F-549AB067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2193</Words>
  <Characters>12221</Characters>
  <Application>Microsoft Office Word</Application>
  <DocSecurity>0</DocSecurity>
  <Lines>509</Lines>
  <Paragraphs>277</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14137</CharactersWithSpaces>
  <SharedDoc>false</SharedDoc>
  <HLinks>
    <vt:vector size="66" baseType="variant">
      <vt:variant>
        <vt:i4>1310774</vt:i4>
      </vt:variant>
      <vt:variant>
        <vt:i4>62</vt:i4>
      </vt:variant>
      <vt:variant>
        <vt:i4>0</vt:i4>
      </vt:variant>
      <vt:variant>
        <vt:i4>5</vt:i4>
      </vt:variant>
      <vt:variant>
        <vt:lpwstr/>
      </vt:variant>
      <vt:variant>
        <vt:lpwstr>_Toc177539386</vt:lpwstr>
      </vt:variant>
      <vt:variant>
        <vt:i4>1310774</vt:i4>
      </vt:variant>
      <vt:variant>
        <vt:i4>56</vt:i4>
      </vt:variant>
      <vt:variant>
        <vt:i4>0</vt:i4>
      </vt:variant>
      <vt:variant>
        <vt:i4>5</vt:i4>
      </vt:variant>
      <vt:variant>
        <vt:lpwstr/>
      </vt:variant>
      <vt:variant>
        <vt:lpwstr>_Toc177539385</vt:lpwstr>
      </vt:variant>
      <vt:variant>
        <vt:i4>1310774</vt:i4>
      </vt:variant>
      <vt:variant>
        <vt:i4>50</vt:i4>
      </vt:variant>
      <vt:variant>
        <vt:i4>0</vt:i4>
      </vt:variant>
      <vt:variant>
        <vt:i4>5</vt:i4>
      </vt:variant>
      <vt:variant>
        <vt:lpwstr/>
      </vt:variant>
      <vt:variant>
        <vt:lpwstr>_Toc177539384</vt:lpwstr>
      </vt:variant>
      <vt:variant>
        <vt:i4>1310774</vt:i4>
      </vt:variant>
      <vt:variant>
        <vt:i4>44</vt:i4>
      </vt:variant>
      <vt:variant>
        <vt:i4>0</vt:i4>
      </vt:variant>
      <vt:variant>
        <vt:i4>5</vt:i4>
      </vt:variant>
      <vt:variant>
        <vt:lpwstr/>
      </vt:variant>
      <vt:variant>
        <vt:lpwstr>_Toc177539383</vt:lpwstr>
      </vt:variant>
      <vt:variant>
        <vt:i4>1310774</vt:i4>
      </vt:variant>
      <vt:variant>
        <vt:i4>38</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and Emergency Services Technology AAS Assessment Plan</dc:title>
  <dc:subject/>
  <dc:creator/>
  <cp:keywords/>
  <cp:lastModifiedBy>Kelli Henry</cp:lastModifiedBy>
  <cp:revision>7</cp:revision>
  <cp:lastPrinted>2013-03-30T00:17:00Z</cp:lastPrinted>
  <dcterms:created xsi:type="dcterms:W3CDTF">2019-04-10T17:14:00Z</dcterms:created>
  <dcterms:modified xsi:type="dcterms:W3CDTF">2025-04-04T23:27:00Z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63230bb54364f1d9781c5dc5066997c91889b78b3bffcc2a34aaf7fb4cd6cf2a</vt:lpwstr>
  </property>
</Properties>
</file>