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199C48" w14:textId="77777777" w:rsidR="00FD0E0B" w:rsidRDefault="00FD0E0B" w:rsidP="00FD0E0B">
      <w:pPr>
        <w:jc w:val="center"/>
        <w:rPr>
          <w:b/>
          <w:sz w:val="28"/>
          <w:szCs w:val="28"/>
        </w:rPr>
      </w:pPr>
    </w:p>
    <w:p w14:paraId="7A8D2AB7" w14:textId="77777777" w:rsidR="00FD0E0B" w:rsidRDefault="00FD0E0B" w:rsidP="00FD0E0B">
      <w:pPr>
        <w:jc w:val="center"/>
        <w:rPr>
          <w:b/>
          <w:sz w:val="28"/>
          <w:szCs w:val="28"/>
        </w:rPr>
      </w:pPr>
    </w:p>
    <w:p w14:paraId="14ACABA7" w14:textId="77777777" w:rsidR="00FD0E0B" w:rsidRDefault="00FD0E0B" w:rsidP="00FD0E0B">
      <w:pPr>
        <w:jc w:val="center"/>
        <w:rPr>
          <w:b/>
          <w:sz w:val="28"/>
          <w:szCs w:val="28"/>
        </w:rPr>
      </w:pPr>
      <w:r w:rsidRPr="00A76E1C">
        <w:rPr>
          <w:b/>
          <w:noProof/>
        </w:rPr>
        <w:drawing>
          <wp:inline distT="0" distB="0" distL="0" distR="0" wp14:anchorId="4DD76EEA" wp14:editId="5CC6E232">
            <wp:extent cx="5915660" cy="389890"/>
            <wp:effectExtent l="0" t="0" r="8890" b="0"/>
            <wp:docPr id="2" name="Picture 33" descr="UA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Description: Description: UAA_1Line_2color_solid.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15660" cy="389890"/>
                    </a:xfrm>
                    <a:prstGeom prst="rect">
                      <a:avLst/>
                    </a:prstGeom>
                    <a:noFill/>
                    <a:ln>
                      <a:noFill/>
                    </a:ln>
                  </pic:spPr>
                </pic:pic>
              </a:graphicData>
            </a:graphic>
          </wp:inline>
        </w:drawing>
      </w:r>
    </w:p>
    <w:p w14:paraId="3F41D699" w14:textId="77777777" w:rsidR="00FD0E0B" w:rsidRPr="00F22654" w:rsidRDefault="00FD0E0B" w:rsidP="00FD0E0B">
      <w:pPr>
        <w:spacing w:line="360" w:lineRule="auto"/>
        <w:jc w:val="center"/>
        <w:rPr>
          <w:b/>
          <w:sz w:val="60"/>
          <w:szCs w:val="60"/>
        </w:rPr>
      </w:pPr>
    </w:p>
    <w:p w14:paraId="3108655C" w14:textId="77777777" w:rsidR="00D269E5" w:rsidRPr="00112760" w:rsidRDefault="00D269E5" w:rsidP="00D269E5">
      <w:pPr>
        <w:ind w:firstLine="720"/>
        <w:jc w:val="center"/>
        <w:rPr>
          <w:b/>
          <w:sz w:val="56"/>
          <w:szCs w:val="56"/>
        </w:rPr>
      </w:pPr>
      <w:r w:rsidRPr="00112760">
        <w:rPr>
          <w:b/>
          <w:sz w:val="56"/>
          <w:szCs w:val="56"/>
        </w:rPr>
        <w:t>Academic Assessment Plan</w:t>
      </w:r>
    </w:p>
    <w:p w14:paraId="2A254BDF" w14:textId="77777777" w:rsidR="00D269E5" w:rsidRDefault="00D269E5" w:rsidP="00D269E5">
      <w:pPr>
        <w:spacing w:line="276" w:lineRule="auto"/>
        <w:jc w:val="center"/>
        <w:rPr>
          <w:b/>
          <w:sz w:val="56"/>
          <w:szCs w:val="56"/>
        </w:rPr>
      </w:pPr>
    </w:p>
    <w:p w14:paraId="73DC6E7E" w14:textId="77777777" w:rsidR="00D269E5" w:rsidRDefault="00D269E5" w:rsidP="00D269E5">
      <w:pPr>
        <w:spacing w:line="276" w:lineRule="auto"/>
        <w:jc w:val="center"/>
        <w:rPr>
          <w:b/>
          <w:sz w:val="56"/>
          <w:szCs w:val="56"/>
        </w:rPr>
      </w:pPr>
    </w:p>
    <w:p w14:paraId="6A87D8B9" w14:textId="77777777" w:rsidR="00D269E5" w:rsidRPr="00112760" w:rsidRDefault="00D269E5" w:rsidP="00D269E5">
      <w:pPr>
        <w:ind w:left="1440" w:firstLine="720"/>
        <w:rPr>
          <w:sz w:val="36"/>
          <w:szCs w:val="36"/>
        </w:rPr>
      </w:pPr>
      <w:r w:rsidRPr="00112760">
        <w:rPr>
          <w:b/>
          <w:sz w:val="36"/>
          <w:szCs w:val="36"/>
        </w:rPr>
        <w:t>College:</w:t>
      </w:r>
      <w:r w:rsidRPr="00112760">
        <w:rPr>
          <w:sz w:val="36"/>
          <w:szCs w:val="36"/>
        </w:rPr>
        <w:t xml:space="preserve"> </w:t>
      </w:r>
      <w:r w:rsidRPr="00112760">
        <w:rPr>
          <w:sz w:val="36"/>
          <w:szCs w:val="36"/>
        </w:rPr>
        <w:tab/>
      </w:r>
      <w:r w:rsidRPr="00112760">
        <w:rPr>
          <w:sz w:val="36"/>
          <w:szCs w:val="36"/>
        </w:rPr>
        <w:tab/>
        <w:t xml:space="preserve">College of </w:t>
      </w:r>
      <w:r>
        <w:rPr>
          <w:sz w:val="36"/>
          <w:szCs w:val="36"/>
        </w:rPr>
        <w:t>Engineering</w:t>
      </w:r>
    </w:p>
    <w:p w14:paraId="78922245" w14:textId="77777777" w:rsidR="00D269E5" w:rsidRPr="00112760" w:rsidRDefault="00D269E5" w:rsidP="00D269E5">
      <w:pPr>
        <w:ind w:left="1440"/>
        <w:rPr>
          <w:sz w:val="36"/>
          <w:szCs w:val="36"/>
        </w:rPr>
      </w:pPr>
    </w:p>
    <w:p w14:paraId="1939B4F1" w14:textId="77777777" w:rsidR="00D269E5" w:rsidRPr="00CB0EEB" w:rsidRDefault="00D269E5" w:rsidP="00D269E5">
      <w:pPr>
        <w:ind w:left="1440" w:firstLine="720"/>
        <w:rPr>
          <w:sz w:val="36"/>
          <w:szCs w:val="36"/>
        </w:rPr>
      </w:pPr>
      <w:r w:rsidRPr="00112760">
        <w:rPr>
          <w:b/>
          <w:sz w:val="36"/>
          <w:szCs w:val="36"/>
        </w:rPr>
        <w:t xml:space="preserve">Program(s): </w:t>
      </w:r>
      <w:r w:rsidRPr="00112760">
        <w:rPr>
          <w:b/>
          <w:sz w:val="36"/>
          <w:szCs w:val="36"/>
        </w:rPr>
        <w:tab/>
      </w:r>
      <w:r>
        <w:rPr>
          <w:sz w:val="36"/>
          <w:szCs w:val="36"/>
        </w:rPr>
        <w:t>BS Geomatics</w:t>
      </w:r>
    </w:p>
    <w:p w14:paraId="55DF4F66" w14:textId="77777777" w:rsidR="00D269E5" w:rsidRPr="00112760" w:rsidRDefault="00D269E5" w:rsidP="00D269E5">
      <w:pPr>
        <w:ind w:left="1440"/>
        <w:rPr>
          <w:sz w:val="36"/>
          <w:szCs w:val="36"/>
        </w:rPr>
      </w:pPr>
    </w:p>
    <w:p w14:paraId="72F5F1B0" w14:textId="77777777" w:rsidR="00D269E5" w:rsidRDefault="00D269E5" w:rsidP="00D269E5">
      <w:pPr>
        <w:ind w:left="1440" w:firstLine="720"/>
      </w:pPr>
      <w:r w:rsidRPr="00112760">
        <w:rPr>
          <w:b/>
          <w:sz w:val="36"/>
          <w:szCs w:val="36"/>
        </w:rPr>
        <w:t>Reviewed:</w:t>
      </w:r>
      <w:r w:rsidRPr="00112760">
        <w:rPr>
          <w:sz w:val="36"/>
          <w:szCs w:val="36"/>
        </w:rPr>
        <w:t xml:space="preserve"> </w:t>
      </w:r>
      <w:r w:rsidRPr="00112760">
        <w:rPr>
          <w:sz w:val="36"/>
          <w:szCs w:val="36"/>
        </w:rPr>
        <w:tab/>
      </w:r>
      <w:bookmarkStart w:id="0" w:name="_Hlk191897565"/>
      <w:r w:rsidRPr="00112760">
        <w:rPr>
          <w:sz w:val="36"/>
          <w:szCs w:val="36"/>
        </w:rPr>
        <w:t xml:space="preserve">Spring </w:t>
      </w:r>
      <w:bookmarkEnd w:id="0"/>
      <w:r>
        <w:rPr>
          <w:sz w:val="36"/>
          <w:szCs w:val="36"/>
        </w:rPr>
        <w:t>2025</w:t>
      </w:r>
    </w:p>
    <w:p w14:paraId="6045F3E2" w14:textId="77777777" w:rsidR="00D269E5" w:rsidRDefault="00D269E5" w:rsidP="00D269E5">
      <w:pPr>
        <w:rPr>
          <w:sz w:val="28"/>
          <w:szCs w:val="28"/>
        </w:rPr>
      </w:pPr>
    </w:p>
    <w:p w14:paraId="1496F4B1" w14:textId="77777777" w:rsidR="00B10748" w:rsidRDefault="00B10748">
      <w:pPr>
        <w:rPr>
          <w:sz w:val="28"/>
          <w:szCs w:val="28"/>
        </w:rPr>
      </w:pPr>
    </w:p>
    <w:p w14:paraId="7E35DCCD" w14:textId="77777777" w:rsidR="007C32C6" w:rsidRPr="00D91413" w:rsidRDefault="00B10748" w:rsidP="00D91413">
      <w:pPr>
        <w:tabs>
          <w:tab w:val="center" w:pos="4968"/>
        </w:tabs>
      </w:pPr>
      <w:r>
        <w:br w:type="page"/>
      </w:r>
      <w:bookmarkStart w:id="1" w:name="ProgramGoals"/>
    </w:p>
    <w:p w14:paraId="73648EA5" w14:textId="77777777" w:rsidR="007C32C6" w:rsidRDefault="007C32C6" w:rsidP="004C7E08">
      <w:pPr>
        <w:pStyle w:val="HeadingA"/>
        <w:jc w:val="left"/>
      </w:pPr>
    </w:p>
    <w:p w14:paraId="73C1389D" w14:textId="77777777" w:rsidR="00B10748" w:rsidRDefault="00B10748" w:rsidP="004C7E08">
      <w:pPr>
        <w:pStyle w:val="HeadingA"/>
        <w:jc w:val="left"/>
      </w:pPr>
      <w:bookmarkStart w:id="2" w:name="_Toc177539376"/>
      <w:r>
        <w:t>Mission Statement</w:t>
      </w:r>
      <w:bookmarkEnd w:id="2"/>
    </w:p>
    <w:p w14:paraId="56A5D5CC" w14:textId="77777777" w:rsidR="00EA2FCE" w:rsidRDefault="00EA2FCE" w:rsidP="00A203FE">
      <w:pPr>
        <w:pStyle w:val="HeadingA"/>
        <w:jc w:val="left"/>
        <w:rPr>
          <w:b w:val="0"/>
          <w:smallCaps w:val="0"/>
          <w:sz w:val="24"/>
        </w:rPr>
      </w:pPr>
    </w:p>
    <w:p w14:paraId="3307C934" w14:textId="77777777" w:rsidR="00B10748" w:rsidRPr="00A203FE" w:rsidRDefault="00A203FE" w:rsidP="00A203FE">
      <w:pPr>
        <w:pStyle w:val="HeadingA"/>
        <w:jc w:val="left"/>
      </w:pPr>
      <w:r>
        <w:rPr>
          <w:b w:val="0"/>
          <w:smallCaps w:val="0"/>
          <w:sz w:val="24"/>
        </w:rPr>
        <w:t xml:space="preserve">The mission of the Geomatics department </w:t>
      </w:r>
      <w:r w:rsidRPr="00A203FE">
        <w:rPr>
          <w:b w:val="0"/>
          <w:smallCaps w:val="0"/>
          <w:sz w:val="24"/>
        </w:rPr>
        <w:t>is to contribute to the wider body of knowledge in the geospatial sciences, and to</w:t>
      </w:r>
      <w:r>
        <w:rPr>
          <w:b w:val="0"/>
          <w:smallCaps w:val="0"/>
          <w:sz w:val="24"/>
        </w:rPr>
        <w:t xml:space="preserve"> </w:t>
      </w:r>
      <w:r w:rsidRPr="00A203FE">
        <w:rPr>
          <w:b w:val="0"/>
          <w:smallCaps w:val="0"/>
          <w:sz w:val="24"/>
        </w:rPr>
        <w:t>disseminate this to society. By advancing our theoretical, professional, technical and educational</w:t>
      </w:r>
      <w:r>
        <w:rPr>
          <w:b w:val="0"/>
          <w:smallCaps w:val="0"/>
          <w:sz w:val="24"/>
        </w:rPr>
        <w:t xml:space="preserve"> </w:t>
      </w:r>
      <w:r w:rsidRPr="00A203FE">
        <w:rPr>
          <w:b w:val="0"/>
          <w:smallCaps w:val="0"/>
          <w:sz w:val="24"/>
        </w:rPr>
        <w:t>capabilities, we will develop and maintain a community dedicated to the highest standards of</w:t>
      </w:r>
      <w:r>
        <w:rPr>
          <w:b w:val="0"/>
          <w:smallCaps w:val="0"/>
          <w:sz w:val="24"/>
        </w:rPr>
        <w:t xml:space="preserve"> </w:t>
      </w:r>
      <w:r w:rsidRPr="00A203FE">
        <w:rPr>
          <w:b w:val="0"/>
          <w:smallCaps w:val="0"/>
          <w:sz w:val="24"/>
        </w:rPr>
        <w:t>scholarship. Within a student-centered environment, we are committed to the theoretical,</w:t>
      </w:r>
      <w:r>
        <w:rPr>
          <w:b w:val="0"/>
          <w:smallCaps w:val="0"/>
          <w:sz w:val="24"/>
        </w:rPr>
        <w:t xml:space="preserve"> </w:t>
      </w:r>
      <w:proofErr w:type="gramStart"/>
      <w:r w:rsidRPr="00A203FE">
        <w:rPr>
          <w:b w:val="0"/>
          <w:smallCaps w:val="0"/>
          <w:sz w:val="24"/>
        </w:rPr>
        <w:t>professional</w:t>
      </w:r>
      <w:proofErr w:type="gramEnd"/>
      <w:r w:rsidRPr="00A203FE">
        <w:rPr>
          <w:b w:val="0"/>
          <w:smallCaps w:val="0"/>
          <w:sz w:val="24"/>
        </w:rPr>
        <w:t xml:space="preserve"> and technical advancement of all our students, so that they may contribute to the</w:t>
      </w:r>
      <w:r>
        <w:rPr>
          <w:b w:val="0"/>
          <w:smallCaps w:val="0"/>
          <w:sz w:val="24"/>
        </w:rPr>
        <w:t xml:space="preserve"> </w:t>
      </w:r>
      <w:r w:rsidRPr="00A203FE">
        <w:rPr>
          <w:b w:val="0"/>
          <w:smallCaps w:val="0"/>
          <w:sz w:val="24"/>
        </w:rPr>
        <w:t>advancement of their profession, their society, and their world, throughout their lives.</w:t>
      </w:r>
    </w:p>
    <w:p w14:paraId="4CBE9E6A" w14:textId="77777777" w:rsidR="004C7E08" w:rsidRDefault="004C7E08" w:rsidP="00B10748">
      <w:pPr>
        <w:pStyle w:val="HeadingA"/>
      </w:pPr>
    </w:p>
    <w:p w14:paraId="47D03022" w14:textId="77777777" w:rsidR="00B10748" w:rsidRDefault="004C7E08" w:rsidP="004C7E08">
      <w:pPr>
        <w:pStyle w:val="HeadingA"/>
        <w:jc w:val="left"/>
      </w:pPr>
      <w:r>
        <w:t>Program Student Learning Outcomes</w:t>
      </w:r>
      <w:r w:rsidR="00F11BD7">
        <w:t xml:space="preserve"> </w:t>
      </w:r>
    </w:p>
    <w:p w14:paraId="18D36A36" w14:textId="1EAA050B" w:rsidR="004C7E08" w:rsidRPr="00FF3DC6" w:rsidRDefault="00FF3DC6" w:rsidP="00FF3DC6">
      <w:pPr>
        <w:pStyle w:val="HeadingA"/>
        <w:jc w:val="left"/>
        <w:rPr>
          <w:b w:val="0"/>
          <w:smallCaps w:val="0"/>
          <w:sz w:val="24"/>
        </w:rPr>
      </w:pPr>
      <w:r w:rsidRPr="00FF3DC6">
        <w:rPr>
          <w:b w:val="0"/>
          <w:smallCaps w:val="0"/>
          <w:sz w:val="24"/>
        </w:rPr>
        <w:t xml:space="preserve">In </w:t>
      </w:r>
      <w:r w:rsidR="0012107F">
        <w:rPr>
          <w:b w:val="0"/>
          <w:smallCaps w:val="0"/>
          <w:sz w:val="24"/>
        </w:rPr>
        <w:t>Fall</w:t>
      </w:r>
      <w:r w:rsidRPr="00FF3DC6">
        <w:rPr>
          <w:b w:val="0"/>
          <w:smallCaps w:val="0"/>
          <w:sz w:val="24"/>
        </w:rPr>
        <w:t xml:space="preserve"> 20</w:t>
      </w:r>
      <w:r w:rsidR="0012107F">
        <w:rPr>
          <w:b w:val="0"/>
          <w:smallCaps w:val="0"/>
          <w:sz w:val="24"/>
        </w:rPr>
        <w:t>24</w:t>
      </w:r>
      <w:r w:rsidRPr="00FF3DC6">
        <w:rPr>
          <w:b w:val="0"/>
          <w:smallCaps w:val="0"/>
          <w:sz w:val="24"/>
        </w:rPr>
        <w:t xml:space="preserve">, the Geomatics Advisory Board Approved changes to the Student Learning outcomes to align with changes made by the </w:t>
      </w:r>
      <w:r w:rsidRPr="00FF3DC6">
        <w:rPr>
          <w:b w:val="0"/>
          <w:bCs/>
          <w:smallCaps w:val="0"/>
          <w:sz w:val="24"/>
        </w:rPr>
        <w:t xml:space="preserve">Applied </w:t>
      </w:r>
      <w:r>
        <w:rPr>
          <w:b w:val="0"/>
          <w:bCs/>
          <w:smallCaps w:val="0"/>
          <w:sz w:val="24"/>
        </w:rPr>
        <w:t>a</w:t>
      </w:r>
      <w:r w:rsidRPr="00FF3DC6">
        <w:rPr>
          <w:b w:val="0"/>
          <w:bCs/>
          <w:smallCaps w:val="0"/>
          <w:sz w:val="24"/>
        </w:rPr>
        <w:t>nd Natural Science Accreditation Commission</w:t>
      </w:r>
      <w:r>
        <w:rPr>
          <w:b w:val="0"/>
          <w:bCs/>
          <w:smallCaps w:val="0"/>
          <w:sz w:val="24"/>
        </w:rPr>
        <w:t xml:space="preserve"> of ABET. </w:t>
      </w:r>
      <w:r w:rsidR="004C7E08" w:rsidRPr="00FF3DC6">
        <w:rPr>
          <w:b w:val="0"/>
          <w:smallCaps w:val="0"/>
          <w:sz w:val="24"/>
        </w:rPr>
        <w:t xml:space="preserve">Students graduating with a </w:t>
      </w:r>
      <w:r w:rsidR="00A203FE" w:rsidRPr="00FF3DC6">
        <w:rPr>
          <w:b w:val="0"/>
          <w:smallCaps w:val="0"/>
          <w:sz w:val="24"/>
        </w:rPr>
        <w:t>BS</w:t>
      </w:r>
      <w:r w:rsidR="004C7E08" w:rsidRPr="00FF3DC6">
        <w:rPr>
          <w:b w:val="0"/>
          <w:smallCaps w:val="0"/>
          <w:sz w:val="24"/>
        </w:rPr>
        <w:t xml:space="preserve"> in </w:t>
      </w:r>
      <w:r w:rsidR="00A203FE" w:rsidRPr="00FF3DC6">
        <w:rPr>
          <w:b w:val="0"/>
          <w:smallCaps w:val="0"/>
          <w:sz w:val="24"/>
        </w:rPr>
        <w:t>Geomatics</w:t>
      </w:r>
      <w:r w:rsidR="004C7E08" w:rsidRPr="00FF3DC6">
        <w:rPr>
          <w:b w:val="0"/>
          <w:smallCaps w:val="0"/>
          <w:sz w:val="24"/>
        </w:rPr>
        <w:t xml:space="preserve"> will </w:t>
      </w:r>
      <w:r w:rsidR="00A203FE" w:rsidRPr="00FF3DC6">
        <w:rPr>
          <w:b w:val="0"/>
          <w:smallCaps w:val="0"/>
          <w:sz w:val="24"/>
        </w:rPr>
        <w:t>have</w:t>
      </w:r>
      <w:r w:rsidR="004C7E08" w:rsidRPr="00FF3DC6">
        <w:rPr>
          <w:b w:val="0"/>
          <w:smallCaps w:val="0"/>
          <w:sz w:val="24"/>
        </w:rPr>
        <w:t>:</w:t>
      </w:r>
    </w:p>
    <w:p w14:paraId="019E55A4" w14:textId="77777777" w:rsidR="00A203FE" w:rsidRDefault="00A203FE" w:rsidP="00A203FE">
      <w:pPr>
        <w:pStyle w:val="HeadingA"/>
        <w:jc w:val="both"/>
        <w:rPr>
          <w:b w:val="0"/>
          <w:smallCaps w:val="0"/>
          <w:color w:val="000000"/>
          <w:sz w:val="24"/>
        </w:rPr>
      </w:pPr>
    </w:p>
    <w:p w14:paraId="324814A6" w14:textId="77777777" w:rsidR="00FF3DC6" w:rsidRDefault="00FF3DC6" w:rsidP="00A203FE">
      <w:pPr>
        <w:pStyle w:val="HeadingA"/>
        <w:jc w:val="both"/>
        <w:rPr>
          <w:b w:val="0"/>
          <w:smallCaps w:val="0"/>
          <w:color w:val="000000"/>
          <w:sz w:val="24"/>
        </w:rPr>
      </w:pPr>
    </w:p>
    <w:p w14:paraId="124CF442" w14:textId="7DCC49FA" w:rsidR="003E7AD5" w:rsidRDefault="00A70AF2" w:rsidP="003E7AD5">
      <w:pPr>
        <w:pStyle w:val="HeadingA"/>
        <w:numPr>
          <w:ilvl w:val="0"/>
          <w:numId w:val="28"/>
        </w:numPr>
        <w:jc w:val="both"/>
        <w:rPr>
          <w:b w:val="0"/>
          <w:smallCaps w:val="0"/>
          <w:color w:val="000000"/>
          <w:sz w:val="24"/>
        </w:rPr>
      </w:pPr>
      <w:r w:rsidRPr="00A70AF2">
        <w:rPr>
          <w:b w:val="0"/>
          <w:smallCaps w:val="0"/>
          <w:color w:val="000000"/>
          <w:sz w:val="24"/>
        </w:rPr>
        <w:t>An ability to identify, formulate, and solve broadly defined technical or scientific problems by applying knowledge of mathematics and science and/or technical topics to areas relevant to the discipline</w:t>
      </w:r>
      <w:r w:rsidR="00FF3DC6" w:rsidRPr="003E7AD5">
        <w:rPr>
          <w:b w:val="0"/>
          <w:smallCaps w:val="0"/>
          <w:color w:val="000000"/>
          <w:sz w:val="24"/>
        </w:rPr>
        <w:t>.</w:t>
      </w:r>
    </w:p>
    <w:p w14:paraId="2D433FB0" w14:textId="087EF18B" w:rsidR="003E7AD5" w:rsidRDefault="00A70AF2" w:rsidP="003E7AD5">
      <w:pPr>
        <w:pStyle w:val="HeadingA"/>
        <w:numPr>
          <w:ilvl w:val="0"/>
          <w:numId w:val="28"/>
        </w:numPr>
        <w:jc w:val="both"/>
        <w:rPr>
          <w:b w:val="0"/>
          <w:smallCaps w:val="0"/>
          <w:color w:val="000000"/>
          <w:sz w:val="24"/>
        </w:rPr>
      </w:pPr>
      <w:r w:rsidRPr="00A70AF2">
        <w:rPr>
          <w:b w:val="0"/>
          <w:smallCaps w:val="0"/>
          <w:color w:val="000000"/>
          <w:sz w:val="24"/>
        </w:rPr>
        <w:t>An ability to formulate or design a system, process, procedure or program for the intended purpose</w:t>
      </w:r>
      <w:r>
        <w:rPr>
          <w:b w:val="0"/>
          <w:smallCaps w:val="0"/>
          <w:color w:val="000000"/>
          <w:sz w:val="24"/>
        </w:rPr>
        <w:t>.</w:t>
      </w:r>
    </w:p>
    <w:p w14:paraId="07EF0B82" w14:textId="1DBEBA05" w:rsidR="003E7AD5" w:rsidRDefault="00055279" w:rsidP="003E7AD5">
      <w:pPr>
        <w:pStyle w:val="HeadingA"/>
        <w:numPr>
          <w:ilvl w:val="0"/>
          <w:numId w:val="28"/>
        </w:numPr>
        <w:jc w:val="left"/>
        <w:rPr>
          <w:b w:val="0"/>
          <w:smallCaps w:val="0"/>
          <w:color w:val="000000"/>
          <w:sz w:val="24"/>
        </w:rPr>
      </w:pPr>
      <w:r w:rsidRPr="00055279">
        <w:rPr>
          <w:b w:val="0"/>
          <w:smallCaps w:val="0"/>
          <w:color w:val="000000"/>
          <w:sz w:val="24"/>
        </w:rPr>
        <w:t>An ability to develop and conduct experiments or test hypotheses, analyze and interpret data and use scientific judgment to draw conclusions</w:t>
      </w:r>
      <w:r>
        <w:rPr>
          <w:b w:val="0"/>
          <w:smallCaps w:val="0"/>
          <w:color w:val="000000"/>
          <w:sz w:val="24"/>
        </w:rPr>
        <w:t>.</w:t>
      </w:r>
    </w:p>
    <w:p w14:paraId="78993DC5" w14:textId="54F4559D" w:rsidR="003E7AD5" w:rsidRDefault="00055279" w:rsidP="003E7AD5">
      <w:pPr>
        <w:pStyle w:val="HeadingA"/>
        <w:numPr>
          <w:ilvl w:val="0"/>
          <w:numId w:val="28"/>
        </w:numPr>
        <w:jc w:val="left"/>
        <w:rPr>
          <w:b w:val="0"/>
          <w:smallCaps w:val="0"/>
          <w:color w:val="000000"/>
          <w:sz w:val="24"/>
        </w:rPr>
      </w:pPr>
      <w:r w:rsidRPr="00055279">
        <w:rPr>
          <w:b w:val="0"/>
          <w:smallCaps w:val="0"/>
          <w:color w:val="000000"/>
          <w:sz w:val="24"/>
        </w:rPr>
        <w:t>An ability to communicate effectively with a range of audiences</w:t>
      </w:r>
      <w:r>
        <w:rPr>
          <w:b w:val="0"/>
          <w:smallCaps w:val="0"/>
          <w:color w:val="000000"/>
          <w:sz w:val="24"/>
        </w:rPr>
        <w:t>.</w:t>
      </w:r>
    </w:p>
    <w:p w14:paraId="29E3B853" w14:textId="6E9667C3" w:rsidR="003E7AD5" w:rsidRDefault="00055279" w:rsidP="003E7AD5">
      <w:pPr>
        <w:pStyle w:val="HeadingA"/>
        <w:numPr>
          <w:ilvl w:val="0"/>
          <w:numId w:val="28"/>
        </w:numPr>
        <w:jc w:val="left"/>
        <w:rPr>
          <w:b w:val="0"/>
          <w:smallCaps w:val="0"/>
          <w:color w:val="000000"/>
          <w:sz w:val="24"/>
        </w:rPr>
      </w:pPr>
      <w:r w:rsidRPr="00055279">
        <w:rPr>
          <w:b w:val="0"/>
          <w:smallCaps w:val="0"/>
          <w:color w:val="000000"/>
          <w:sz w:val="24"/>
        </w:rPr>
        <w:t>An ability to understand ethical and professional responsibilities and the impact of technical and/or scientific solutions in global, economic, environmental, and societal contexts</w:t>
      </w:r>
      <w:r>
        <w:rPr>
          <w:b w:val="0"/>
          <w:smallCaps w:val="0"/>
          <w:color w:val="000000"/>
          <w:sz w:val="24"/>
        </w:rPr>
        <w:t>.</w:t>
      </w:r>
    </w:p>
    <w:p w14:paraId="58ABB44B" w14:textId="54C109F7" w:rsidR="00A203FE" w:rsidRPr="00204318" w:rsidRDefault="00055279" w:rsidP="00204318">
      <w:pPr>
        <w:pStyle w:val="HeadingA"/>
        <w:numPr>
          <w:ilvl w:val="0"/>
          <w:numId w:val="28"/>
        </w:numPr>
        <w:jc w:val="left"/>
        <w:rPr>
          <w:b w:val="0"/>
          <w:smallCaps w:val="0"/>
          <w:color w:val="000000"/>
          <w:sz w:val="24"/>
        </w:rPr>
      </w:pPr>
      <w:r w:rsidRPr="00055279">
        <w:rPr>
          <w:b w:val="0"/>
          <w:smallCaps w:val="0"/>
          <w:color w:val="000000"/>
          <w:sz w:val="24"/>
        </w:rPr>
        <w:t>An ability to function effectively on teams that establish goals, plan tasks, meet deadlines, and analyze risk and uncertainty</w:t>
      </w:r>
      <w:r>
        <w:rPr>
          <w:b w:val="0"/>
          <w:smallCaps w:val="0"/>
          <w:color w:val="000000"/>
          <w:sz w:val="24"/>
        </w:rPr>
        <w:t>.</w:t>
      </w:r>
    </w:p>
    <w:p w14:paraId="5416E8B3" w14:textId="4C4A8CDC" w:rsidR="00B10748" w:rsidRDefault="00C47EDA" w:rsidP="004C7E08">
      <w:pPr>
        <w:pStyle w:val="HeadingA"/>
        <w:jc w:val="left"/>
      </w:pPr>
      <w:r>
        <w:rPr>
          <w:b w:val="0"/>
          <w:smallCaps w:val="0"/>
          <w:color w:val="000000"/>
          <w:sz w:val="24"/>
        </w:rPr>
        <w:br w:type="page"/>
      </w:r>
      <w:r w:rsidR="004C7E08">
        <w:lastRenderedPageBreak/>
        <w:t>Measures</w:t>
      </w:r>
    </w:p>
    <w:bookmarkEnd w:id="1"/>
    <w:p w14:paraId="0DEA104B" w14:textId="77777777" w:rsidR="00EA2FCE" w:rsidRDefault="00EA2FCE" w:rsidP="00EA2FCE"/>
    <w:p w14:paraId="677FCAFC" w14:textId="77777777" w:rsidR="00F11BD7" w:rsidRDefault="00366BE9" w:rsidP="005C2A48">
      <w:r>
        <w:t>Three principal</w:t>
      </w:r>
      <w:r w:rsidR="00F11BD7">
        <w:t xml:space="preserve"> measures are to be used to assess student attainment of the program SLOs. These include course level assessments, results from the Fundamentals of Surveying (FS) examination, and a graduate exit survey. </w:t>
      </w:r>
      <w:r w:rsidR="00EA2FCE">
        <w:t xml:space="preserve">  The </w:t>
      </w:r>
      <w:r w:rsidR="00F11BD7">
        <w:t xml:space="preserve">relationship between the measures and SLOs </w:t>
      </w:r>
      <w:r>
        <w:t xml:space="preserve">is </w:t>
      </w:r>
      <w:r w:rsidR="00F11BD7">
        <w:t>given</w:t>
      </w:r>
      <w:r w:rsidR="00EA2FCE">
        <w:t xml:space="preserve"> in Table </w:t>
      </w:r>
      <w:r w:rsidR="00F11BD7">
        <w:t>1</w:t>
      </w:r>
      <w:r w:rsidR="00EA2FCE">
        <w:t xml:space="preserve">.  </w:t>
      </w:r>
      <w:r w:rsidR="00F11BD7">
        <w:t>Each measure is described in its own appendix to this assessment plan.</w:t>
      </w:r>
    </w:p>
    <w:p w14:paraId="2C9B192A" w14:textId="77777777" w:rsidR="00F11BD7" w:rsidRDefault="00F11BD7" w:rsidP="00EA2FCE"/>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6032"/>
        <w:gridCol w:w="1350"/>
        <w:gridCol w:w="1443"/>
        <w:gridCol w:w="1096"/>
      </w:tblGrid>
      <w:tr w:rsidR="00F11BD7" w14:paraId="7E1AFF78" w14:textId="77777777" w:rsidTr="00C47EDA">
        <w:trPr>
          <w:cantSplit/>
          <w:trHeight w:val="1317"/>
          <w:tblHeader/>
          <w:jc w:val="center"/>
        </w:trPr>
        <w:tc>
          <w:tcPr>
            <w:tcW w:w="0" w:type="auto"/>
            <w:tcBorders>
              <w:top w:val="nil"/>
              <w:left w:val="nil"/>
              <w:bottom w:val="double" w:sz="4" w:space="0" w:color="auto"/>
              <w:right w:val="double" w:sz="4" w:space="0" w:color="auto"/>
            </w:tcBorders>
          </w:tcPr>
          <w:p w14:paraId="55211E26" w14:textId="77777777" w:rsidR="00F11BD7" w:rsidRPr="00EA2FCE" w:rsidRDefault="00F11BD7" w:rsidP="000E5E76">
            <w:pPr>
              <w:pStyle w:val="Header"/>
              <w:tabs>
                <w:tab w:val="clear" w:pos="4320"/>
                <w:tab w:val="clear" w:pos="8640"/>
              </w:tabs>
              <w:rPr>
                <w:b/>
                <w:u w:val="single"/>
                <w:lang w:val="en-US"/>
              </w:rPr>
            </w:pPr>
            <w:r w:rsidRPr="00EA2FCE">
              <w:rPr>
                <w:b/>
                <w:u w:val="single"/>
                <w:lang w:val="en-US"/>
              </w:rPr>
              <w:t>Table 1: Mapping of SLOs to Measures</w:t>
            </w:r>
          </w:p>
        </w:tc>
        <w:tc>
          <w:tcPr>
            <w:tcW w:w="1350" w:type="dxa"/>
            <w:tcBorders>
              <w:top w:val="double" w:sz="4" w:space="0" w:color="auto"/>
              <w:left w:val="double" w:sz="4" w:space="0" w:color="auto"/>
              <w:bottom w:val="double" w:sz="4" w:space="0" w:color="auto"/>
            </w:tcBorders>
            <w:shd w:val="clear" w:color="auto" w:fill="D9D9D9"/>
            <w:vAlign w:val="center"/>
          </w:tcPr>
          <w:p w14:paraId="728E72FD" w14:textId="77777777" w:rsidR="00F11BD7" w:rsidRDefault="00F11BD7" w:rsidP="0042544B">
            <w:pPr>
              <w:jc w:val="center"/>
            </w:pPr>
            <w:r>
              <w:t xml:space="preserve"> Course Level Assessment</w:t>
            </w:r>
          </w:p>
        </w:tc>
        <w:tc>
          <w:tcPr>
            <w:tcW w:w="1443" w:type="dxa"/>
            <w:tcBorders>
              <w:top w:val="double" w:sz="4" w:space="0" w:color="auto"/>
              <w:left w:val="double" w:sz="4" w:space="0" w:color="auto"/>
              <w:bottom w:val="double" w:sz="4" w:space="0" w:color="auto"/>
            </w:tcBorders>
            <w:shd w:val="clear" w:color="auto" w:fill="D9D9D9"/>
            <w:vAlign w:val="center"/>
          </w:tcPr>
          <w:p w14:paraId="5DDE5649" w14:textId="77777777" w:rsidR="00F11BD7" w:rsidRDefault="00C11568" w:rsidP="000E5E76">
            <w:pPr>
              <w:jc w:val="center"/>
            </w:pPr>
            <w:r>
              <w:t>F</w:t>
            </w:r>
            <w:r w:rsidR="00F11BD7">
              <w:t>S Examination</w:t>
            </w:r>
          </w:p>
        </w:tc>
        <w:tc>
          <w:tcPr>
            <w:tcW w:w="1096" w:type="dxa"/>
            <w:tcBorders>
              <w:top w:val="double" w:sz="4" w:space="0" w:color="auto"/>
              <w:left w:val="double" w:sz="4" w:space="0" w:color="auto"/>
              <w:bottom w:val="double" w:sz="4" w:space="0" w:color="auto"/>
              <w:right w:val="double" w:sz="4" w:space="0" w:color="auto"/>
            </w:tcBorders>
            <w:shd w:val="clear" w:color="auto" w:fill="D9D9D9"/>
            <w:vAlign w:val="center"/>
          </w:tcPr>
          <w:p w14:paraId="35A10A75" w14:textId="77777777" w:rsidR="00F11BD7" w:rsidRDefault="00F11BD7" w:rsidP="000E5E76">
            <w:pPr>
              <w:jc w:val="center"/>
            </w:pPr>
            <w:r>
              <w:t>Graduate Exit Survey</w:t>
            </w:r>
          </w:p>
        </w:tc>
      </w:tr>
      <w:tr w:rsidR="0073165E" w:rsidRPr="0073165E" w14:paraId="4EFB57A6" w14:textId="77777777" w:rsidTr="00143463">
        <w:trPr>
          <w:cantSplit/>
          <w:jc w:val="center"/>
        </w:trPr>
        <w:tc>
          <w:tcPr>
            <w:tcW w:w="0" w:type="auto"/>
            <w:tcBorders>
              <w:top w:val="double" w:sz="4" w:space="0" w:color="auto"/>
              <w:left w:val="double" w:sz="4" w:space="0" w:color="auto"/>
              <w:right w:val="double" w:sz="4" w:space="0" w:color="auto"/>
            </w:tcBorders>
            <w:shd w:val="clear" w:color="auto" w:fill="D9D9D9"/>
            <w:vAlign w:val="center"/>
          </w:tcPr>
          <w:p w14:paraId="6CC79E0B" w14:textId="6E203190" w:rsidR="00F11BD7" w:rsidRPr="0073165E" w:rsidRDefault="00F11BD7" w:rsidP="00EA2FCE">
            <w:pPr>
              <w:pStyle w:val="Heade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73165E">
              <w:t>1</w:t>
            </w:r>
            <w:r w:rsidR="00804868">
              <w:rPr>
                <w:lang w:val="en-US"/>
              </w:rPr>
              <w:t xml:space="preserve">. </w:t>
            </w:r>
            <w:r w:rsidR="00400C13" w:rsidRPr="00400C13">
              <w:t>An ability to identify, formulate, and solve broadly defined technical or scientific problems by applying knowledge of mathematics and science and/or technical topics to areas relevant to the discipline</w:t>
            </w:r>
            <w:r w:rsidR="00804868" w:rsidRPr="00804868">
              <w:t>.</w:t>
            </w:r>
          </w:p>
        </w:tc>
        <w:tc>
          <w:tcPr>
            <w:tcW w:w="0" w:type="auto"/>
            <w:tcBorders>
              <w:top w:val="double" w:sz="4" w:space="0" w:color="auto"/>
              <w:left w:val="double" w:sz="4" w:space="0" w:color="auto"/>
              <w:bottom w:val="double" w:sz="4" w:space="0" w:color="auto"/>
            </w:tcBorders>
            <w:shd w:val="clear" w:color="auto" w:fill="FFFFFF"/>
            <w:vAlign w:val="center"/>
          </w:tcPr>
          <w:p w14:paraId="41070B26" w14:textId="77777777" w:rsidR="00F11BD7" w:rsidRPr="0073165E" w:rsidRDefault="00F11BD7" w:rsidP="000E5E76">
            <w:pPr>
              <w:jc w:val="center"/>
              <w:rPr>
                <w:b/>
                <w:bCs/>
              </w:rPr>
            </w:pPr>
            <w:r w:rsidRPr="0073165E">
              <w:t xml:space="preserve"> </w:t>
            </w:r>
            <w:r w:rsidRPr="0073165E">
              <w:rPr>
                <w:b/>
                <w:bCs/>
              </w:rPr>
              <w:t>1</w:t>
            </w:r>
          </w:p>
        </w:tc>
        <w:tc>
          <w:tcPr>
            <w:tcW w:w="0" w:type="auto"/>
            <w:tcBorders>
              <w:top w:val="double" w:sz="4" w:space="0" w:color="auto"/>
              <w:left w:val="double" w:sz="4" w:space="0" w:color="auto"/>
              <w:bottom w:val="double" w:sz="4" w:space="0" w:color="auto"/>
            </w:tcBorders>
            <w:shd w:val="clear" w:color="auto" w:fill="FFFFFF"/>
            <w:vAlign w:val="center"/>
          </w:tcPr>
          <w:p w14:paraId="46439416" w14:textId="77777777" w:rsidR="00F11BD7" w:rsidRPr="0073165E" w:rsidRDefault="00F11BD7" w:rsidP="000E5E76">
            <w:pPr>
              <w:jc w:val="center"/>
              <w:rPr>
                <w:b/>
                <w:bCs/>
              </w:rPr>
            </w:pPr>
            <w:r w:rsidRPr="0073165E">
              <w:rPr>
                <w:b/>
                <w:bCs/>
              </w:rPr>
              <w:t>1</w:t>
            </w:r>
          </w:p>
        </w:tc>
        <w:tc>
          <w:tcPr>
            <w:tcW w:w="0" w:type="auto"/>
            <w:tcBorders>
              <w:top w:val="double" w:sz="4" w:space="0" w:color="auto"/>
              <w:left w:val="double" w:sz="4" w:space="0" w:color="auto"/>
              <w:bottom w:val="double" w:sz="4" w:space="0" w:color="auto"/>
              <w:right w:val="double" w:sz="4" w:space="0" w:color="auto"/>
            </w:tcBorders>
            <w:shd w:val="clear" w:color="auto" w:fill="FFFFFF"/>
            <w:vAlign w:val="center"/>
          </w:tcPr>
          <w:p w14:paraId="2994DD52" w14:textId="77777777" w:rsidR="00F11BD7" w:rsidRPr="0073165E" w:rsidRDefault="00F11BD7" w:rsidP="000E5E76">
            <w:pPr>
              <w:jc w:val="center"/>
              <w:rPr>
                <w:b/>
                <w:bCs/>
              </w:rPr>
            </w:pPr>
            <w:r w:rsidRPr="0073165E">
              <w:rPr>
                <w:b/>
                <w:bCs/>
              </w:rPr>
              <w:t>1</w:t>
            </w:r>
          </w:p>
        </w:tc>
      </w:tr>
      <w:tr w:rsidR="0073165E" w:rsidRPr="0073165E" w14:paraId="267A9441" w14:textId="77777777" w:rsidTr="00143463">
        <w:trPr>
          <w:cantSplit/>
          <w:jc w:val="center"/>
        </w:trPr>
        <w:tc>
          <w:tcPr>
            <w:tcW w:w="0" w:type="auto"/>
            <w:tcBorders>
              <w:top w:val="double" w:sz="4" w:space="0" w:color="auto"/>
              <w:left w:val="double" w:sz="4" w:space="0" w:color="auto"/>
              <w:right w:val="double" w:sz="4" w:space="0" w:color="auto"/>
            </w:tcBorders>
            <w:shd w:val="clear" w:color="auto" w:fill="D9D9D9"/>
            <w:vAlign w:val="center"/>
          </w:tcPr>
          <w:p w14:paraId="1B5E5260" w14:textId="302DA9D3" w:rsidR="00F11BD7" w:rsidRPr="0073165E" w:rsidRDefault="00F11BD7" w:rsidP="000E5E76">
            <w:pPr>
              <w:pStyle w:val="Heade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73165E">
              <w:rPr>
                <w:lang w:val="en-US"/>
              </w:rPr>
              <w:t xml:space="preserve">2. </w:t>
            </w:r>
            <w:r w:rsidR="00400C13" w:rsidRPr="00A70AF2">
              <w:rPr>
                <w:color w:val="000000"/>
              </w:rPr>
              <w:t>An ability to formulate or design a system, process, procedure or program for the intended purpose</w:t>
            </w:r>
            <w:r w:rsidR="00804868" w:rsidRPr="00804868">
              <w:t>.</w:t>
            </w:r>
          </w:p>
        </w:tc>
        <w:tc>
          <w:tcPr>
            <w:tcW w:w="0" w:type="auto"/>
            <w:tcBorders>
              <w:top w:val="double" w:sz="4" w:space="0" w:color="auto"/>
              <w:left w:val="double" w:sz="4" w:space="0" w:color="auto"/>
              <w:bottom w:val="double" w:sz="4" w:space="0" w:color="auto"/>
            </w:tcBorders>
            <w:shd w:val="clear" w:color="auto" w:fill="FFFFFF"/>
            <w:vAlign w:val="center"/>
          </w:tcPr>
          <w:p w14:paraId="0C8AE2E7" w14:textId="77777777" w:rsidR="00F11BD7" w:rsidRPr="0073165E" w:rsidRDefault="00F11BD7" w:rsidP="000E5E76">
            <w:pPr>
              <w:jc w:val="center"/>
              <w:rPr>
                <w:b/>
                <w:bCs/>
              </w:rPr>
            </w:pPr>
            <w:r w:rsidRPr="0073165E">
              <w:t xml:space="preserve"> </w:t>
            </w:r>
            <w:r w:rsidRPr="0073165E">
              <w:rPr>
                <w:b/>
                <w:bCs/>
              </w:rPr>
              <w:t>1</w:t>
            </w:r>
          </w:p>
        </w:tc>
        <w:tc>
          <w:tcPr>
            <w:tcW w:w="0" w:type="auto"/>
            <w:tcBorders>
              <w:top w:val="double" w:sz="4" w:space="0" w:color="auto"/>
              <w:left w:val="double" w:sz="4" w:space="0" w:color="auto"/>
              <w:bottom w:val="double" w:sz="4" w:space="0" w:color="auto"/>
            </w:tcBorders>
            <w:shd w:val="clear" w:color="auto" w:fill="FFFFFF"/>
            <w:vAlign w:val="center"/>
          </w:tcPr>
          <w:p w14:paraId="472F69F8" w14:textId="77777777" w:rsidR="00F11BD7" w:rsidRPr="0073165E" w:rsidRDefault="00F11BD7" w:rsidP="000E5E76">
            <w:pPr>
              <w:jc w:val="center"/>
              <w:rPr>
                <w:b/>
                <w:bCs/>
              </w:rPr>
            </w:pPr>
            <w:r w:rsidRPr="0073165E">
              <w:rPr>
                <w:b/>
                <w:bCs/>
              </w:rPr>
              <w:t>1</w:t>
            </w:r>
          </w:p>
        </w:tc>
        <w:tc>
          <w:tcPr>
            <w:tcW w:w="0" w:type="auto"/>
            <w:tcBorders>
              <w:top w:val="double" w:sz="4" w:space="0" w:color="auto"/>
              <w:left w:val="double" w:sz="4" w:space="0" w:color="auto"/>
              <w:bottom w:val="double" w:sz="4" w:space="0" w:color="auto"/>
              <w:right w:val="double" w:sz="4" w:space="0" w:color="auto"/>
            </w:tcBorders>
            <w:shd w:val="clear" w:color="auto" w:fill="FFFFFF"/>
            <w:vAlign w:val="center"/>
          </w:tcPr>
          <w:p w14:paraId="010135D3" w14:textId="77777777" w:rsidR="00F11BD7" w:rsidRPr="0073165E" w:rsidRDefault="00F11BD7" w:rsidP="000E5E76">
            <w:pPr>
              <w:jc w:val="center"/>
              <w:rPr>
                <w:b/>
                <w:bCs/>
              </w:rPr>
            </w:pPr>
            <w:r w:rsidRPr="0073165E">
              <w:rPr>
                <w:b/>
                <w:bCs/>
              </w:rPr>
              <w:t>1</w:t>
            </w:r>
          </w:p>
        </w:tc>
      </w:tr>
      <w:tr w:rsidR="0073165E" w:rsidRPr="0073165E" w14:paraId="2372F413" w14:textId="77777777" w:rsidTr="00143463">
        <w:trPr>
          <w:cantSplit/>
          <w:jc w:val="center"/>
        </w:trPr>
        <w:tc>
          <w:tcPr>
            <w:tcW w:w="0" w:type="auto"/>
            <w:tcBorders>
              <w:top w:val="double" w:sz="4" w:space="0" w:color="auto"/>
              <w:left w:val="double" w:sz="4" w:space="0" w:color="auto"/>
              <w:right w:val="double" w:sz="4" w:space="0" w:color="auto"/>
            </w:tcBorders>
            <w:shd w:val="clear" w:color="auto" w:fill="D9D9D9"/>
            <w:vAlign w:val="center"/>
          </w:tcPr>
          <w:p w14:paraId="479648B9" w14:textId="73E02C0B" w:rsidR="00F11BD7" w:rsidRPr="004C122E" w:rsidRDefault="00F11BD7" w:rsidP="000E5E76">
            <w:pPr>
              <w:pStyle w:val="Heade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lang w:val="en-US"/>
              </w:rPr>
            </w:pPr>
            <w:r w:rsidRPr="0073165E">
              <w:rPr>
                <w:lang w:val="en-US"/>
              </w:rPr>
              <w:t xml:space="preserve">3. </w:t>
            </w:r>
            <w:r w:rsidR="004C122E" w:rsidRPr="00055279">
              <w:rPr>
                <w:color w:val="000000"/>
              </w:rPr>
              <w:t>An ability to develop and conduct experiments or test hypotheses, analyze and interpret data and use scientific judgment to draw conclusions</w:t>
            </w:r>
            <w:r w:rsidR="004C122E">
              <w:rPr>
                <w:color w:val="000000"/>
                <w:lang w:val="en-US"/>
              </w:rPr>
              <w:t>.</w:t>
            </w:r>
          </w:p>
        </w:tc>
        <w:tc>
          <w:tcPr>
            <w:tcW w:w="0" w:type="auto"/>
            <w:tcBorders>
              <w:top w:val="double" w:sz="4" w:space="0" w:color="auto"/>
              <w:left w:val="double" w:sz="4" w:space="0" w:color="auto"/>
              <w:bottom w:val="double" w:sz="4" w:space="0" w:color="auto"/>
            </w:tcBorders>
            <w:shd w:val="clear" w:color="auto" w:fill="FFFFFF"/>
            <w:vAlign w:val="center"/>
          </w:tcPr>
          <w:p w14:paraId="6B70AEA5" w14:textId="77777777" w:rsidR="00F11BD7" w:rsidRPr="0073165E" w:rsidRDefault="00F11BD7" w:rsidP="000E5E76">
            <w:pPr>
              <w:jc w:val="center"/>
              <w:rPr>
                <w:b/>
                <w:bCs/>
              </w:rPr>
            </w:pPr>
            <w:r w:rsidRPr="0073165E">
              <w:t xml:space="preserve"> </w:t>
            </w:r>
            <w:r w:rsidRPr="0073165E">
              <w:rPr>
                <w:b/>
                <w:bCs/>
              </w:rPr>
              <w:t>1</w:t>
            </w:r>
          </w:p>
        </w:tc>
        <w:tc>
          <w:tcPr>
            <w:tcW w:w="0" w:type="auto"/>
            <w:tcBorders>
              <w:top w:val="double" w:sz="4" w:space="0" w:color="auto"/>
              <w:left w:val="double" w:sz="4" w:space="0" w:color="auto"/>
              <w:bottom w:val="double" w:sz="4" w:space="0" w:color="auto"/>
            </w:tcBorders>
            <w:shd w:val="clear" w:color="auto" w:fill="BFBFBF"/>
            <w:vAlign w:val="center"/>
          </w:tcPr>
          <w:p w14:paraId="5CE8D265" w14:textId="77777777" w:rsidR="00F11BD7" w:rsidRPr="0073165E" w:rsidRDefault="00F11BD7" w:rsidP="000E5E76">
            <w:pPr>
              <w:jc w:val="center"/>
              <w:rPr>
                <w:b/>
                <w:bCs/>
              </w:rPr>
            </w:pPr>
            <w:r w:rsidRPr="0073165E">
              <w:rPr>
                <w:b/>
                <w:bCs/>
              </w:rPr>
              <w:t>0</w:t>
            </w:r>
          </w:p>
        </w:tc>
        <w:tc>
          <w:tcPr>
            <w:tcW w:w="0" w:type="auto"/>
            <w:tcBorders>
              <w:top w:val="double" w:sz="4" w:space="0" w:color="auto"/>
              <w:left w:val="double" w:sz="4" w:space="0" w:color="auto"/>
              <w:bottom w:val="double" w:sz="4" w:space="0" w:color="auto"/>
              <w:right w:val="double" w:sz="4" w:space="0" w:color="auto"/>
            </w:tcBorders>
            <w:shd w:val="clear" w:color="auto" w:fill="FFFFFF"/>
            <w:vAlign w:val="center"/>
          </w:tcPr>
          <w:p w14:paraId="6ADC609A" w14:textId="77777777" w:rsidR="00F11BD7" w:rsidRPr="0073165E" w:rsidRDefault="00F11BD7" w:rsidP="000E5E76">
            <w:pPr>
              <w:jc w:val="center"/>
              <w:rPr>
                <w:b/>
                <w:bCs/>
              </w:rPr>
            </w:pPr>
            <w:r w:rsidRPr="0073165E">
              <w:rPr>
                <w:b/>
                <w:bCs/>
              </w:rPr>
              <w:t>1</w:t>
            </w:r>
          </w:p>
        </w:tc>
      </w:tr>
      <w:tr w:rsidR="0073165E" w:rsidRPr="0073165E" w14:paraId="76C35B84" w14:textId="77777777" w:rsidTr="00143463">
        <w:trPr>
          <w:cantSplit/>
          <w:jc w:val="center"/>
        </w:trPr>
        <w:tc>
          <w:tcPr>
            <w:tcW w:w="0" w:type="auto"/>
            <w:tcBorders>
              <w:top w:val="double" w:sz="4" w:space="0" w:color="auto"/>
              <w:left w:val="double" w:sz="4" w:space="0" w:color="auto"/>
              <w:right w:val="double" w:sz="4" w:space="0" w:color="auto"/>
            </w:tcBorders>
            <w:shd w:val="clear" w:color="auto" w:fill="D9D9D9"/>
            <w:vAlign w:val="center"/>
          </w:tcPr>
          <w:p w14:paraId="0C0A47C2" w14:textId="593EA7FE" w:rsidR="00F11BD7" w:rsidRPr="004C122E" w:rsidRDefault="00F11BD7" w:rsidP="000E5E76">
            <w:pPr>
              <w:pStyle w:val="Heade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lang w:val="en-US"/>
              </w:rPr>
            </w:pPr>
            <w:r w:rsidRPr="0073165E">
              <w:rPr>
                <w:lang w:val="en-US"/>
              </w:rPr>
              <w:t xml:space="preserve">4. </w:t>
            </w:r>
            <w:r w:rsidR="004C122E" w:rsidRPr="00055279">
              <w:rPr>
                <w:color w:val="000000"/>
              </w:rPr>
              <w:t>An ability to communicate effectively with a range of audiences</w:t>
            </w:r>
            <w:r w:rsidR="004C122E">
              <w:rPr>
                <w:color w:val="000000"/>
                <w:lang w:val="en-US"/>
              </w:rPr>
              <w:t>.</w:t>
            </w:r>
          </w:p>
        </w:tc>
        <w:tc>
          <w:tcPr>
            <w:tcW w:w="0" w:type="auto"/>
            <w:tcBorders>
              <w:top w:val="double" w:sz="4" w:space="0" w:color="auto"/>
              <w:left w:val="double" w:sz="4" w:space="0" w:color="auto"/>
              <w:bottom w:val="double" w:sz="4" w:space="0" w:color="auto"/>
            </w:tcBorders>
            <w:shd w:val="clear" w:color="auto" w:fill="FFFFFF"/>
            <w:vAlign w:val="center"/>
          </w:tcPr>
          <w:p w14:paraId="016FA291" w14:textId="77777777" w:rsidR="00F11BD7" w:rsidRPr="0073165E" w:rsidRDefault="00F11BD7" w:rsidP="000E5E76">
            <w:pPr>
              <w:jc w:val="center"/>
            </w:pPr>
            <w:r w:rsidRPr="0073165E">
              <w:rPr>
                <w:b/>
                <w:bCs/>
              </w:rPr>
              <w:t>1</w:t>
            </w:r>
          </w:p>
        </w:tc>
        <w:tc>
          <w:tcPr>
            <w:tcW w:w="0" w:type="auto"/>
            <w:tcBorders>
              <w:top w:val="double" w:sz="4" w:space="0" w:color="auto"/>
              <w:left w:val="double" w:sz="4" w:space="0" w:color="auto"/>
              <w:bottom w:val="double" w:sz="4" w:space="0" w:color="auto"/>
            </w:tcBorders>
            <w:shd w:val="clear" w:color="auto" w:fill="BFBFBF"/>
            <w:vAlign w:val="center"/>
          </w:tcPr>
          <w:p w14:paraId="32BC33EC" w14:textId="77777777" w:rsidR="00F11BD7" w:rsidRPr="0073165E" w:rsidRDefault="00C11568" w:rsidP="000E5E76">
            <w:pPr>
              <w:jc w:val="center"/>
              <w:rPr>
                <w:b/>
                <w:bCs/>
              </w:rPr>
            </w:pPr>
            <w:r>
              <w:rPr>
                <w:b/>
                <w:bCs/>
              </w:rPr>
              <w:t>0</w:t>
            </w:r>
          </w:p>
        </w:tc>
        <w:tc>
          <w:tcPr>
            <w:tcW w:w="0" w:type="auto"/>
            <w:tcBorders>
              <w:top w:val="double" w:sz="4" w:space="0" w:color="auto"/>
              <w:left w:val="double" w:sz="4" w:space="0" w:color="auto"/>
              <w:bottom w:val="double" w:sz="4" w:space="0" w:color="auto"/>
              <w:right w:val="double" w:sz="4" w:space="0" w:color="auto"/>
            </w:tcBorders>
            <w:shd w:val="clear" w:color="auto" w:fill="FFFFFF"/>
            <w:vAlign w:val="center"/>
          </w:tcPr>
          <w:p w14:paraId="7920B4C1" w14:textId="77777777" w:rsidR="00F11BD7" w:rsidRPr="0073165E" w:rsidRDefault="00A22332" w:rsidP="000E5E76">
            <w:pPr>
              <w:jc w:val="center"/>
              <w:rPr>
                <w:b/>
                <w:bCs/>
              </w:rPr>
            </w:pPr>
            <w:r w:rsidRPr="0073165E">
              <w:rPr>
                <w:b/>
                <w:bCs/>
              </w:rPr>
              <w:t>1</w:t>
            </w:r>
          </w:p>
        </w:tc>
      </w:tr>
      <w:tr w:rsidR="0073165E" w:rsidRPr="0073165E" w14:paraId="3C2C71C3" w14:textId="77777777" w:rsidTr="00143463">
        <w:trPr>
          <w:cantSplit/>
          <w:jc w:val="center"/>
        </w:trPr>
        <w:tc>
          <w:tcPr>
            <w:tcW w:w="0" w:type="auto"/>
            <w:tcBorders>
              <w:top w:val="double" w:sz="4" w:space="0" w:color="auto"/>
              <w:left w:val="double" w:sz="4" w:space="0" w:color="auto"/>
              <w:right w:val="double" w:sz="4" w:space="0" w:color="auto"/>
            </w:tcBorders>
            <w:shd w:val="clear" w:color="auto" w:fill="D9D9D9"/>
            <w:vAlign w:val="center"/>
          </w:tcPr>
          <w:p w14:paraId="3F9AC1E0" w14:textId="5F5999FC" w:rsidR="00F11BD7" w:rsidRPr="004C122E" w:rsidRDefault="00F11BD7" w:rsidP="000E5E76">
            <w:pPr>
              <w:pStyle w:val="Heade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lang w:val="en-US"/>
              </w:rPr>
            </w:pPr>
            <w:r w:rsidRPr="0073165E">
              <w:rPr>
                <w:lang w:val="en-US"/>
              </w:rPr>
              <w:t xml:space="preserve">5. </w:t>
            </w:r>
            <w:r w:rsidR="004C122E" w:rsidRPr="00055279">
              <w:rPr>
                <w:color w:val="000000"/>
              </w:rPr>
              <w:t>An ability to understand ethical and professional responsibilities and the impact of technical and/or scientific solutions in global, economic, environmental, and societal contexts</w:t>
            </w:r>
            <w:r w:rsidR="004C122E">
              <w:rPr>
                <w:color w:val="000000"/>
                <w:lang w:val="en-US"/>
              </w:rPr>
              <w:t>.</w:t>
            </w:r>
          </w:p>
        </w:tc>
        <w:tc>
          <w:tcPr>
            <w:tcW w:w="0" w:type="auto"/>
            <w:tcBorders>
              <w:top w:val="double" w:sz="4" w:space="0" w:color="auto"/>
              <w:left w:val="double" w:sz="4" w:space="0" w:color="auto"/>
              <w:bottom w:val="double" w:sz="4" w:space="0" w:color="auto"/>
            </w:tcBorders>
            <w:shd w:val="clear" w:color="auto" w:fill="FFFFFF"/>
            <w:vAlign w:val="center"/>
          </w:tcPr>
          <w:p w14:paraId="2F0C9002" w14:textId="77777777" w:rsidR="00F11BD7" w:rsidRPr="0073165E" w:rsidRDefault="00F11BD7" w:rsidP="000E5E76">
            <w:pPr>
              <w:jc w:val="center"/>
            </w:pPr>
            <w:r w:rsidRPr="0073165E">
              <w:rPr>
                <w:b/>
                <w:bCs/>
              </w:rPr>
              <w:t>1</w:t>
            </w:r>
          </w:p>
        </w:tc>
        <w:tc>
          <w:tcPr>
            <w:tcW w:w="0" w:type="auto"/>
            <w:tcBorders>
              <w:top w:val="double" w:sz="4" w:space="0" w:color="auto"/>
              <w:left w:val="double" w:sz="4" w:space="0" w:color="auto"/>
              <w:bottom w:val="double" w:sz="4" w:space="0" w:color="auto"/>
            </w:tcBorders>
            <w:shd w:val="clear" w:color="auto" w:fill="BFBFBF"/>
            <w:vAlign w:val="center"/>
          </w:tcPr>
          <w:p w14:paraId="0FFD6A35" w14:textId="77777777" w:rsidR="00F11BD7" w:rsidRPr="0073165E" w:rsidRDefault="00C11568" w:rsidP="000E5E76">
            <w:pPr>
              <w:jc w:val="center"/>
              <w:rPr>
                <w:b/>
                <w:bCs/>
              </w:rPr>
            </w:pPr>
            <w:r>
              <w:rPr>
                <w:b/>
                <w:bCs/>
              </w:rPr>
              <w:t>0</w:t>
            </w:r>
          </w:p>
        </w:tc>
        <w:tc>
          <w:tcPr>
            <w:tcW w:w="0" w:type="auto"/>
            <w:tcBorders>
              <w:top w:val="double" w:sz="4" w:space="0" w:color="auto"/>
              <w:left w:val="double" w:sz="4" w:space="0" w:color="auto"/>
              <w:bottom w:val="double" w:sz="4" w:space="0" w:color="auto"/>
              <w:right w:val="double" w:sz="4" w:space="0" w:color="auto"/>
            </w:tcBorders>
            <w:shd w:val="clear" w:color="auto" w:fill="FFFFFF"/>
            <w:vAlign w:val="center"/>
          </w:tcPr>
          <w:p w14:paraId="07E01FB1" w14:textId="77777777" w:rsidR="00F11BD7" w:rsidRPr="0073165E" w:rsidRDefault="00A22332" w:rsidP="000E5E76">
            <w:pPr>
              <w:jc w:val="center"/>
              <w:rPr>
                <w:b/>
                <w:bCs/>
              </w:rPr>
            </w:pPr>
            <w:r w:rsidRPr="0073165E">
              <w:rPr>
                <w:b/>
                <w:bCs/>
              </w:rPr>
              <w:t>1</w:t>
            </w:r>
          </w:p>
        </w:tc>
      </w:tr>
      <w:tr w:rsidR="0073165E" w:rsidRPr="0073165E" w14:paraId="01B731FE" w14:textId="77777777" w:rsidTr="00143463">
        <w:trPr>
          <w:cantSplit/>
          <w:jc w:val="center"/>
        </w:trPr>
        <w:tc>
          <w:tcPr>
            <w:tcW w:w="0" w:type="auto"/>
            <w:tcBorders>
              <w:top w:val="double" w:sz="4" w:space="0" w:color="auto"/>
              <w:left w:val="double" w:sz="4" w:space="0" w:color="auto"/>
              <w:right w:val="double" w:sz="4" w:space="0" w:color="auto"/>
            </w:tcBorders>
            <w:shd w:val="clear" w:color="auto" w:fill="D9D9D9"/>
            <w:vAlign w:val="center"/>
          </w:tcPr>
          <w:p w14:paraId="101522FB" w14:textId="6F51E5C3" w:rsidR="00F11BD7" w:rsidRPr="004C122E" w:rsidRDefault="00F11BD7" w:rsidP="000E5E76">
            <w:pPr>
              <w:pStyle w:val="Heade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lang w:val="en-US"/>
              </w:rPr>
            </w:pPr>
            <w:r w:rsidRPr="0073165E">
              <w:rPr>
                <w:lang w:val="en-US"/>
              </w:rPr>
              <w:t>6.</w:t>
            </w:r>
            <w:r w:rsidR="004C122E">
              <w:rPr>
                <w:lang w:val="en-US"/>
              </w:rPr>
              <w:t xml:space="preserve"> </w:t>
            </w:r>
            <w:r w:rsidR="004C122E" w:rsidRPr="00055279">
              <w:rPr>
                <w:color w:val="000000"/>
              </w:rPr>
              <w:t>An ability to function effectively on teams that establish goals, plan tasks, meet deadlines, and analyze risk and uncertainty</w:t>
            </w:r>
            <w:r w:rsidR="004C122E">
              <w:rPr>
                <w:color w:val="000000"/>
                <w:lang w:val="en-US"/>
              </w:rPr>
              <w:t>.</w:t>
            </w:r>
          </w:p>
        </w:tc>
        <w:tc>
          <w:tcPr>
            <w:tcW w:w="0" w:type="auto"/>
            <w:tcBorders>
              <w:top w:val="double" w:sz="4" w:space="0" w:color="auto"/>
              <w:left w:val="double" w:sz="4" w:space="0" w:color="auto"/>
              <w:bottom w:val="double" w:sz="4" w:space="0" w:color="auto"/>
            </w:tcBorders>
            <w:shd w:val="clear" w:color="auto" w:fill="FFFFFF"/>
            <w:vAlign w:val="center"/>
          </w:tcPr>
          <w:p w14:paraId="15EBA232" w14:textId="77777777" w:rsidR="00F11BD7" w:rsidRPr="0073165E" w:rsidRDefault="00F11BD7" w:rsidP="000E5E76">
            <w:pPr>
              <w:jc w:val="center"/>
            </w:pPr>
            <w:r w:rsidRPr="0073165E">
              <w:rPr>
                <w:b/>
                <w:bCs/>
              </w:rPr>
              <w:t>1</w:t>
            </w:r>
          </w:p>
        </w:tc>
        <w:tc>
          <w:tcPr>
            <w:tcW w:w="0" w:type="auto"/>
            <w:tcBorders>
              <w:top w:val="double" w:sz="4" w:space="0" w:color="auto"/>
              <w:left w:val="double" w:sz="4" w:space="0" w:color="auto"/>
              <w:bottom w:val="double" w:sz="4" w:space="0" w:color="auto"/>
            </w:tcBorders>
            <w:shd w:val="clear" w:color="auto" w:fill="auto"/>
            <w:vAlign w:val="center"/>
          </w:tcPr>
          <w:p w14:paraId="0BBA15AF" w14:textId="77777777" w:rsidR="00F11BD7" w:rsidRPr="0073165E" w:rsidRDefault="00C11568" w:rsidP="000E5E76">
            <w:pPr>
              <w:jc w:val="center"/>
              <w:rPr>
                <w:b/>
                <w:bCs/>
              </w:rPr>
            </w:pPr>
            <w:r>
              <w:rPr>
                <w:b/>
                <w:bCs/>
              </w:rPr>
              <w:t>1</w:t>
            </w:r>
          </w:p>
        </w:tc>
        <w:tc>
          <w:tcPr>
            <w:tcW w:w="0" w:type="auto"/>
            <w:tcBorders>
              <w:top w:val="double" w:sz="4" w:space="0" w:color="auto"/>
              <w:left w:val="double" w:sz="4" w:space="0" w:color="auto"/>
              <w:bottom w:val="double" w:sz="4" w:space="0" w:color="auto"/>
              <w:right w:val="double" w:sz="4" w:space="0" w:color="auto"/>
            </w:tcBorders>
            <w:shd w:val="clear" w:color="auto" w:fill="FFFFFF"/>
            <w:vAlign w:val="center"/>
          </w:tcPr>
          <w:p w14:paraId="7CDE92EB" w14:textId="77777777" w:rsidR="00F11BD7" w:rsidRPr="0073165E" w:rsidRDefault="00A22332" w:rsidP="000E5E76">
            <w:pPr>
              <w:jc w:val="center"/>
              <w:rPr>
                <w:b/>
                <w:bCs/>
              </w:rPr>
            </w:pPr>
            <w:r w:rsidRPr="0073165E">
              <w:rPr>
                <w:b/>
                <w:bCs/>
              </w:rPr>
              <w:t>1</w:t>
            </w:r>
          </w:p>
        </w:tc>
      </w:tr>
    </w:tbl>
    <w:p w14:paraId="19F4A5CC" w14:textId="77777777" w:rsidR="00A203FE" w:rsidRPr="00A9784F" w:rsidRDefault="00A203FE">
      <w:pPr>
        <w:pStyle w:val="BodyText2"/>
        <w:rPr>
          <w:color w:val="FF0000"/>
        </w:rPr>
      </w:pPr>
    </w:p>
    <w:p w14:paraId="598946C5" w14:textId="77777777" w:rsidR="004C7E08" w:rsidRDefault="004C7E08" w:rsidP="004C7E08">
      <w:pPr>
        <w:pStyle w:val="HeadingA"/>
      </w:pPr>
    </w:p>
    <w:p w14:paraId="026CCE3C" w14:textId="77777777" w:rsidR="004C7E08" w:rsidRDefault="00F11BD7" w:rsidP="004C7E08">
      <w:pPr>
        <w:pStyle w:val="HeadingA"/>
      </w:pPr>
      <w:r>
        <w:br w:type="page"/>
      </w:r>
    </w:p>
    <w:p w14:paraId="23307F08" w14:textId="77777777" w:rsidR="004C7E08" w:rsidRDefault="004C7E08" w:rsidP="004C7E08">
      <w:pPr>
        <w:pStyle w:val="HeadingA"/>
        <w:jc w:val="left"/>
      </w:pPr>
      <w:r>
        <w:lastRenderedPageBreak/>
        <w:t>Process</w:t>
      </w:r>
    </w:p>
    <w:p w14:paraId="16862855" w14:textId="77777777" w:rsidR="004C7E08" w:rsidRPr="000708B4" w:rsidRDefault="00F11BD7" w:rsidP="004C7E08">
      <w:pPr>
        <w:pStyle w:val="BodyText2"/>
        <w:rPr>
          <w:color w:val="auto"/>
        </w:rPr>
      </w:pPr>
      <w:r w:rsidRPr="000708B4">
        <w:rPr>
          <w:color w:val="auto"/>
        </w:rPr>
        <w:t>Table 2 summarizes the process for administering the various measures.</w:t>
      </w:r>
      <w:r w:rsidR="00C11568">
        <w:rPr>
          <w:color w:val="auto"/>
        </w:rPr>
        <w:t xml:space="preserve">  The department Assessment C</w:t>
      </w:r>
      <w:r w:rsidR="00A22332" w:rsidRPr="000708B4">
        <w:rPr>
          <w:color w:val="auto"/>
        </w:rPr>
        <w:t>oordinator is to work with the faculty each semester to identify artifacts from within the courses which can be used directly observe and assess the level to which students are attaining the SLOs.</w:t>
      </w:r>
    </w:p>
    <w:p w14:paraId="33C607DE" w14:textId="77777777" w:rsidR="00A22332" w:rsidRDefault="00A22332" w:rsidP="004C7E08">
      <w:pPr>
        <w:pStyle w:val="BodyText2"/>
        <w:rPr>
          <w:color w:val="auto"/>
        </w:rPr>
      </w:pPr>
      <w:r w:rsidRPr="000708B4">
        <w:rPr>
          <w:color w:val="auto"/>
        </w:rPr>
        <w:t>The data obtained from the various measures will be presented and discussed annually at the end of the spring semester.  In this meeting, faculty will evaluate the collected data and explicitly review each SLO and make a judgment as to the level of student attainment of each outcome.  Faculty will also discuss and recommend changes to curriculum, advising procedures,</w:t>
      </w:r>
      <w:r w:rsidR="00E4547E">
        <w:rPr>
          <w:color w:val="auto"/>
        </w:rPr>
        <w:t xml:space="preserve"> assessment plans,</w:t>
      </w:r>
      <w:r w:rsidRPr="000708B4">
        <w:rPr>
          <w:color w:val="auto"/>
        </w:rPr>
        <w:t xml:space="preserve"> and other factors which will aid future students in better attainment of the SLOs.</w:t>
      </w:r>
      <w:r w:rsidR="000708B4">
        <w:rPr>
          <w:color w:val="auto"/>
        </w:rPr>
        <w:t xml:space="preserve">  The results of these discussions will be summarized by the assessment coordinator in brief report which will include, for each SLO:</w:t>
      </w:r>
    </w:p>
    <w:p w14:paraId="4F2891F6" w14:textId="77777777" w:rsidR="000708B4" w:rsidRDefault="000708B4" w:rsidP="000708B4"/>
    <w:p w14:paraId="62745AB0" w14:textId="77777777" w:rsidR="000708B4" w:rsidRDefault="000708B4" w:rsidP="000708B4">
      <w:pPr>
        <w:numPr>
          <w:ilvl w:val="0"/>
          <w:numId w:val="32"/>
        </w:numPr>
      </w:pPr>
      <w:r>
        <w:t>Level of student attainment of the SLO.</w:t>
      </w:r>
    </w:p>
    <w:p w14:paraId="24C8075A" w14:textId="77777777" w:rsidR="000708B4" w:rsidRDefault="000708B4" w:rsidP="000708B4">
      <w:pPr>
        <w:numPr>
          <w:ilvl w:val="0"/>
          <w:numId w:val="32"/>
        </w:numPr>
      </w:pPr>
      <w:r>
        <w:t>A rationale for the level determination</w:t>
      </w:r>
    </w:p>
    <w:p w14:paraId="28CED360" w14:textId="77777777" w:rsidR="000708B4" w:rsidRDefault="000708B4" w:rsidP="000708B4">
      <w:pPr>
        <w:numPr>
          <w:ilvl w:val="0"/>
          <w:numId w:val="32"/>
        </w:numPr>
      </w:pPr>
      <w:r>
        <w:t>Potential actions which could enhance student performance relative to the SLO</w:t>
      </w:r>
    </w:p>
    <w:p w14:paraId="218FCEE3" w14:textId="77777777" w:rsidR="000708B4" w:rsidRPr="000708B4" w:rsidRDefault="000708B4" w:rsidP="000708B4">
      <w:pPr>
        <w:numPr>
          <w:ilvl w:val="0"/>
          <w:numId w:val="32"/>
        </w:numPr>
      </w:pPr>
      <w:r>
        <w:t>Recommendations for improving the applicable measures</w:t>
      </w:r>
    </w:p>
    <w:p w14:paraId="2500991B" w14:textId="77777777" w:rsidR="00F11BD7" w:rsidRDefault="000708B4" w:rsidP="004C7E08">
      <w:pPr>
        <w:pStyle w:val="BodyText2"/>
        <w:rPr>
          <w:color w:val="auto"/>
        </w:rPr>
      </w:pPr>
      <w:r>
        <w:rPr>
          <w:color w:val="auto"/>
        </w:rPr>
        <w:t>This report will be filed on the department’s directory on the college’s shared drive so that they can be used for reporting to OAA and accreditors.</w:t>
      </w:r>
    </w:p>
    <w:p w14:paraId="22FE74F5" w14:textId="77777777" w:rsidR="000708B4" w:rsidRPr="000708B4" w:rsidRDefault="000708B4" w:rsidP="004C7E08">
      <w:pPr>
        <w:pStyle w:val="BodyText2"/>
        <w:rPr>
          <w:color w:val="auto"/>
        </w:rPr>
      </w:pPr>
    </w:p>
    <w:p w14:paraId="16D98DCF" w14:textId="77777777" w:rsidR="00F11BD7" w:rsidRDefault="00F11BD7" w:rsidP="00F11BD7">
      <w:pPr>
        <w:jc w:val="center"/>
        <w:rPr>
          <w:b/>
          <w:bCs/>
        </w:rPr>
      </w:pPr>
      <w:r>
        <w:rPr>
          <w:b/>
          <w:bCs/>
        </w:rPr>
        <w:t>Table 2</w:t>
      </w:r>
    </w:p>
    <w:p w14:paraId="3321F785" w14:textId="77777777" w:rsidR="00F11BD7" w:rsidRDefault="00F11BD7" w:rsidP="00F11BD7">
      <w:pPr>
        <w:pStyle w:val="Heading4"/>
        <w:rPr>
          <w:sz w:val="28"/>
          <w:szCs w:val="28"/>
        </w:rPr>
      </w:pPr>
      <w:r>
        <w:t>Program SLO Assessment Measures and Administration</w:t>
      </w:r>
    </w:p>
    <w:p w14:paraId="3921816F" w14:textId="77777777" w:rsidR="00F11BD7" w:rsidRDefault="00F11BD7" w:rsidP="00F11BD7">
      <w:pPr>
        <w:ind w:left="1620"/>
      </w:pPr>
    </w:p>
    <w:tbl>
      <w:tblPr>
        <w:tblW w:w="9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8"/>
        <w:gridCol w:w="3318"/>
        <w:gridCol w:w="1620"/>
        <w:gridCol w:w="1419"/>
        <w:gridCol w:w="1643"/>
      </w:tblGrid>
      <w:tr w:rsidR="00F11BD7" w14:paraId="6F941399" w14:textId="77777777" w:rsidTr="00D97817">
        <w:trPr>
          <w:tblHeader/>
        </w:trPr>
        <w:tc>
          <w:tcPr>
            <w:tcW w:w="1458" w:type="dxa"/>
            <w:tcBorders>
              <w:top w:val="double" w:sz="4" w:space="0" w:color="auto"/>
              <w:left w:val="double" w:sz="4" w:space="0" w:color="auto"/>
              <w:bottom w:val="double" w:sz="4" w:space="0" w:color="auto"/>
              <w:right w:val="double" w:sz="4" w:space="0" w:color="auto"/>
            </w:tcBorders>
            <w:shd w:val="clear" w:color="auto" w:fill="D9D9D9"/>
            <w:vAlign w:val="center"/>
          </w:tcPr>
          <w:p w14:paraId="556F4A2D" w14:textId="77777777" w:rsidR="00F11BD7" w:rsidRDefault="00F11BD7" w:rsidP="000E5E76">
            <w:pPr>
              <w:jc w:val="center"/>
              <w:rPr>
                <w:b/>
                <w:bCs/>
              </w:rPr>
            </w:pPr>
            <w:r>
              <w:rPr>
                <w:b/>
                <w:bCs/>
              </w:rPr>
              <w:t>Tool</w:t>
            </w:r>
          </w:p>
        </w:tc>
        <w:tc>
          <w:tcPr>
            <w:tcW w:w="3318" w:type="dxa"/>
            <w:tcBorders>
              <w:top w:val="double" w:sz="4" w:space="0" w:color="auto"/>
              <w:left w:val="double" w:sz="4" w:space="0" w:color="auto"/>
              <w:bottom w:val="double" w:sz="4" w:space="0" w:color="auto"/>
            </w:tcBorders>
            <w:shd w:val="clear" w:color="auto" w:fill="D9D9D9"/>
            <w:vAlign w:val="center"/>
          </w:tcPr>
          <w:p w14:paraId="297D8BCC" w14:textId="77777777" w:rsidR="00F11BD7" w:rsidRDefault="00F11BD7" w:rsidP="000E5E76">
            <w:pPr>
              <w:jc w:val="center"/>
              <w:rPr>
                <w:b/>
                <w:bCs/>
              </w:rPr>
            </w:pPr>
            <w:r>
              <w:rPr>
                <w:b/>
                <w:bCs/>
              </w:rPr>
              <w:t>Description</w:t>
            </w:r>
          </w:p>
        </w:tc>
        <w:tc>
          <w:tcPr>
            <w:tcW w:w="1620" w:type="dxa"/>
            <w:tcBorders>
              <w:top w:val="double" w:sz="4" w:space="0" w:color="auto"/>
              <w:bottom w:val="double" w:sz="4" w:space="0" w:color="auto"/>
            </w:tcBorders>
            <w:shd w:val="clear" w:color="auto" w:fill="D9D9D9"/>
            <w:vAlign w:val="center"/>
          </w:tcPr>
          <w:p w14:paraId="5068D6B8" w14:textId="77777777" w:rsidR="00F11BD7" w:rsidRDefault="00F11BD7" w:rsidP="000E5E76">
            <w:pPr>
              <w:jc w:val="center"/>
              <w:rPr>
                <w:b/>
                <w:bCs/>
              </w:rPr>
            </w:pPr>
            <w:r>
              <w:rPr>
                <w:b/>
                <w:bCs/>
              </w:rPr>
              <w:t>Frequency/ Start Date</w:t>
            </w:r>
          </w:p>
        </w:tc>
        <w:tc>
          <w:tcPr>
            <w:tcW w:w="1419" w:type="dxa"/>
            <w:tcBorders>
              <w:top w:val="double" w:sz="4" w:space="0" w:color="auto"/>
              <w:bottom w:val="double" w:sz="4" w:space="0" w:color="auto"/>
            </w:tcBorders>
            <w:shd w:val="clear" w:color="auto" w:fill="D9D9D9"/>
            <w:vAlign w:val="center"/>
          </w:tcPr>
          <w:p w14:paraId="610220DE" w14:textId="77777777" w:rsidR="00F11BD7" w:rsidRDefault="00F11BD7" w:rsidP="000E5E76">
            <w:pPr>
              <w:jc w:val="center"/>
              <w:rPr>
                <w:b/>
                <w:bCs/>
              </w:rPr>
            </w:pPr>
            <w:r>
              <w:rPr>
                <w:b/>
                <w:bCs/>
              </w:rPr>
              <w:t>Collection Method</w:t>
            </w:r>
          </w:p>
        </w:tc>
        <w:tc>
          <w:tcPr>
            <w:tcW w:w="1643" w:type="dxa"/>
            <w:tcBorders>
              <w:top w:val="double" w:sz="4" w:space="0" w:color="auto"/>
              <w:bottom w:val="double" w:sz="4" w:space="0" w:color="auto"/>
            </w:tcBorders>
            <w:shd w:val="clear" w:color="auto" w:fill="D9D9D9"/>
            <w:vAlign w:val="center"/>
          </w:tcPr>
          <w:p w14:paraId="29B3BE30" w14:textId="77777777" w:rsidR="00F11BD7" w:rsidRDefault="00F11BD7" w:rsidP="000E5E76">
            <w:pPr>
              <w:jc w:val="center"/>
              <w:rPr>
                <w:b/>
                <w:bCs/>
              </w:rPr>
            </w:pPr>
            <w:r>
              <w:rPr>
                <w:b/>
                <w:bCs/>
              </w:rPr>
              <w:t>Administered by</w:t>
            </w:r>
          </w:p>
        </w:tc>
      </w:tr>
      <w:tr w:rsidR="00F11BD7" w14:paraId="180F71F7" w14:textId="77777777" w:rsidTr="00D97817">
        <w:trPr>
          <w:trHeight w:val="244"/>
        </w:trPr>
        <w:tc>
          <w:tcPr>
            <w:tcW w:w="1458" w:type="dxa"/>
            <w:tcBorders>
              <w:top w:val="double" w:sz="4" w:space="0" w:color="auto"/>
              <w:left w:val="double" w:sz="4" w:space="0" w:color="auto"/>
              <w:right w:val="double" w:sz="4" w:space="0" w:color="auto"/>
            </w:tcBorders>
            <w:shd w:val="clear" w:color="auto" w:fill="D9D9D9"/>
            <w:vAlign w:val="center"/>
          </w:tcPr>
          <w:p w14:paraId="1EC0BE75" w14:textId="77777777" w:rsidR="00F11BD7" w:rsidRDefault="00F11BD7" w:rsidP="0042544B">
            <w:pPr>
              <w:jc w:val="center"/>
            </w:pPr>
            <w:r w:rsidRPr="00F11BD7">
              <w:rPr>
                <w:rFonts w:ascii="Arial" w:hAnsi="Arial" w:cs="Arial"/>
                <w:sz w:val="20"/>
                <w:szCs w:val="20"/>
              </w:rPr>
              <w:t>Course Level Assessment</w:t>
            </w:r>
          </w:p>
        </w:tc>
        <w:tc>
          <w:tcPr>
            <w:tcW w:w="3318" w:type="dxa"/>
            <w:tcBorders>
              <w:top w:val="double" w:sz="4" w:space="0" w:color="auto"/>
              <w:left w:val="double" w:sz="4" w:space="0" w:color="auto"/>
            </w:tcBorders>
            <w:vAlign w:val="center"/>
          </w:tcPr>
          <w:p w14:paraId="63575B4E" w14:textId="77777777" w:rsidR="00F11BD7" w:rsidRDefault="00A22332" w:rsidP="000E5E76">
            <w:pPr>
              <w:jc w:val="center"/>
              <w:rPr>
                <w:rFonts w:ascii="Arial" w:hAnsi="Arial" w:cs="Arial"/>
                <w:sz w:val="20"/>
                <w:szCs w:val="20"/>
              </w:rPr>
            </w:pPr>
            <w:r>
              <w:rPr>
                <w:rFonts w:ascii="Arial" w:hAnsi="Arial" w:cs="Arial"/>
                <w:sz w:val="20"/>
                <w:szCs w:val="20"/>
              </w:rPr>
              <w:t>Faculty each year will identify specific courses and assignments where student attainment of SLOs c</w:t>
            </w:r>
            <w:r w:rsidR="00DD6433">
              <w:rPr>
                <w:rFonts w:ascii="Arial" w:hAnsi="Arial" w:cs="Arial"/>
                <w:sz w:val="20"/>
                <w:szCs w:val="20"/>
              </w:rPr>
              <w:t>an be directly observed/measured</w:t>
            </w:r>
            <w:r w:rsidR="00F11BD7">
              <w:rPr>
                <w:rFonts w:ascii="Arial" w:hAnsi="Arial" w:cs="Arial"/>
                <w:sz w:val="20"/>
                <w:szCs w:val="20"/>
              </w:rPr>
              <w:t xml:space="preserve"> </w:t>
            </w:r>
          </w:p>
        </w:tc>
        <w:tc>
          <w:tcPr>
            <w:tcW w:w="1620" w:type="dxa"/>
            <w:tcBorders>
              <w:top w:val="double" w:sz="4" w:space="0" w:color="auto"/>
            </w:tcBorders>
            <w:vAlign w:val="center"/>
          </w:tcPr>
          <w:p w14:paraId="2956A025" w14:textId="359D7C56" w:rsidR="00F11BD7" w:rsidRDefault="0065613E" w:rsidP="000E5E76">
            <w:pPr>
              <w:jc w:val="center"/>
              <w:rPr>
                <w:rFonts w:ascii="Arial" w:hAnsi="Arial" w:cs="Arial"/>
                <w:sz w:val="20"/>
                <w:szCs w:val="20"/>
              </w:rPr>
            </w:pPr>
            <w:r>
              <w:rPr>
                <w:rFonts w:ascii="Arial" w:hAnsi="Arial" w:cs="Arial"/>
                <w:sz w:val="20"/>
                <w:szCs w:val="20"/>
              </w:rPr>
              <w:t xml:space="preserve">Occurs </w:t>
            </w:r>
            <w:r w:rsidR="00A22332">
              <w:rPr>
                <w:rFonts w:ascii="Arial" w:hAnsi="Arial" w:cs="Arial"/>
                <w:sz w:val="20"/>
                <w:szCs w:val="20"/>
              </w:rPr>
              <w:t xml:space="preserve">Every </w:t>
            </w:r>
            <w:r>
              <w:rPr>
                <w:rFonts w:ascii="Arial" w:hAnsi="Arial" w:cs="Arial"/>
                <w:sz w:val="20"/>
                <w:szCs w:val="20"/>
              </w:rPr>
              <w:t xml:space="preserve">Academic </w:t>
            </w:r>
            <w:r w:rsidR="00A80D18">
              <w:rPr>
                <w:rFonts w:ascii="Arial" w:hAnsi="Arial" w:cs="Arial"/>
                <w:sz w:val="20"/>
                <w:szCs w:val="20"/>
              </w:rPr>
              <w:t>year.</w:t>
            </w:r>
          </w:p>
          <w:p w14:paraId="7B4A78FD" w14:textId="77777777" w:rsidR="00804868" w:rsidRDefault="00804868" w:rsidP="000E5E76">
            <w:pPr>
              <w:jc w:val="center"/>
              <w:rPr>
                <w:rFonts w:ascii="Arial" w:hAnsi="Arial" w:cs="Arial"/>
                <w:sz w:val="20"/>
                <w:szCs w:val="20"/>
              </w:rPr>
            </w:pPr>
          </w:p>
          <w:p w14:paraId="73108209" w14:textId="64115AB9" w:rsidR="00804868" w:rsidRDefault="00804868" w:rsidP="000E5E76">
            <w:pPr>
              <w:jc w:val="center"/>
              <w:rPr>
                <w:rFonts w:ascii="Arial" w:hAnsi="Arial" w:cs="Arial"/>
                <w:sz w:val="20"/>
                <w:szCs w:val="20"/>
              </w:rPr>
            </w:pPr>
            <w:r>
              <w:rPr>
                <w:rFonts w:ascii="Arial" w:hAnsi="Arial" w:cs="Arial"/>
                <w:sz w:val="20"/>
                <w:szCs w:val="20"/>
              </w:rPr>
              <w:t xml:space="preserve">Each SLO will be assessed on a </w:t>
            </w:r>
            <w:r w:rsidR="00A80D18">
              <w:rPr>
                <w:rFonts w:ascii="Arial" w:hAnsi="Arial" w:cs="Arial"/>
                <w:sz w:val="20"/>
                <w:szCs w:val="20"/>
              </w:rPr>
              <w:t>two-year</w:t>
            </w:r>
            <w:r>
              <w:rPr>
                <w:rFonts w:ascii="Arial" w:hAnsi="Arial" w:cs="Arial"/>
                <w:sz w:val="20"/>
                <w:szCs w:val="20"/>
              </w:rPr>
              <w:t xml:space="preserve"> cycle, </w:t>
            </w:r>
          </w:p>
          <w:p w14:paraId="5B59847C" w14:textId="77777777" w:rsidR="00804868" w:rsidRDefault="00804868" w:rsidP="000E5E76">
            <w:pPr>
              <w:jc w:val="center"/>
              <w:rPr>
                <w:rFonts w:ascii="Arial" w:hAnsi="Arial" w:cs="Arial"/>
                <w:sz w:val="20"/>
                <w:szCs w:val="20"/>
              </w:rPr>
            </w:pPr>
          </w:p>
          <w:p w14:paraId="143C7492" w14:textId="25372CFC" w:rsidR="00804868" w:rsidRDefault="00804868" w:rsidP="000E5E76">
            <w:pPr>
              <w:jc w:val="center"/>
              <w:rPr>
                <w:rFonts w:ascii="Arial" w:hAnsi="Arial" w:cs="Arial"/>
                <w:sz w:val="20"/>
                <w:szCs w:val="20"/>
              </w:rPr>
            </w:pPr>
            <w:r>
              <w:rPr>
                <w:rFonts w:ascii="Arial" w:hAnsi="Arial" w:cs="Arial"/>
                <w:sz w:val="20"/>
                <w:szCs w:val="20"/>
              </w:rPr>
              <w:t xml:space="preserve">SLO’s will be assessed at least twice in a </w:t>
            </w:r>
            <w:r w:rsidR="00A80D18">
              <w:rPr>
                <w:rFonts w:ascii="Arial" w:hAnsi="Arial" w:cs="Arial"/>
                <w:sz w:val="20"/>
                <w:szCs w:val="20"/>
              </w:rPr>
              <w:t>six-year</w:t>
            </w:r>
            <w:r>
              <w:rPr>
                <w:rFonts w:ascii="Arial" w:hAnsi="Arial" w:cs="Arial"/>
                <w:sz w:val="20"/>
                <w:szCs w:val="20"/>
              </w:rPr>
              <w:t xml:space="preserve"> cycle</w:t>
            </w:r>
          </w:p>
        </w:tc>
        <w:tc>
          <w:tcPr>
            <w:tcW w:w="1419" w:type="dxa"/>
            <w:tcBorders>
              <w:top w:val="double" w:sz="4" w:space="0" w:color="auto"/>
            </w:tcBorders>
            <w:vAlign w:val="center"/>
          </w:tcPr>
          <w:p w14:paraId="6E50D19D" w14:textId="77777777" w:rsidR="00F11BD7" w:rsidRDefault="00A22332" w:rsidP="000E5E76">
            <w:pPr>
              <w:jc w:val="center"/>
              <w:rPr>
                <w:rFonts w:ascii="Arial" w:hAnsi="Arial" w:cs="Arial"/>
                <w:sz w:val="20"/>
                <w:szCs w:val="20"/>
              </w:rPr>
            </w:pPr>
            <w:r>
              <w:rPr>
                <w:rFonts w:ascii="Arial" w:hAnsi="Arial" w:cs="Arial"/>
                <w:sz w:val="20"/>
                <w:szCs w:val="20"/>
              </w:rPr>
              <w:t>Faculty provide results</w:t>
            </w:r>
            <w:r w:rsidR="00804868">
              <w:rPr>
                <w:rFonts w:ascii="Arial" w:hAnsi="Arial" w:cs="Arial"/>
                <w:sz w:val="20"/>
                <w:szCs w:val="20"/>
              </w:rPr>
              <w:t xml:space="preserve"> for the courses they teach</w:t>
            </w:r>
          </w:p>
        </w:tc>
        <w:tc>
          <w:tcPr>
            <w:tcW w:w="1643" w:type="dxa"/>
            <w:tcBorders>
              <w:top w:val="double" w:sz="4" w:space="0" w:color="auto"/>
            </w:tcBorders>
            <w:vAlign w:val="center"/>
          </w:tcPr>
          <w:p w14:paraId="2D86664D" w14:textId="77777777" w:rsidR="00F11BD7" w:rsidRDefault="00A22332" w:rsidP="000E5E76">
            <w:pPr>
              <w:jc w:val="center"/>
              <w:rPr>
                <w:rFonts w:ascii="Arial" w:hAnsi="Arial" w:cs="Arial"/>
                <w:sz w:val="20"/>
                <w:szCs w:val="20"/>
              </w:rPr>
            </w:pPr>
            <w:r>
              <w:rPr>
                <w:rFonts w:ascii="Arial" w:hAnsi="Arial" w:cs="Arial"/>
                <w:sz w:val="20"/>
                <w:szCs w:val="20"/>
              </w:rPr>
              <w:t>Geomatics Assessment Coordinator and Faculty</w:t>
            </w:r>
          </w:p>
        </w:tc>
      </w:tr>
      <w:tr w:rsidR="00F11BD7" w14:paraId="45975985" w14:textId="77777777" w:rsidTr="00D97817">
        <w:trPr>
          <w:trHeight w:val="244"/>
        </w:trPr>
        <w:tc>
          <w:tcPr>
            <w:tcW w:w="1458" w:type="dxa"/>
            <w:tcBorders>
              <w:top w:val="double" w:sz="4" w:space="0" w:color="auto"/>
              <w:left w:val="double" w:sz="4" w:space="0" w:color="auto"/>
              <w:right w:val="double" w:sz="4" w:space="0" w:color="auto"/>
            </w:tcBorders>
            <w:shd w:val="clear" w:color="auto" w:fill="D9D9D9"/>
            <w:vAlign w:val="center"/>
          </w:tcPr>
          <w:p w14:paraId="2393C9FA" w14:textId="77777777" w:rsidR="00F11BD7" w:rsidRDefault="001819E9" w:rsidP="000E5E76">
            <w:pPr>
              <w:jc w:val="center"/>
            </w:pPr>
            <w:r>
              <w:rPr>
                <w:rFonts w:ascii="Arial" w:hAnsi="Arial" w:cs="Arial"/>
                <w:sz w:val="20"/>
                <w:szCs w:val="20"/>
              </w:rPr>
              <w:t>F</w:t>
            </w:r>
            <w:r w:rsidR="00F11BD7" w:rsidRPr="00F11BD7">
              <w:rPr>
                <w:rFonts w:ascii="Arial" w:hAnsi="Arial" w:cs="Arial"/>
                <w:sz w:val="20"/>
                <w:szCs w:val="20"/>
              </w:rPr>
              <w:t>S Examination</w:t>
            </w:r>
          </w:p>
        </w:tc>
        <w:tc>
          <w:tcPr>
            <w:tcW w:w="3318" w:type="dxa"/>
            <w:tcBorders>
              <w:top w:val="double" w:sz="4" w:space="0" w:color="auto"/>
              <w:left w:val="double" w:sz="4" w:space="0" w:color="auto"/>
            </w:tcBorders>
            <w:vAlign w:val="center"/>
          </w:tcPr>
          <w:p w14:paraId="77B84CF7" w14:textId="77777777" w:rsidR="00F11BD7" w:rsidRDefault="00A22332" w:rsidP="001819E9">
            <w:pPr>
              <w:jc w:val="center"/>
              <w:rPr>
                <w:rFonts w:ascii="Arial" w:hAnsi="Arial" w:cs="Arial"/>
                <w:sz w:val="20"/>
                <w:szCs w:val="20"/>
              </w:rPr>
            </w:pPr>
            <w:r>
              <w:rPr>
                <w:rFonts w:ascii="Arial" w:hAnsi="Arial" w:cs="Arial"/>
                <w:sz w:val="20"/>
                <w:szCs w:val="20"/>
              </w:rPr>
              <w:t>The FS is a pre-licensure exam administered by the State of Alaska</w:t>
            </w:r>
          </w:p>
        </w:tc>
        <w:tc>
          <w:tcPr>
            <w:tcW w:w="1620" w:type="dxa"/>
            <w:tcBorders>
              <w:top w:val="double" w:sz="4" w:space="0" w:color="auto"/>
            </w:tcBorders>
            <w:vAlign w:val="center"/>
          </w:tcPr>
          <w:p w14:paraId="746D9511" w14:textId="77777777" w:rsidR="00F11BD7" w:rsidRDefault="00F11BD7" w:rsidP="000E5E76">
            <w:pPr>
              <w:jc w:val="center"/>
              <w:rPr>
                <w:rFonts w:ascii="Arial" w:hAnsi="Arial" w:cs="Arial"/>
                <w:sz w:val="20"/>
                <w:szCs w:val="20"/>
              </w:rPr>
            </w:pPr>
            <w:r>
              <w:rPr>
                <w:rFonts w:ascii="Arial" w:hAnsi="Arial" w:cs="Arial"/>
                <w:sz w:val="20"/>
                <w:szCs w:val="20"/>
              </w:rPr>
              <w:t>Every year</w:t>
            </w:r>
          </w:p>
        </w:tc>
        <w:tc>
          <w:tcPr>
            <w:tcW w:w="1419" w:type="dxa"/>
            <w:tcBorders>
              <w:top w:val="double" w:sz="4" w:space="0" w:color="auto"/>
            </w:tcBorders>
            <w:vAlign w:val="center"/>
          </w:tcPr>
          <w:p w14:paraId="2AFC9866" w14:textId="77777777" w:rsidR="00F11BD7" w:rsidRDefault="00A22332" w:rsidP="000E5E76">
            <w:pPr>
              <w:jc w:val="center"/>
              <w:rPr>
                <w:rFonts w:ascii="Arial" w:hAnsi="Arial" w:cs="Arial"/>
                <w:sz w:val="20"/>
                <w:szCs w:val="20"/>
              </w:rPr>
            </w:pPr>
            <w:r>
              <w:rPr>
                <w:rFonts w:ascii="Arial" w:hAnsi="Arial" w:cs="Arial"/>
                <w:sz w:val="20"/>
                <w:szCs w:val="20"/>
              </w:rPr>
              <w:t>Results are made available twice a year</w:t>
            </w:r>
          </w:p>
        </w:tc>
        <w:tc>
          <w:tcPr>
            <w:tcW w:w="1643" w:type="dxa"/>
            <w:tcBorders>
              <w:top w:val="double" w:sz="4" w:space="0" w:color="auto"/>
            </w:tcBorders>
            <w:vAlign w:val="center"/>
          </w:tcPr>
          <w:p w14:paraId="376F5832" w14:textId="77777777" w:rsidR="00F11BD7" w:rsidRDefault="00366BE9" w:rsidP="000E5E76">
            <w:pPr>
              <w:jc w:val="center"/>
              <w:rPr>
                <w:rFonts w:ascii="Arial" w:hAnsi="Arial" w:cs="Arial"/>
                <w:sz w:val="20"/>
                <w:szCs w:val="20"/>
              </w:rPr>
            </w:pPr>
            <w:r>
              <w:rPr>
                <w:rFonts w:ascii="Arial" w:hAnsi="Arial" w:cs="Arial"/>
                <w:sz w:val="20"/>
                <w:szCs w:val="20"/>
              </w:rPr>
              <w:t xml:space="preserve">State administered, </w:t>
            </w:r>
            <w:r w:rsidR="00A22332">
              <w:rPr>
                <w:rFonts w:ascii="Arial" w:hAnsi="Arial" w:cs="Arial"/>
                <w:sz w:val="20"/>
                <w:szCs w:val="20"/>
              </w:rPr>
              <w:t>Geomatics Assessment Coordinator</w:t>
            </w:r>
            <w:r>
              <w:rPr>
                <w:rFonts w:ascii="Arial" w:hAnsi="Arial" w:cs="Arial"/>
                <w:sz w:val="20"/>
                <w:szCs w:val="20"/>
              </w:rPr>
              <w:t xml:space="preserve"> collates</w:t>
            </w:r>
          </w:p>
        </w:tc>
      </w:tr>
      <w:tr w:rsidR="00F11BD7" w14:paraId="546AFBF5" w14:textId="77777777" w:rsidTr="00D97817">
        <w:trPr>
          <w:trHeight w:val="244"/>
        </w:trPr>
        <w:tc>
          <w:tcPr>
            <w:tcW w:w="1458" w:type="dxa"/>
            <w:tcBorders>
              <w:top w:val="double" w:sz="4" w:space="0" w:color="auto"/>
              <w:left w:val="double" w:sz="4" w:space="0" w:color="auto"/>
              <w:right w:val="double" w:sz="4" w:space="0" w:color="auto"/>
            </w:tcBorders>
            <w:shd w:val="clear" w:color="auto" w:fill="D9D9D9"/>
            <w:vAlign w:val="center"/>
          </w:tcPr>
          <w:p w14:paraId="5A52179C" w14:textId="77777777" w:rsidR="00F11BD7" w:rsidRDefault="00F11BD7" w:rsidP="000E5E76">
            <w:pPr>
              <w:jc w:val="center"/>
            </w:pPr>
            <w:r w:rsidRPr="00F11BD7">
              <w:rPr>
                <w:rFonts w:ascii="Arial" w:hAnsi="Arial" w:cs="Arial"/>
                <w:sz w:val="20"/>
                <w:szCs w:val="20"/>
              </w:rPr>
              <w:t>Graduate Exit Survey</w:t>
            </w:r>
          </w:p>
        </w:tc>
        <w:tc>
          <w:tcPr>
            <w:tcW w:w="3318" w:type="dxa"/>
            <w:tcBorders>
              <w:top w:val="double" w:sz="4" w:space="0" w:color="auto"/>
              <w:left w:val="double" w:sz="4" w:space="0" w:color="auto"/>
            </w:tcBorders>
            <w:vAlign w:val="center"/>
          </w:tcPr>
          <w:p w14:paraId="1A60A2C7" w14:textId="77777777" w:rsidR="00F11BD7" w:rsidRDefault="00A22332" w:rsidP="000E5E76">
            <w:pPr>
              <w:jc w:val="center"/>
              <w:rPr>
                <w:rFonts w:ascii="Arial" w:hAnsi="Arial" w:cs="Arial"/>
                <w:sz w:val="20"/>
                <w:szCs w:val="20"/>
              </w:rPr>
            </w:pPr>
            <w:r>
              <w:rPr>
                <w:rFonts w:ascii="Arial" w:hAnsi="Arial" w:cs="Arial"/>
                <w:sz w:val="20"/>
                <w:szCs w:val="20"/>
              </w:rPr>
              <w:t>Survey of graduating students administered in the capstone course</w:t>
            </w:r>
          </w:p>
        </w:tc>
        <w:tc>
          <w:tcPr>
            <w:tcW w:w="1620" w:type="dxa"/>
            <w:tcBorders>
              <w:top w:val="double" w:sz="4" w:space="0" w:color="auto"/>
            </w:tcBorders>
            <w:vAlign w:val="center"/>
          </w:tcPr>
          <w:p w14:paraId="08515D60" w14:textId="77777777" w:rsidR="00F11BD7" w:rsidRDefault="00F11BD7" w:rsidP="000E5E76">
            <w:pPr>
              <w:jc w:val="center"/>
              <w:rPr>
                <w:rFonts w:ascii="Arial" w:hAnsi="Arial" w:cs="Arial"/>
                <w:sz w:val="20"/>
                <w:szCs w:val="20"/>
              </w:rPr>
            </w:pPr>
            <w:r>
              <w:rPr>
                <w:rFonts w:ascii="Arial" w:hAnsi="Arial" w:cs="Arial"/>
                <w:sz w:val="20"/>
                <w:szCs w:val="20"/>
              </w:rPr>
              <w:t>Every Year</w:t>
            </w:r>
          </w:p>
        </w:tc>
        <w:tc>
          <w:tcPr>
            <w:tcW w:w="1419" w:type="dxa"/>
            <w:tcBorders>
              <w:top w:val="double" w:sz="4" w:space="0" w:color="auto"/>
            </w:tcBorders>
            <w:vAlign w:val="center"/>
          </w:tcPr>
          <w:p w14:paraId="3477DE61" w14:textId="77777777" w:rsidR="00F11BD7" w:rsidRDefault="007E3D64" w:rsidP="000E5E76">
            <w:pPr>
              <w:jc w:val="center"/>
              <w:rPr>
                <w:rFonts w:ascii="Arial" w:hAnsi="Arial" w:cs="Arial"/>
                <w:sz w:val="20"/>
                <w:szCs w:val="20"/>
              </w:rPr>
            </w:pPr>
            <w:r>
              <w:rPr>
                <w:rFonts w:ascii="Arial" w:hAnsi="Arial" w:cs="Arial"/>
                <w:sz w:val="20"/>
                <w:szCs w:val="20"/>
              </w:rPr>
              <w:t>Survey in Capstone</w:t>
            </w:r>
          </w:p>
        </w:tc>
        <w:tc>
          <w:tcPr>
            <w:tcW w:w="1643" w:type="dxa"/>
            <w:tcBorders>
              <w:top w:val="double" w:sz="4" w:space="0" w:color="auto"/>
            </w:tcBorders>
            <w:vAlign w:val="center"/>
          </w:tcPr>
          <w:p w14:paraId="759AF30C" w14:textId="77777777" w:rsidR="00F11BD7" w:rsidRDefault="00A22332" w:rsidP="000E5E76">
            <w:pPr>
              <w:jc w:val="center"/>
              <w:rPr>
                <w:rFonts w:ascii="Arial" w:hAnsi="Arial" w:cs="Arial"/>
                <w:sz w:val="20"/>
                <w:szCs w:val="20"/>
              </w:rPr>
            </w:pPr>
            <w:r>
              <w:rPr>
                <w:rFonts w:ascii="Arial" w:hAnsi="Arial" w:cs="Arial"/>
                <w:sz w:val="20"/>
                <w:szCs w:val="20"/>
              </w:rPr>
              <w:t>Capstone course instructor</w:t>
            </w:r>
          </w:p>
        </w:tc>
      </w:tr>
    </w:tbl>
    <w:p w14:paraId="2750D5B9" w14:textId="77777777" w:rsidR="0042544B" w:rsidRDefault="0042544B" w:rsidP="0042544B">
      <w:pPr>
        <w:pStyle w:val="HeadingA"/>
      </w:pPr>
      <w:r>
        <w:br w:type="page"/>
      </w:r>
      <w:bookmarkStart w:id="3" w:name="Appendix1"/>
      <w:r>
        <w:lastRenderedPageBreak/>
        <w:t xml:space="preserve">Appendix A: </w:t>
      </w:r>
      <w:bookmarkEnd w:id="3"/>
      <w:r>
        <w:t>Course Level Assessment</w:t>
      </w:r>
    </w:p>
    <w:p w14:paraId="6323ED60" w14:textId="77777777" w:rsidR="0042544B" w:rsidRDefault="0042544B" w:rsidP="0042544B"/>
    <w:p w14:paraId="74566D8A" w14:textId="77777777" w:rsidR="0042544B" w:rsidRDefault="0042544B" w:rsidP="0042544B"/>
    <w:p w14:paraId="32B53607" w14:textId="77777777" w:rsidR="0042544B" w:rsidRDefault="0042544B" w:rsidP="0042544B">
      <w:pPr>
        <w:rPr>
          <w:u w:val="single"/>
        </w:rPr>
      </w:pPr>
      <w:r>
        <w:rPr>
          <w:u w:val="single"/>
        </w:rPr>
        <w:t>Tool Description:</w:t>
      </w:r>
    </w:p>
    <w:p w14:paraId="6CE67DC9" w14:textId="77777777" w:rsidR="0042544B" w:rsidRDefault="0042544B" w:rsidP="0042544B"/>
    <w:p w14:paraId="617480A7" w14:textId="77777777" w:rsidR="0042544B" w:rsidRDefault="0042544B" w:rsidP="0042544B">
      <w:r>
        <w:t>The primary means of assessing student attainment of the SLOs.  Student artifacts from across the curriculum will be used to determine the level to which students are attaining each SLO.</w:t>
      </w:r>
    </w:p>
    <w:p w14:paraId="4D787197" w14:textId="77777777" w:rsidR="0042544B" w:rsidRDefault="0042544B" w:rsidP="0042544B"/>
    <w:p w14:paraId="20AA8F6A" w14:textId="77777777" w:rsidR="0042544B" w:rsidRDefault="0042544B" w:rsidP="0042544B">
      <w:r>
        <w:t>At the start of each fall semester the faculty will meet and produce a mapping matrix between courses and SLOs where they will identify the BEST two places in the curriculum where each SLO can be observed and assessed.  Table A.1 gives the general form of the mapping matrix.</w:t>
      </w:r>
    </w:p>
    <w:p w14:paraId="4A4C9C04" w14:textId="77777777" w:rsidR="0042544B" w:rsidRDefault="0042544B" w:rsidP="0042544B"/>
    <w:p w14:paraId="780A1C5E" w14:textId="77777777" w:rsidR="0042544B" w:rsidRPr="00B1759E" w:rsidRDefault="0042544B" w:rsidP="0042544B">
      <w:pPr>
        <w:jc w:val="center"/>
        <w:rPr>
          <w:b/>
        </w:rPr>
      </w:pPr>
      <w:r w:rsidRPr="00B1759E">
        <w:rPr>
          <w:b/>
        </w:rPr>
        <w:t>Table A.1</w:t>
      </w:r>
      <w:r w:rsidRPr="00B1759E">
        <w:rPr>
          <w:b/>
        </w:rPr>
        <w:br/>
        <w:t>Course to SLO Mapping (Conceptual)</w:t>
      </w:r>
    </w:p>
    <w:p w14:paraId="36EF36F6" w14:textId="77777777" w:rsidR="0042544B" w:rsidRDefault="0042544B" w:rsidP="0042544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7"/>
        <w:gridCol w:w="1998"/>
        <w:gridCol w:w="1973"/>
        <w:gridCol w:w="1974"/>
        <w:gridCol w:w="1974"/>
      </w:tblGrid>
      <w:tr w:rsidR="0042544B" w14:paraId="53EFCE76" w14:textId="77777777" w:rsidTr="00C47EDA">
        <w:trPr>
          <w:tblHeader/>
        </w:trPr>
        <w:tc>
          <w:tcPr>
            <w:tcW w:w="2030" w:type="dxa"/>
            <w:shd w:val="clear" w:color="auto" w:fill="auto"/>
          </w:tcPr>
          <w:p w14:paraId="121C5C1A" w14:textId="77777777" w:rsidR="0042544B" w:rsidRPr="00B1759E" w:rsidRDefault="0042544B" w:rsidP="0042544B">
            <w:pPr>
              <w:rPr>
                <w:b/>
              </w:rPr>
            </w:pPr>
            <w:r w:rsidRPr="00B1759E">
              <w:rPr>
                <w:b/>
              </w:rPr>
              <w:t>SLO/Course</w:t>
            </w:r>
          </w:p>
        </w:tc>
        <w:tc>
          <w:tcPr>
            <w:tcW w:w="2030" w:type="dxa"/>
            <w:shd w:val="clear" w:color="auto" w:fill="auto"/>
          </w:tcPr>
          <w:p w14:paraId="65061807" w14:textId="77777777" w:rsidR="0042544B" w:rsidRPr="00B1759E" w:rsidRDefault="0042544B" w:rsidP="000E5E76">
            <w:pPr>
              <w:jc w:val="center"/>
              <w:rPr>
                <w:b/>
              </w:rPr>
            </w:pPr>
            <w:r w:rsidRPr="00B1759E">
              <w:rPr>
                <w:b/>
              </w:rPr>
              <w:t>Instructor</w:t>
            </w:r>
          </w:p>
        </w:tc>
        <w:tc>
          <w:tcPr>
            <w:tcW w:w="2030" w:type="dxa"/>
            <w:shd w:val="clear" w:color="auto" w:fill="auto"/>
          </w:tcPr>
          <w:p w14:paraId="35D4A26E" w14:textId="77777777" w:rsidR="0042544B" w:rsidRPr="00B1759E" w:rsidRDefault="0042544B" w:rsidP="000E5E76">
            <w:pPr>
              <w:jc w:val="center"/>
              <w:rPr>
                <w:b/>
              </w:rPr>
            </w:pPr>
            <w:r w:rsidRPr="00B1759E">
              <w:rPr>
                <w:b/>
              </w:rPr>
              <w:t>SLO #1</w:t>
            </w:r>
          </w:p>
        </w:tc>
        <w:tc>
          <w:tcPr>
            <w:tcW w:w="2031" w:type="dxa"/>
            <w:shd w:val="clear" w:color="auto" w:fill="auto"/>
          </w:tcPr>
          <w:p w14:paraId="3968204A" w14:textId="77777777" w:rsidR="0042544B" w:rsidRPr="00B1759E" w:rsidRDefault="0042544B" w:rsidP="000E5E76">
            <w:pPr>
              <w:jc w:val="center"/>
              <w:rPr>
                <w:b/>
              </w:rPr>
            </w:pPr>
            <w:r w:rsidRPr="00B1759E">
              <w:rPr>
                <w:b/>
              </w:rPr>
              <w:t>SLO #2</w:t>
            </w:r>
          </w:p>
        </w:tc>
        <w:tc>
          <w:tcPr>
            <w:tcW w:w="2031" w:type="dxa"/>
            <w:shd w:val="clear" w:color="auto" w:fill="auto"/>
          </w:tcPr>
          <w:p w14:paraId="6AAB97EA" w14:textId="77777777" w:rsidR="0042544B" w:rsidRPr="00B1759E" w:rsidRDefault="0042544B" w:rsidP="000E5E76">
            <w:pPr>
              <w:jc w:val="center"/>
              <w:rPr>
                <w:b/>
              </w:rPr>
            </w:pPr>
            <w:r w:rsidRPr="00B1759E">
              <w:rPr>
                <w:b/>
              </w:rPr>
              <w:t>SLO #3</w:t>
            </w:r>
          </w:p>
        </w:tc>
      </w:tr>
      <w:tr w:rsidR="0042544B" w14:paraId="2F0CFC33" w14:textId="77777777" w:rsidTr="000E5E76">
        <w:tc>
          <w:tcPr>
            <w:tcW w:w="2030" w:type="dxa"/>
            <w:shd w:val="clear" w:color="auto" w:fill="auto"/>
          </w:tcPr>
          <w:p w14:paraId="31D078A2" w14:textId="77777777" w:rsidR="0042544B" w:rsidRDefault="0042544B" w:rsidP="0042544B">
            <w:r>
              <w:t>Course #1</w:t>
            </w:r>
          </w:p>
        </w:tc>
        <w:tc>
          <w:tcPr>
            <w:tcW w:w="2030" w:type="dxa"/>
            <w:shd w:val="clear" w:color="auto" w:fill="auto"/>
          </w:tcPr>
          <w:p w14:paraId="25B0AAAE" w14:textId="77777777" w:rsidR="0042544B" w:rsidRDefault="0042544B" w:rsidP="000E5E76">
            <w:pPr>
              <w:jc w:val="center"/>
            </w:pPr>
            <w:r>
              <w:t>Faculty A</w:t>
            </w:r>
          </w:p>
        </w:tc>
        <w:tc>
          <w:tcPr>
            <w:tcW w:w="2030" w:type="dxa"/>
            <w:shd w:val="clear" w:color="auto" w:fill="auto"/>
          </w:tcPr>
          <w:p w14:paraId="0590A829" w14:textId="77777777" w:rsidR="0042544B" w:rsidRDefault="0042544B" w:rsidP="000E5E76">
            <w:pPr>
              <w:jc w:val="center"/>
            </w:pPr>
          </w:p>
        </w:tc>
        <w:tc>
          <w:tcPr>
            <w:tcW w:w="2031" w:type="dxa"/>
            <w:shd w:val="clear" w:color="auto" w:fill="auto"/>
          </w:tcPr>
          <w:p w14:paraId="198FE34C" w14:textId="77777777" w:rsidR="0042544B" w:rsidRDefault="0042544B" w:rsidP="000E5E76">
            <w:pPr>
              <w:jc w:val="center"/>
            </w:pPr>
          </w:p>
        </w:tc>
        <w:tc>
          <w:tcPr>
            <w:tcW w:w="2031" w:type="dxa"/>
            <w:shd w:val="clear" w:color="auto" w:fill="auto"/>
          </w:tcPr>
          <w:p w14:paraId="400F8924" w14:textId="77777777" w:rsidR="0042544B" w:rsidRDefault="0042544B" w:rsidP="000E5E76">
            <w:pPr>
              <w:jc w:val="center"/>
            </w:pPr>
          </w:p>
        </w:tc>
      </w:tr>
      <w:tr w:rsidR="0042544B" w14:paraId="1F050A4A" w14:textId="77777777" w:rsidTr="000E5E76">
        <w:tc>
          <w:tcPr>
            <w:tcW w:w="2030" w:type="dxa"/>
            <w:shd w:val="clear" w:color="auto" w:fill="auto"/>
          </w:tcPr>
          <w:p w14:paraId="20340D5E" w14:textId="77777777" w:rsidR="0042544B" w:rsidRDefault="0042544B" w:rsidP="0042544B">
            <w:r>
              <w:t>Course #2</w:t>
            </w:r>
          </w:p>
        </w:tc>
        <w:tc>
          <w:tcPr>
            <w:tcW w:w="2030" w:type="dxa"/>
            <w:shd w:val="clear" w:color="auto" w:fill="auto"/>
          </w:tcPr>
          <w:p w14:paraId="07F184A7" w14:textId="77777777" w:rsidR="0042544B" w:rsidRDefault="0042544B" w:rsidP="000E5E76">
            <w:pPr>
              <w:jc w:val="center"/>
            </w:pPr>
            <w:r>
              <w:t>Faculty A</w:t>
            </w:r>
          </w:p>
        </w:tc>
        <w:tc>
          <w:tcPr>
            <w:tcW w:w="2030" w:type="dxa"/>
            <w:shd w:val="clear" w:color="auto" w:fill="auto"/>
          </w:tcPr>
          <w:p w14:paraId="577AA24E" w14:textId="77777777" w:rsidR="0042544B" w:rsidRDefault="0042544B" w:rsidP="000E5E76">
            <w:pPr>
              <w:jc w:val="center"/>
            </w:pPr>
            <w:r>
              <w:t>Yes</w:t>
            </w:r>
          </w:p>
        </w:tc>
        <w:tc>
          <w:tcPr>
            <w:tcW w:w="2031" w:type="dxa"/>
            <w:shd w:val="clear" w:color="auto" w:fill="auto"/>
          </w:tcPr>
          <w:p w14:paraId="16B1678D" w14:textId="77777777" w:rsidR="0042544B" w:rsidRDefault="0042544B" w:rsidP="000E5E76">
            <w:pPr>
              <w:jc w:val="center"/>
            </w:pPr>
          </w:p>
        </w:tc>
        <w:tc>
          <w:tcPr>
            <w:tcW w:w="2031" w:type="dxa"/>
            <w:shd w:val="clear" w:color="auto" w:fill="auto"/>
          </w:tcPr>
          <w:p w14:paraId="2EDE3E34" w14:textId="77777777" w:rsidR="0042544B" w:rsidRDefault="0042544B" w:rsidP="000E5E76">
            <w:pPr>
              <w:jc w:val="center"/>
            </w:pPr>
            <w:r>
              <w:t>Yes</w:t>
            </w:r>
          </w:p>
        </w:tc>
      </w:tr>
      <w:tr w:rsidR="0042544B" w14:paraId="6F1A21A0" w14:textId="77777777" w:rsidTr="000E5E76">
        <w:tc>
          <w:tcPr>
            <w:tcW w:w="2030" w:type="dxa"/>
            <w:shd w:val="clear" w:color="auto" w:fill="auto"/>
          </w:tcPr>
          <w:p w14:paraId="1F68719B" w14:textId="77777777" w:rsidR="0042544B" w:rsidRDefault="0042544B" w:rsidP="0042544B">
            <w:r>
              <w:t>Course #3</w:t>
            </w:r>
          </w:p>
        </w:tc>
        <w:tc>
          <w:tcPr>
            <w:tcW w:w="2030" w:type="dxa"/>
            <w:shd w:val="clear" w:color="auto" w:fill="auto"/>
          </w:tcPr>
          <w:p w14:paraId="04DB0E0B" w14:textId="77777777" w:rsidR="0042544B" w:rsidRDefault="0042544B" w:rsidP="000E5E76">
            <w:pPr>
              <w:jc w:val="center"/>
            </w:pPr>
            <w:r>
              <w:t>Faculty B</w:t>
            </w:r>
          </w:p>
        </w:tc>
        <w:tc>
          <w:tcPr>
            <w:tcW w:w="2030" w:type="dxa"/>
            <w:shd w:val="clear" w:color="auto" w:fill="auto"/>
          </w:tcPr>
          <w:p w14:paraId="62B68174" w14:textId="77777777" w:rsidR="0042544B" w:rsidRDefault="0042544B" w:rsidP="000E5E76">
            <w:pPr>
              <w:jc w:val="center"/>
            </w:pPr>
          </w:p>
        </w:tc>
        <w:tc>
          <w:tcPr>
            <w:tcW w:w="2031" w:type="dxa"/>
            <w:shd w:val="clear" w:color="auto" w:fill="auto"/>
          </w:tcPr>
          <w:p w14:paraId="0E912798" w14:textId="77777777" w:rsidR="0042544B" w:rsidRDefault="0042544B" w:rsidP="000E5E76">
            <w:pPr>
              <w:jc w:val="center"/>
            </w:pPr>
          </w:p>
        </w:tc>
        <w:tc>
          <w:tcPr>
            <w:tcW w:w="2031" w:type="dxa"/>
            <w:shd w:val="clear" w:color="auto" w:fill="auto"/>
          </w:tcPr>
          <w:p w14:paraId="71A8ADA2" w14:textId="77777777" w:rsidR="0042544B" w:rsidRDefault="0042544B" w:rsidP="000E5E76">
            <w:pPr>
              <w:jc w:val="center"/>
            </w:pPr>
          </w:p>
        </w:tc>
      </w:tr>
      <w:tr w:rsidR="0042544B" w14:paraId="2E06243A" w14:textId="77777777" w:rsidTr="000E5E76">
        <w:tc>
          <w:tcPr>
            <w:tcW w:w="2030" w:type="dxa"/>
            <w:shd w:val="clear" w:color="auto" w:fill="auto"/>
          </w:tcPr>
          <w:p w14:paraId="5888E80A" w14:textId="77777777" w:rsidR="0042544B" w:rsidRDefault="0042544B" w:rsidP="0042544B">
            <w:r>
              <w:t>Course #4</w:t>
            </w:r>
          </w:p>
        </w:tc>
        <w:tc>
          <w:tcPr>
            <w:tcW w:w="2030" w:type="dxa"/>
            <w:shd w:val="clear" w:color="auto" w:fill="auto"/>
          </w:tcPr>
          <w:p w14:paraId="173ABDA6" w14:textId="77777777" w:rsidR="0042544B" w:rsidRDefault="0042544B" w:rsidP="000E5E76">
            <w:pPr>
              <w:jc w:val="center"/>
            </w:pPr>
            <w:r>
              <w:t>Faculty C</w:t>
            </w:r>
          </w:p>
        </w:tc>
        <w:tc>
          <w:tcPr>
            <w:tcW w:w="2030" w:type="dxa"/>
            <w:shd w:val="clear" w:color="auto" w:fill="auto"/>
          </w:tcPr>
          <w:p w14:paraId="438A4001" w14:textId="77777777" w:rsidR="0042544B" w:rsidRDefault="0042544B" w:rsidP="000E5E76">
            <w:pPr>
              <w:jc w:val="center"/>
            </w:pPr>
          </w:p>
        </w:tc>
        <w:tc>
          <w:tcPr>
            <w:tcW w:w="2031" w:type="dxa"/>
            <w:shd w:val="clear" w:color="auto" w:fill="auto"/>
          </w:tcPr>
          <w:p w14:paraId="29C630C5" w14:textId="77777777" w:rsidR="0042544B" w:rsidRDefault="0042544B" w:rsidP="000E5E76">
            <w:pPr>
              <w:jc w:val="center"/>
            </w:pPr>
            <w:r>
              <w:t>Yes</w:t>
            </w:r>
          </w:p>
        </w:tc>
        <w:tc>
          <w:tcPr>
            <w:tcW w:w="2031" w:type="dxa"/>
            <w:shd w:val="clear" w:color="auto" w:fill="auto"/>
          </w:tcPr>
          <w:p w14:paraId="3349B734" w14:textId="77777777" w:rsidR="0042544B" w:rsidRDefault="0042544B" w:rsidP="000E5E76">
            <w:pPr>
              <w:jc w:val="center"/>
            </w:pPr>
          </w:p>
        </w:tc>
      </w:tr>
      <w:tr w:rsidR="0042544B" w14:paraId="7D381AC5" w14:textId="77777777" w:rsidTr="000E5E76">
        <w:tc>
          <w:tcPr>
            <w:tcW w:w="2030" w:type="dxa"/>
            <w:shd w:val="clear" w:color="auto" w:fill="auto"/>
          </w:tcPr>
          <w:p w14:paraId="3CA892D9" w14:textId="77777777" w:rsidR="0042544B" w:rsidRDefault="0042544B" w:rsidP="0042544B">
            <w:r>
              <w:t>Course #5</w:t>
            </w:r>
          </w:p>
        </w:tc>
        <w:tc>
          <w:tcPr>
            <w:tcW w:w="2030" w:type="dxa"/>
            <w:shd w:val="clear" w:color="auto" w:fill="auto"/>
          </w:tcPr>
          <w:p w14:paraId="2A165724" w14:textId="77777777" w:rsidR="0042544B" w:rsidRDefault="0042544B" w:rsidP="000E5E76">
            <w:pPr>
              <w:jc w:val="center"/>
            </w:pPr>
            <w:r>
              <w:t>Faculty A</w:t>
            </w:r>
          </w:p>
        </w:tc>
        <w:tc>
          <w:tcPr>
            <w:tcW w:w="2030" w:type="dxa"/>
            <w:shd w:val="clear" w:color="auto" w:fill="auto"/>
          </w:tcPr>
          <w:p w14:paraId="3619BE6B" w14:textId="77777777" w:rsidR="0042544B" w:rsidRDefault="0042544B" w:rsidP="000E5E76">
            <w:pPr>
              <w:jc w:val="center"/>
            </w:pPr>
            <w:r>
              <w:t>Yes</w:t>
            </w:r>
          </w:p>
        </w:tc>
        <w:tc>
          <w:tcPr>
            <w:tcW w:w="2031" w:type="dxa"/>
            <w:shd w:val="clear" w:color="auto" w:fill="auto"/>
          </w:tcPr>
          <w:p w14:paraId="14AAED82" w14:textId="77777777" w:rsidR="0042544B" w:rsidRDefault="0042544B" w:rsidP="000E5E76">
            <w:pPr>
              <w:jc w:val="center"/>
            </w:pPr>
          </w:p>
        </w:tc>
        <w:tc>
          <w:tcPr>
            <w:tcW w:w="2031" w:type="dxa"/>
            <w:shd w:val="clear" w:color="auto" w:fill="auto"/>
          </w:tcPr>
          <w:p w14:paraId="7C665782" w14:textId="77777777" w:rsidR="0042544B" w:rsidRDefault="0042544B" w:rsidP="000E5E76">
            <w:pPr>
              <w:jc w:val="center"/>
            </w:pPr>
            <w:r>
              <w:t>Yes</w:t>
            </w:r>
          </w:p>
        </w:tc>
      </w:tr>
      <w:tr w:rsidR="0042544B" w14:paraId="6AFCD62F" w14:textId="77777777" w:rsidTr="000E5E76">
        <w:tc>
          <w:tcPr>
            <w:tcW w:w="2030" w:type="dxa"/>
            <w:shd w:val="clear" w:color="auto" w:fill="auto"/>
          </w:tcPr>
          <w:p w14:paraId="6C680434" w14:textId="77777777" w:rsidR="0042544B" w:rsidRDefault="0042544B" w:rsidP="0042544B">
            <w:r>
              <w:t>Course #n</w:t>
            </w:r>
          </w:p>
        </w:tc>
        <w:tc>
          <w:tcPr>
            <w:tcW w:w="2030" w:type="dxa"/>
            <w:shd w:val="clear" w:color="auto" w:fill="auto"/>
          </w:tcPr>
          <w:p w14:paraId="6D763CD8" w14:textId="77777777" w:rsidR="0042544B" w:rsidRDefault="0042544B" w:rsidP="000E5E76">
            <w:pPr>
              <w:jc w:val="center"/>
            </w:pPr>
            <w:r>
              <w:t>Faculty C</w:t>
            </w:r>
          </w:p>
        </w:tc>
        <w:tc>
          <w:tcPr>
            <w:tcW w:w="2030" w:type="dxa"/>
            <w:shd w:val="clear" w:color="auto" w:fill="auto"/>
          </w:tcPr>
          <w:p w14:paraId="6C091158" w14:textId="77777777" w:rsidR="0042544B" w:rsidRDefault="0042544B" w:rsidP="000E5E76">
            <w:pPr>
              <w:jc w:val="center"/>
            </w:pPr>
          </w:p>
        </w:tc>
        <w:tc>
          <w:tcPr>
            <w:tcW w:w="2031" w:type="dxa"/>
            <w:shd w:val="clear" w:color="auto" w:fill="auto"/>
          </w:tcPr>
          <w:p w14:paraId="32EB45F2" w14:textId="77777777" w:rsidR="0042544B" w:rsidRDefault="0042544B" w:rsidP="000E5E76">
            <w:pPr>
              <w:jc w:val="center"/>
            </w:pPr>
            <w:r>
              <w:t>Yes</w:t>
            </w:r>
          </w:p>
        </w:tc>
        <w:tc>
          <w:tcPr>
            <w:tcW w:w="2031" w:type="dxa"/>
            <w:shd w:val="clear" w:color="auto" w:fill="auto"/>
          </w:tcPr>
          <w:p w14:paraId="06E71AD3" w14:textId="77777777" w:rsidR="0042544B" w:rsidRDefault="0042544B" w:rsidP="000E5E76">
            <w:pPr>
              <w:jc w:val="center"/>
            </w:pPr>
          </w:p>
        </w:tc>
      </w:tr>
    </w:tbl>
    <w:p w14:paraId="00B1B87F" w14:textId="77777777" w:rsidR="0042544B" w:rsidRDefault="0042544B" w:rsidP="0042544B"/>
    <w:p w14:paraId="3CFF9782" w14:textId="77777777" w:rsidR="0042544B" w:rsidRDefault="0042544B" w:rsidP="0042544B">
      <w:r>
        <w:t>The</w:t>
      </w:r>
      <w:r w:rsidR="00AA26F3">
        <w:t xml:space="preserve"> faculty member responsible for the identified courses, will submit a department approved form at the end of each semester which will collect the result of the assessment activity for each SLO evaluated in their course.</w:t>
      </w:r>
    </w:p>
    <w:p w14:paraId="346438FC" w14:textId="77777777" w:rsidR="00AA26F3" w:rsidRDefault="00AA26F3" w:rsidP="0042544B"/>
    <w:p w14:paraId="03EAE9ED" w14:textId="77777777" w:rsidR="00AA26F3" w:rsidRDefault="00AA26F3" w:rsidP="0042544B">
      <w:r>
        <w:t>Typical information collected:</w:t>
      </w:r>
    </w:p>
    <w:p w14:paraId="661CDC6C" w14:textId="77777777" w:rsidR="00AA26F3" w:rsidRDefault="00AA26F3" w:rsidP="00AA26F3">
      <w:pPr>
        <w:numPr>
          <w:ilvl w:val="0"/>
          <w:numId w:val="33"/>
        </w:numPr>
      </w:pPr>
      <w:r>
        <w:t>Course identification information</w:t>
      </w:r>
    </w:p>
    <w:p w14:paraId="7C410554" w14:textId="77777777" w:rsidR="00AA26F3" w:rsidRDefault="00AA26F3" w:rsidP="00AA26F3">
      <w:pPr>
        <w:numPr>
          <w:ilvl w:val="0"/>
          <w:numId w:val="33"/>
        </w:numPr>
      </w:pPr>
      <w:r>
        <w:t>Faculty member</w:t>
      </w:r>
    </w:p>
    <w:p w14:paraId="65766F82" w14:textId="77777777" w:rsidR="00AA26F3" w:rsidRDefault="00AA26F3" w:rsidP="00AA26F3">
      <w:pPr>
        <w:numPr>
          <w:ilvl w:val="0"/>
          <w:numId w:val="33"/>
        </w:numPr>
      </w:pPr>
      <w:r>
        <w:t>SLO being assessed</w:t>
      </w:r>
    </w:p>
    <w:p w14:paraId="0BA0C225" w14:textId="77777777" w:rsidR="00AA26F3" w:rsidRDefault="00AA26F3" w:rsidP="00AA26F3">
      <w:pPr>
        <w:numPr>
          <w:ilvl w:val="0"/>
          <w:numId w:val="33"/>
        </w:numPr>
      </w:pPr>
      <w:r>
        <w:t>Short description of the student work product used for the assessment</w:t>
      </w:r>
    </w:p>
    <w:p w14:paraId="3144B8D8" w14:textId="77777777" w:rsidR="00AA26F3" w:rsidRDefault="00AA26F3" w:rsidP="00AA26F3">
      <w:pPr>
        <w:numPr>
          <w:ilvl w:val="0"/>
          <w:numId w:val="33"/>
        </w:numPr>
      </w:pPr>
      <w:r>
        <w:t>Criteria (rubric) used for determining level of attainment</w:t>
      </w:r>
    </w:p>
    <w:p w14:paraId="3474012C" w14:textId="77777777" w:rsidR="00AA26F3" w:rsidRDefault="00AA26F3" w:rsidP="00AA26F3">
      <w:pPr>
        <w:numPr>
          <w:ilvl w:val="0"/>
          <w:numId w:val="33"/>
        </w:numPr>
      </w:pPr>
      <w:r>
        <w:t>Summary of student attainment of the SLO in the course</w:t>
      </w:r>
    </w:p>
    <w:p w14:paraId="615DD27E" w14:textId="77777777" w:rsidR="00AA26F3" w:rsidRDefault="00AA26F3" w:rsidP="00AA26F3">
      <w:pPr>
        <w:numPr>
          <w:ilvl w:val="0"/>
          <w:numId w:val="33"/>
        </w:numPr>
      </w:pPr>
      <w:r>
        <w:t>Copy of the prompting document for the work product.</w:t>
      </w:r>
    </w:p>
    <w:p w14:paraId="67611FFC" w14:textId="77777777" w:rsidR="00AA26F3" w:rsidRDefault="00AA26F3" w:rsidP="00AA26F3">
      <w:pPr>
        <w:numPr>
          <w:ilvl w:val="0"/>
          <w:numId w:val="33"/>
        </w:numPr>
      </w:pPr>
      <w:r>
        <w:t>Copy/example of a work product meeting each level of attainment.</w:t>
      </w:r>
    </w:p>
    <w:p w14:paraId="1414FC30" w14:textId="77777777" w:rsidR="0042544B" w:rsidRDefault="0042544B" w:rsidP="0042544B"/>
    <w:p w14:paraId="041B77A9" w14:textId="77777777" w:rsidR="0042544B" w:rsidRDefault="00AA26F3" w:rsidP="0042544B">
      <w:r>
        <w:t>The assessment coordinator collects these forms and prepares a summary report for the end-of-year assessment meeting.</w:t>
      </w:r>
    </w:p>
    <w:p w14:paraId="2CCA470B" w14:textId="77777777" w:rsidR="0042544B" w:rsidRDefault="0042544B" w:rsidP="0042544B"/>
    <w:p w14:paraId="671430C2" w14:textId="77777777" w:rsidR="0042544B" w:rsidRDefault="0042544B" w:rsidP="0042544B">
      <w:pPr>
        <w:rPr>
          <w:u w:val="single"/>
        </w:rPr>
      </w:pPr>
      <w:r>
        <w:rPr>
          <w:u w:val="single"/>
        </w:rPr>
        <w:t>Factors that affect the collected data:</w:t>
      </w:r>
    </w:p>
    <w:p w14:paraId="0C9F726C" w14:textId="77777777" w:rsidR="0042544B" w:rsidRDefault="0042544B" w:rsidP="0042544B"/>
    <w:p w14:paraId="5BF55AF2" w14:textId="77777777" w:rsidR="0042544B" w:rsidRDefault="0042544B" w:rsidP="00AA26F3">
      <w:pPr>
        <w:numPr>
          <w:ilvl w:val="0"/>
          <w:numId w:val="34"/>
        </w:numPr>
      </w:pPr>
      <w:r>
        <w:t xml:space="preserve">The </w:t>
      </w:r>
      <w:r w:rsidR="00AA26F3">
        <w:t>quality of the prompting document.  Students need to be clear on what is being requested.</w:t>
      </w:r>
    </w:p>
    <w:p w14:paraId="6EAEDB37" w14:textId="77777777" w:rsidR="0042544B" w:rsidRDefault="00AA26F3" w:rsidP="00AA26F3">
      <w:pPr>
        <w:numPr>
          <w:ilvl w:val="0"/>
          <w:numId w:val="34"/>
        </w:numPr>
      </w:pPr>
      <w:r>
        <w:t>Single person r</w:t>
      </w:r>
      <w:r w:rsidR="00366BE9">
        <w:t>eview of the artifacts may skew the results i</w:t>
      </w:r>
      <w:r>
        <w:t>f faculty are not in agreement on the rubric elements used in the evaluation.</w:t>
      </w:r>
    </w:p>
    <w:p w14:paraId="451CBD00" w14:textId="77777777" w:rsidR="0042544B" w:rsidRDefault="0042544B" w:rsidP="0042544B"/>
    <w:p w14:paraId="7A8B71C1" w14:textId="77777777" w:rsidR="0042544B" w:rsidRDefault="00AA26F3" w:rsidP="0042544B">
      <w:pPr>
        <w:rPr>
          <w:u w:val="single"/>
        </w:rPr>
      </w:pPr>
      <w:r>
        <w:rPr>
          <w:u w:val="single"/>
        </w:rPr>
        <w:br w:type="page"/>
      </w:r>
      <w:r w:rsidR="0042544B">
        <w:rPr>
          <w:u w:val="single"/>
        </w:rPr>
        <w:lastRenderedPageBreak/>
        <w:t>How to interpret the data:</w:t>
      </w:r>
    </w:p>
    <w:p w14:paraId="5297E143" w14:textId="77777777" w:rsidR="0042544B" w:rsidRDefault="0042544B" w:rsidP="0042544B"/>
    <w:p w14:paraId="27A9B3C3" w14:textId="77777777" w:rsidR="0042544B" w:rsidRDefault="00AA26F3" w:rsidP="0042544B">
      <w:r>
        <w:t>The faculty will develop and refine rubrics which can be used to interpret the data.  Also, th</w:t>
      </w:r>
      <w:r w:rsidR="00DD6433">
        <w:t>e faculty will have a chance to</w:t>
      </w:r>
      <w:r>
        <w:t xml:space="preserve"> review the submitted data annually at the end-of-year meeting and come to a consensus regarding the meaning of the results.</w:t>
      </w:r>
    </w:p>
    <w:p w14:paraId="34621350" w14:textId="77777777" w:rsidR="0065613E" w:rsidRPr="00FE49D3" w:rsidRDefault="00C47EDA" w:rsidP="00C47EDA">
      <w:pPr>
        <w:jc w:val="center"/>
      </w:pPr>
      <w:r>
        <w:br w:type="page"/>
      </w:r>
      <w:r w:rsidR="0065613E" w:rsidRPr="00FE49D3">
        <w:lastRenderedPageBreak/>
        <w:t>UAA Geomatics Program</w:t>
      </w:r>
    </w:p>
    <w:p w14:paraId="318BA4E0" w14:textId="77777777" w:rsidR="0065613E" w:rsidRPr="00FE49D3" w:rsidRDefault="0065613E" w:rsidP="0065613E">
      <w:pPr>
        <w:pStyle w:val="NoSpacing"/>
        <w:jc w:val="center"/>
        <w:rPr>
          <w:b/>
          <w:sz w:val="28"/>
        </w:rPr>
      </w:pPr>
      <w:r>
        <w:rPr>
          <w:b/>
          <w:sz w:val="28"/>
        </w:rPr>
        <w:t xml:space="preserve">Example of </w:t>
      </w:r>
      <w:r w:rsidRPr="00FE49D3">
        <w:rPr>
          <w:b/>
          <w:sz w:val="28"/>
        </w:rPr>
        <w:t>Course Level Assessment of Program Student Learning Outcomes</w:t>
      </w:r>
    </w:p>
    <w:p w14:paraId="554103C9" w14:textId="77777777" w:rsidR="0065613E" w:rsidRPr="00FE49D3" w:rsidRDefault="0065613E" w:rsidP="0065613E">
      <w:pPr>
        <w:pStyle w:val="NoSpacing"/>
        <w:jc w:val="center"/>
        <w:rPr>
          <w:sz w:val="24"/>
        </w:rPr>
      </w:pPr>
      <w:r>
        <w:rPr>
          <w:sz w:val="24"/>
        </w:rPr>
        <w:t xml:space="preserve">Fall </w:t>
      </w:r>
      <w:r w:rsidRPr="00FE49D3">
        <w:rPr>
          <w:sz w:val="24"/>
        </w:rPr>
        <w:t>201</w:t>
      </w:r>
      <w:r>
        <w:rPr>
          <w:sz w:val="24"/>
        </w:rPr>
        <w:t>6-Spring 2017</w:t>
      </w:r>
    </w:p>
    <w:p w14:paraId="3A3B0AC4" w14:textId="77777777" w:rsidR="0065613E" w:rsidRDefault="0065613E" w:rsidP="0065613E">
      <w:pPr>
        <w:pStyle w:val="NoSpacing"/>
      </w:pPr>
      <w:r>
        <w:t>Date: 5/5/2017</w:t>
      </w:r>
    </w:p>
    <w:p w14:paraId="0618C564" w14:textId="77777777" w:rsidR="0065613E" w:rsidRDefault="0065613E" w:rsidP="0065613E">
      <w:pPr>
        <w:pStyle w:val="NoSpacing"/>
      </w:pPr>
    </w:p>
    <w:p w14:paraId="7F594C0A" w14:textId="6DDD389C" w:rsidR="0065613E" w:rsidRDefault="0065613E" w:rsidP="0065613E">
      <w:pPr>
        <w:pStyle w:val="NoSpacing"/>
      </w:pPr>
      <w:r>
        <w:t>Course:  Prefix</w:t>
      </w:r>
      <w:r>
        <w:tab/>
        <w:t xml:space="preserve">GEO   </w:t>
      </w:r>
      <w:proofErr w:type="spellStart"/>
      <w:r>
        <w:t>GEO</w:t>
      </w:r>
      <w:proofErr w:type="spellEnd"/>
      <w:r>
        <w:t xml:space="preserve"> Numbers:   359</w:t>
      </w:r>
      <w:r w:rsidR="00A545D7">
        <w:tab/>
      </w:r>
      <w:r>
        <w:t>GIS Numbers:</w:t>
      </w:r>
      <w:r w:rsidR="00A545D7">
        <w:tab/>
      </w:r>
      <w:r w:rsidRPr="008E6AB5">
        <w:rPr>
          <w:rStyle w:val="PlaceholderText"/>
        </w:rPr>
        <w:t>Choose an item.</w:t>
      </w:r>
    </w:p>
    <w:p w14:paraId="1FC71D1C" w14:textId="77777777" w:rsidR="0065613E" w:rsidRDefault="0065613E" w:rsidP="0065613E">
      <w:pPr>
        <w:pStyle w:val="NoSpacing"/>
      </w:pPr>
    </w:p>
    <w:p w14:paraId="34B49037" w14:textId="77777777" w:rsidR="0065613E" w:rsidRDefault="0065613E" w:rsidP="0065613E">
      <w:pPr>
        <w:pStyle w:val="NoSpacing"/>
      </w:pPr>
      <w:r>
        <w:t>Course Title  Geodesy and Map Projections</w:t>
      </w:r>
    </w:p>
    <w:p w14:paraId="0E0D6E0B" w14:textId="77777777" w:rsidR="0065613E" w:rsidRDefault="0065613E" w:rsidP="0065613E">
      <w:pPr>
        <w:pStyle w:val="NoSpacing"/>
      </w:pPr>
    </w:p>
    <w:p w14:paraId="34434A3A" w14:textId="77777777" w:rsidR="0065613E" w:rsidRDefault="0065613E" w:rsidP="0065613E">
      <w:pPr>
        <w:pStyle w:val="NoSpacing"/>
      </w:pPr>
    </w:p>
    <w:p w14:paraId="14836FAF" w14:textId="77777777" w:rsidR="0065613E" w:rsidRDefault="0065613E" w:rsidP="0065613E">
      <w:pPr>
        <w:pStyle w:val="NoSpacing"/>
      </w:pPr>
      <w:r>
        <w:t>Instructor: Jeffery Hollingsworth</w:t>
      </w:r>
    </w:p>
    <w:p w14:paraId="11605389" w14:textId="77777777" w:rsidR="0065613E" w:rsidRDefault="0065613E" w:rsidP="0065613E">
      <w:pPr>
        <w:pStyle w:val="NoSpacing"/>
      </w:pPr>
    </w:p>
    <w:p w14:paraId="377162C5" w14:textId="77777777" w:rsidR="0065613E" w:rsidRDefault="0065613E" w:rsidP="0065613E">
      <w:pPr>
        <w:pStyle w:val="NoSpacing"/>
      </w:pPr>
      <w:r>
        <w:t xml:space="preserve">Program Outcome Assessed: 1a. An ability to apply knowledge of mathematics </w:t>
      </w:r>
    </w:p>
    <w:p w14:paraId="13E6FBA8" w14:textId="77777777" w:rsidR="0065613E" w:rsidRDefault="0065613E" w:rsidP="0065613E">
      <w:pPr>
        <w:pStyle w:val="NoSpacing"/>
      </w:pPr>
    </w:p>
    <w:p w14:paraId="1F511893" w14:textId="77777777" w:rsidR="0065613E" w:rsidRDefault="0065613E" w:rsidP="0065613E">
      <w:pPr>
        <w:pStyle w:val="NoSpacing"/>
      </w:pPr>
      <w:r>
        <w:t>Description of student work product(s) used for this assessment:</w:t>
      </w:r>
    </w:p>
    <w:p w14:paraId="05289041" w14:textId="77777777" w:rsidR="0065613E" w:rsidRDefault="0065613E" w:rsidP="0065613E">
      <w:pPr>
        <w:pStyle w:val="NoSpacing"/>
      </w:pPr>
      <w:r>
        <w:t>Exam Question</w:t>
      </w:r>
    </w:p>
    <w:p w14:paraId="0032C0B8" w14:textId="77777777" w:rsidR="0065613E" w:rsidRDefault="0065613E" w:rsidP="0065613E">
      <w:pPr>
        <w:pStyle w:val="NoSpacing"/>
      </w:pPr>
    </w:p>
    <w:p w14:paraId="361801AD" w14:textId="77777777" w:rsidR="0065613E" w:rsidRDefault="0065613E" w:rsidP="0065613E">
      <w:pPr>
        <w:pStyle w:val="NoSpacing"/>
      </w:pPr>
      <w:r>
        <w:t xml:space="preserve">Additional Information </w:t>
      </w:r>
      <w:r w:rsidRPr="00D9343D">
        <w:rPr>
          <w:rFonts w:ascii="Arial" w:hAnsi="Arial" w:cs="Arial"/>
          <w:color w:val="111111"/>
          <w:sz w:val="20"/>
          <w:szCs w:val="20"/>
          <w:shd w:val="clear" w:color="auto" w:fill="FFFFFF"/>
        </w:rPr>
        <w:t xml:space="preserve"> </w:t>
      </w:r>
      <w:r>
        <w:rPr>
          <w:rFonts w:ascii="Arial" w:hAnsi="Arial" w:cs="Arial"/>
          <w:color w:val="111111"/>
          <w:sz w:val="20"/>
          <w:szCs w:val="20"/>
          <w:shd w:val="clear" w:color="auto" w:fill="FFFFFF"/>
        </w:rPr>
        <w:t>Computing Radius of Curvature</w:t>
      </w:r>
    </w:p>
    <w:p w14:paraId="5205117B" w14:textId="77777777" w:rsidR="0065613E" w:rsidRDefault="0065613E" w:rsidP="0065613E">
      <w:pPr>
        <w:pStyle w:val="NoSpacing"/>
      </w:pPr>
    </w:p>
    <w:p w14:paraId="277C766C" w14:textId="77777777" w:rsidR="0065613E" w:rsidRDefault="0065613E" w:rsidP="0065613E">
      <w:pPr>
        <w:pStyle w:val="NoSpacing"/>
      </w:pPr>
      <w:r>
        <w:t>Criteria for being rated as below expectation:</w:t>
      </w:r>
    </w:p>
    <w:p w14:paraId="6CD7E5CC" w14:textId="77777777" w:rsidR="0065613E" w:rsidRDefault="0065613E" w:rsidP="0065613E">
      <w:pPr>
        <w:pStyle w:val="NoSpacing"/>
      </w:pPr>
    </w:p>
    <w:p w14:paraId="3197B7C6" w14:textId="0CF10BBF" w:rsidR="0065613E" w:rsidRDefault="0065613E" w:rsidP="00A545D7">
      <w:pPr>
        <w:pStyle w:val="NoSpacing"/>
        <w:ind w:firstLine="180"/>
      </w:pPr>
      <w:r>
        <w:t>Answer is missing or incorrect (Poor).</w:t>
      </w:r>
    </w:p>
    <w:p w14:paraId="2471F9BA" w14:textId="77777777" w:rsidR="0065613E" w:rsidRDefault="0065613E" w:rsidP="0065613E">
      <w:pPr>
        <w:pStyle w:val="NoSpacing"/>
      </w:pPr>
    </w:p>
    <w:p w14:paraId="43862365" w14:textId="77777777" w:rsidR="0065613E" w:rsidRDefault="0065613E" w:rsidP="0065613E">
      <w:pPr>
        <w:pStyle w:val="NoSpacing"/>
      </w:pPr>
      <w:r>
        <w:t>Criteria for being rated as meeting expectation:</w:t>
      </w:r>
    </w:p>
    <w:p w14:paraId="0C08B6D5" w14:textId="77777777" w:rsidR="0065613E" w:rsidRDefault="0065613E" w:rsidP="0065613E">
      <w:pPr>
        <w:pStyle w:val="NoSpacing"/>
      </w:pPr>
    </w:p>
    <w:p w14:paraId="455AB463" w14:textId="6C5570D0" w:rsidR="0065613E" w:rsidRDefault="0065613E" w:rsidP="00A545D7">
      <w:pPr>
        <w:pStyle w:val="NoSpacing"/>
        <w:ind w:firstLine="180"/>
      </w:pPr>
      <w:r>
        <w:t>Answer is correct or in the right direction (Developing or Satisfactory).</w:t>
      </w:r>
    </w:p>
    <w:p w14:paraId="43C71DD8" w14:textId="77777777" w:rsidR="0065613E" w:rsidRDefault="0065613E" w:rsidP="0065613E">
      <w:pPr>
        <w:pStyle w:val="NoSpacing"/>
      </w:pPr>
      <w:r>
        <w:t xml:space="preserve"> </w:t>
      </w:r>
    </w:p>
    <w:p w14:paraId="48D0C62E" w14:textId="77777777" w:rsidR="0065613E" w:rsidRDefault="0065613E" w:rsidP="0065613E">
      <w:pPr>
        <w:pStyle w:val="NoSpacing"/>
      </w:pPr>
      <w:r>
        <w:t>Criteria for being rated as above expectation:</w:t>
      </w:r>
    </w:p>
    <w:p w14:paraId="0C4F9CF8" w14:textId="77777777" w:rsidR="0065613E" w:rsidRDefault="0065613E" w:rsidP="0065613E">
      <w:pPr>
        <w:pStyle w:val="NoSpacing"/>
      </w:pPr>
    </w:p>
    <w:p w14:paraId="654589CB" w14:textId="6A109C42" w:rsidR="0065613E" w:rsidRDefault="0065613E" w:rsidP="00A545D7">
      <w:pPr>
        <w:pStyle w:val="NoSpacing"/>
        <w:ind w:firstLine="180"/>
      </w:pPr>
      <w:r>
        <w:t>Answer is perfectly correct (Excellent).</w:t>
      </w:r>
    </w:p>
    <w:p w14:paraId="37C41753" w14:textId="77777777" w:rsidR="0065613E" w:rsidRDefault="0065613E" w:rsidP="0065613E">
      <w:pPr>
        <w:pStyle w:val="NoSpacing"/>
      </w:pPr>
    </w:p>
    <w:p w14:paraId="78BF982D" w14:textId="77777777" w:rsidR="0065613E" w:rsidRDefault="0065613E" w:rsidP="0065613E">
      <w:pPr>
        <w:pStyle w:val="NoSpacing"/>
      </w:pPr>
    </w:p>
    <w:p w14:paraId="693DEC0F" w14:textId="77777777" w:rsidR="0065613E" w:rsidRDefault="0065613E" w:rsidP="0065613E">
      <w:pPr>
        <w:pStyle w:val="NoSpacing"/>
      </w:pPr>
      <w:r>
        <w:t>Number of BS Geomatics students whose work was rated as being:</w:t>
      </w:r>
    </w:p>
    <w:p w14:paraId="0795E314" w14:textId="77777777" w:rsidR="0065613E" w:rsidRDefault="0065613E" w:rsidP="0065613E">
      <w:pPr>
        <w:pStyle w:val="NoSpacing"/>
      </w:pPr>
    </w:p>
    <w:p w14:paraId="1C3531C3" w14:textId="77777777" w:rsidR="0065613E" w:rsidRDefault="0065613E" w:rsidP="0065613E">
      <w:pPr>
        <w:pStyle w:val="NoSpacing"/>
        <w:ind w:left="720"/>
      </w:pPr>
      <w:r>
        <w:t>Below expectation: _______</w:t>
      </w:r>
    </w:p>
    <w:p w14:paraId="3FC2C1DC" w14:textId="77777777" w:rsidR="0065613E" w:rsidRDefault="0065613E" w:rsidP="0065613E">
      <w:pPr>
        <w:pStyle w:val="NoSpacing"/>
        <w:ind w:left="720"/>
      </w:pPr>
      <w:r>
        <w:t>Meeting expectation: _____19______</w:t>
      </w:r>
    </w:p>
    <w:p w14:paraId="2D93DB5B" w14:textId="77777777" w:rsidR="0065613E" w:rsidRDefault="0065613E" w:rsidP="0065613E">
      <w:pPr>
        <w:pStyle w:val="NoSpacing"/>
        <w:ind w:left="720"/>
      </w:pPr>
      <w:r>
        <w:t>Above expectation: __________</w:t>
      </w:r>
    </w:p>
    <w:p w14:paraId="1C530202" w14:textId="77777777" w:rsidR="0065613E" w:rsidRDefault="0065613E" w:rsidP="0065613E">
      <w:pPr>
        <w:pStyle w:val="NoSpacing"/>
      </w:pPr>
    </w:p>
    <w:p w14:paraId="3780D94C" w14:textId="77777777" w:rsidR="0065613E" w:rsidRDefault="0065613E" w:rsidP="0065613E">
      <w:pPr>
        <w:pStyle w:val="NoSpacing"/>
      </w:pPr>
      <w:r>
        <w:t>Attachments:</w:t>
      </w:r>
    </w:p>
    <w:p w14:paraId="651D18E4" w14:textId="77777777" w:rsidR="0065613E" w:rsidRDefault="0065613E" w:rsidP="0065613E">
      <w:pPr>
        <w:pStyle w:val="NoSpacing"/>
        <w:numPr>
          <w:ilvl w:val="0"/>
          <w:numId w:val="37"/>
        </w:numPr>
      </w:pPr>
      <w:r>
        <w:t>Prompting document for the work product</w:t>
      </w:r>
    </w:p>
    <w:p w14:paraId="2850CC54" w14:textId="77777777" w:rsidR="0065613E" w:rsidRDefault="0065613E" w:rsidP="0065613E">
      <w:pPr>
        <w:pStyle w:val="NoSpacing"/>
        <w:numPr>
          <w:ilvl w:val="0"/>
          <w:numId w:val="37"/>
        </w:numPr>
      </w:pPr>
      <w:r>
        <w:t>Example of work rated as being below expectations (remove student identifiers)</w:t>
      </w:r>
    </w:p>
    <w:p w14:paraId="3EBB82C4" w14:textId="77777777" w:rsidR="0065613E" w:rsidRDefault="0065613E" w:rsidP="0065613E">
      <w:pPr>
        <w:pStyle w:val="NoSpacing"/>
        <w:numPr>
          <w:ilvl w:val="0"/>
          <w:numId w:val="37"/>
        </w:numPr>
      </w:pPr>
      <w:r>
        <w:t>Example of work rated as meeting expectations (remove student identifiers)</w:t>
      </w:r>
    </w:p>
    <w:p w14:paraId="3A946149" w14:textId="77777777" w:rsidR="0065613E" w:rsidRDefault="0065613E" w:rsidP="0065613E">
      <w:pPr>
        <w:pStyle w:val="NoSpacing"/>
        <w:numPr>
          <w:ilvl w:val="0"/>
          <w:numId w:val="37"/>
        </w:numPr>
      </w:pPr>
      <w:r>
        <w:t>Example of work rated as above expectations (remove student identifiers)</w:t>
      </w:r>
    </w:p>
    <w:p w14:paraId="6964FD51" w14:textId="77777777" w:rsidR="0065613E" w:rsidRPr="00387D48" w:rsidRDefault="00C47EDA" w:rsidP="0065613E">
      <w:pPr>
        <w:spacing w:before="120" w:after="120"/>
        <w:rPr>
          <w:b/>
        </w:rPr>
      </w:pPr>
      <w:r>
        <w:rPr>
          <w:rFonts w:ascii="Calibri" w:eastAsia="Calibri" w:hAnsi="Calibri"/>
          <w:sz w:val="22"/>
          <w:szCs w:val="22"/>
        </w:rPr>
        <w:br w:type="page"/>
      </w:r>
      <w:r w:rsidR="0065613E" w:rsidRPr="00387D48">
        <w:rPr>
          <w:b/>
        </w:rPr>
        <w:lastRenderedPageBreak/>
        <w:t>Assessment Rubric: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6"/>
        <w:gridCol w:w="2120"/>
        <w:gridCol w:w="1982"/>
        <w:gridCol w:w="1794"/>
        <w:gridCol w:w="1894"/>
      </w:tblGrid>
      <w:tr w:rsidR="0065613E" w:rsidRPr="00387D48" w14:paraId="3D5ED2C3" w14:textId="77777777" w:rsidTr="00C47EDA">
        <w:trPr>
          <w:trHeight w:val="530"/>
          <w:tblHeader/>
        </w:trPr>
        <w:tc>
          <w:tcPr>
            <w:tcW w:w="10728" w:type="dxa"/>
            <w:gridSpan w:val="5"/>
            <w:tcBorders>
              <w:top w:val="double" w:sz="4" w:space="0" w:color="auto"/>
              <w:left w:val="double" w:sz="4" w:space="0" w:color="auto"/>
              <w:bottom w:val="double" w:sz="4" w:space="0" w:color="auto"/>
              <w:right w:val="double" w:sz="4" w:space="0" w:color="auto"/>
            </w:tcBorders>
            <w:shd w:val="clear" w:color="auto" w:fill="D9D9D9"/>
            <w:vAlign w:val="center"/>
          </w:tcPr>
          <w:p w14:paraId="6256F76C" w14:textId="77777777" w:rsidR="0065613E" w:rsidRPr="002E7F2A" w:rsidRDefault="0065613E" w:rsidP="002E7F2A">
            <w:pPr>
              <w:jc w:val="center"/>
              <w:rPr>
                <w:rFonts w:ascii="Calibri" w:hAnsi="Calibri"/>
                <w:sz w:val="20"/>
                <w:szCs w:val="20"/>
              </w:rPr>
            </w:pPr>
            <w:r w:rsidRPr="002E7F2A">
              <w:rPr>
                <w:rFonts w:ascii="Calibri" w:hAnsi="Calibri"/>
                <w:b/>
                <w:sz w:val="20"/>
                <w:szCs w:val="20"/>
              </w:rPr>
              <w:t>Outcome 1a:</w:t>
            </w:r>
            <w:r w:rsidRPr="002E7F2A">
              <w:rPr>
                <w:rFonts w:ascii="Calibri" w:hAnsi="Calibri"/>
                <w:sz w:val="20"/>
                <w:szCs w:val="20"/>
              </w:rPr>
              <w:t xml:space="preserve"> </w:t>
            </w:r>
            <w:r w:rsidRPr="002E7F2A">
              <w:rPr>
                <w:rFonts w:ascii="Calibri" w:hAnsi="Calibri"/>
                <w:b/>
                <w:sz w:val="20"/>
                <w:szCs w:val="20"/>
              </w:rPr>
              <w:t>an ability to apply knowledge of mathematics</w:t>
            </w:r>
          </w:p>
        </w:tc>
      </w:tr>
      <w:tr w:rsidR="0065613E" w:rsidRPr="00387D48" w14:paraId="6A720C93" w14:textId="77777777" w:rsidTr="00C47EDA">
        <w:trPr>
          <w:tblHeader/>
        </w:trPr>
        <w:tc>
          <w:tcPr>
            <w:tcW w:w="2268" w:type="dxa"/>
            <w:tcBorders>
              <w:top w:val="double" w:sz="4" w:space="0" w:color="auto"/>
              <w:left w:val="double" w:sz="4" w:space="0" w:color="auto"/>
              <w:bottom w:val="double" w:sz="4" w:space="0" w:color="auto"/>
              <w:right w:val="double" w:sz="4" w:space="0" w:color="auto"/>
            </w:tcBorders>
            <w:shd w:val="clear" w:color="auto" w:fill="D9D9D9"/>
          </w:tcPr>
          <w:p w14:paraId="79C84539" w14:textId="77777777" w:rsidR="0065613E" w:rsidRPr="002E7F2A" w:rsidRDefault="0065613E" w:rsidP="002E7F2A">
            <w:pPr>
              <w:jc w:val="center"/>
              <w:rPr>
                <w:rFonts w:ascii="Calibri" w:hAnsi="Calibri"/>
                <w:b/>
                <w:sz w:val="20"/>
                <w:szCs w:val="20"/>
              </w:rPr>
            </w:pPr>
            <w:r w:rsidRPr="002E7F2A">
              <w:rPr>
                <w:rFonts w:ascii="Calibri" w:hAnsi="Calibri"/>
                <w:b/>
                <w:sz w:val="20"/>
                <w:szCs w:val="20"/>
              </w:rPr>
              <w:t>Performance Indicator (PI)</w:t>
            </w:r>
          </w:p>
        </w:tc>
        <w:tc>
          <w:tcPr>
            <w:tcW w:w="2340" w:type="dxa"/>
            <w:tcBorders>
              <w:top w:val="double" w:sz="4" w:space="0" w:color="auto"/>
              <w:left w:val="double" w:sz="4" w:space="0" w:color="auto"/>
              <w:bottom w:val="double" w:sz="4" w:space="0" w:color="auto"/>
            </w:tcBorders>
            <w:shd w:val="clear" w:color="auto" w:fill="D9D9D9"/>
          </w:tcPr>
          <w:p w14:paraId="1314995D" w14:textId="77777777" w:rsidR="0065613E" w:rsidRPr="002E7F2A" w:rsidRDefault="0065613E" w:rsidP="002E7F2A">
            <w:pPr>
              <w:jc w:val="center"/>
              <w:rPr>
                <w:rFonts w:ascii="Calibri" w:hAnsi="Calibri"/>
                <w:b/>
                <w:sz w:val="20"/>
                <w:szCs w:val="20"/>
              </w:rPr>
            </w:pPr>
            <w:r w:rsidRPr="002E7F2A">
              <w:rPr>
                <w:rFonts w:ascii="Calibri" w:hAnsi="Calibri"/>
                <w:b/>
                <w:sz w:val="20"/>
                <w:szCs w:val="20"/>
              </w:rPr>
              <w:t>Poor</w:t>
            </w:r>
          </w:p>
        </w:tc>
        <w:tc>
          <w:tcPr>
            <w:tcW w:w="2160" w:type="dxa"/>
            <w:tcBorders>
              <w:top w:val="double" w:sz="4" w:space="0" w:color="auto"/>
              <w:bottom w:val="double" w:sz="4" w:space="0" w:color="auto"/>
            </w:tcBorders>
            <w:shd w:val="clear" w:color="auto" w:fill="D9D9D9"/>
          </w:tcPr>
          <w:p w14:paraId="184C4FCB" w14:textId="77777777" w:rsidR="0065613E" w:rsidRPr="002E7F2A" w:rsidRDefault="0065613E" w:rsidP="002E7F2A">
            <w:pPr>
              <w:jc w:val="center"/>
              <w:rPr>
                <w:rFonts w:ascii="Calibri" w:hAnsi="Calibri"/>
                <w:b/>
                <w:sz w:val="20"/>
                <w:szCs w:val="20"/>
              </w:rPr>
            </w:pPr>
            <w:r w:rsidRPr="002E7F2A">
              <w:rPr>
                <w:rFonts w:ascii="Calibri" w:hAnsi="Calibri"/>
                <w:b/>
                <w:sz w:val="20"/>
                <w:szCs w:val="20"/>
              </w:rPr>
              <w:t>Developing</w:t>
            </w:r>
          </w:p>
        </w:tc>
        <w:tc>
          <w:tcPr>
            <w:tcW w:w="1915" w:type="dxa"/>
            <w:tcBorders>
              <w:top w:val="double" w:sz="4" w:space="0" w:color="auto"/>
              <w:bottom w:val="double" w:sz="4" w:space="0" w:color="auto"/>
            </w:tcBorders>
            <w:shd w:val="clear" w:color="auto" w:fill="D9D9D9"/>
          </w:tcPr>
          <w:p w14:paraId="429DCB67" w14:textId="77777777" w:rsidR="0065613E" w:rsidRPr="002E7F2A" w:rsidRDefault="0065613E" w:rsidP="002E7F2A">
            <w:pPr>
              <w:jc w:val="center"/>
              <w:rPr>
                <w:rFonts w:ascii="Calibri" w:hAnsi="Calibri"/>
                <w:b/>
                <w:sz w:val="20"/>
                <w:szCs w:val="20"/>
              </w:rPr>
            </w:pPr>
            <w:r w:rsidRPr="002E7F2A">
              <w:rPr>
                <w:rFonts w:ascii="Calibri" w:hAnsi="Calibri"/>
                <w:b/>
                <w:sz w:val="20"/>
                <w:szCs w:val="20"/>
              </w:rPr>
              <w:t>Satisfactory</w:t>
            </w:r>
          </w:p>
        </w:tc>
        <w:tc>
          <w:tcPr>
            <w:tcW w:w="2045" w:type="dxa"/>
            <w:tcBorders>
              <w:top w:val="double" w:sz="4" w:space="0" w:color="auto"/>
              <w:bottom w:val="double" w:sz="4" w:space="0" w:color="auto"/>
              <w:right w:val="double" w:sz="4" w:space="0" w:color="auto"/>
            </w:tcBorders>
            <w:shd w:val="clear" w:color="auto" w:fill="D9D9D9"/>
          </w:tcPr>
          <w:p w14:paraId="3A911226" w14:textId="77777777" w:rsidR="0065613E" w:rsidRPr="002E7F2A" w:rsidRDefault="0065613E" w:rsidP="002E7F2A">
            <w:pPr>
              <w:jc w:val="center"/>
              <w:rPr>
                <w:rFonts w:ascii="Calibri" w:hAnsi="Calibri"/>
                <w:b/>
                <w:sz w:val="20"/>
                <w:szCs w:val="20"/>
              </w:rPr>
            </w:pPr>
            <w:r w:rsidRPr="002E7F2A">
              <w:rPr>
                <w:rFonts w:ascii="Calibri" w:hAnsi="Calibri"/>
                <w:b/>
                <w:sz w:val="20"/>
                <w:szCs w:val="20"/>
              </w:rPr>
              <w:t>Excellent</w:t>
            </w:r>
          </w:p>
        </w:tc>
      </w:tr>
      <w:tr w:rsidR="0065613E" w:rsidRPr="00387D48" w14:paraId="507762AB" w14:textId="77777777" w:rsidTr="002E7F2A">
        <w:tc>
          <w:tcPr>
            <w:tcW w:w="2268" w:type="dxa"/>
            <w:tcBorders>
              <w:top w:val="double" w:sz="4" w:space="0" w:color="auto"/>
              <w:left w:val="double" w:sz="4" w:space="0" w:color="auto"/>
              <w:right w:val="double" w:sz="4" w:space="0" w:color="auto"/>
            </w:tcBorders>
            <w:shd w:val="clear" w:color="auto" w:fill="D9D9D9"/>
          </w:tcPr>
          <w:p w14:paraId="34595C43" w14:textId="77777777" w:rsidR="0065613E" w:rsidRPr="002E7F2A" w:rsidRDefault="0065613E" w:rsidP="002E7F2A">
            <w:pPr>
              <w:pStyle w:val="ListParagraph"/>
              <w:numPr>
                <w:ilvl w:val="0"/>
                <w:numId w:val="38"/>
              </w:numPr>
              <w:spacing w:after="0" w:line="240" w:lineRule="auto"/>
              <w:ind w:left="360"/>
              <w:rPr>
                <w:sz w:val="20"/>
                <w:szCs w:val="20"/>
              </w:rPr>
            </w:pPr>
            <w:r w:rsidRPr="002E7F2A">
              <w:rPr>
                <w:sz w:val="20"/>
                <w:szCs w:val="20"/>
              </w:rPr>
              <w:t>Selects appropriate theory, model or governing equation</w:t>
            </w:r>
          </w:p>
        </w:tc>
        <w:tc>
          <w:tcPr>
            <w:tcW w:w="2340" w:type="dxa"/>
            <w:tcBorders>
              <w:top w:val="double" w:sz="4" w:space="0" w:color="auto"/>
              <w:left w:val="double" w:sz="4" w:space="0" w:color="auto"/>
            </w:tcBorders>
            <w:shd w:val="clear" w:color="auto" w:fill="auto"/>
          </w:tcPr>
          <w:p w14:paraId="63354FA7" w14:textId="77777777" w:rsidR="0065613E" w:rsidRPr="002E7F2A" w:rsidRDefault="0065613E" w:rsidP="002E7F2A">
            <w:pPr>
              <w:rPr>
                <w:rFonts w:ascii="Calibri" w:hAnsi="Calibri"/>
                <w:sz w:val="20"/>
                <w:szCs w:val="20"/>
              </w:rPr>
            </w:pPr>
            <w:r w:rsidRPr="002E7F2A">
              <w:rPr>
                <w:rFonts w:ascii="Calibri" w:hAnsi="Calibri"/>
                <w:sz w:val="20"/>
                <w:szCs w:val="20"/>
              </w:rPr>
              <w:t>Does not demonstrate understanding of appropriate model</w:t>
            </w:r>
          </w:p>
        </w:tc>
        <w:tc>
          <w:tcPr>
            <w:tcW w:w="2160" w:type="dxa"/>
            <w:tcBorders>
              <w:top w:val="double" w:sz="4" w:space="0" w:color="auto"/>
            </w:tcBorders>
            <w:shd w:val="clear" w:color="auto" w:fill="auto"/>
          </w:tcPr>
          <w:p w14:paraId="0F3DA74B" w14:textId="77777777" w:rsidR="0065613E" w:rsidRPr="002E7F2A" w:rsidRDefault="0065613E" w:rsidP="002E7F2A">
            <w:pPr>
              <w:rPr>
                <w:rFonts w:ascii="Calibri" w:hAnsi="Calibri"/>
                <w:sz w:val="20"/>
                <w:szCs w:val="20"/>
              </w:rPr>
            </w:pPr>
            <w:r w:rsidRPr="002E7F2A">
              <w:rPr>
                <w:rFonts w:ascii="Calibri" w:hAnsi="Calibri"/>
                <w:sz w:val="20"/>
                <w:szCs w:val="20"/>
              </w:rPr>
              <w:t>Demonstrates some idea of appropriate model</w:t>
            </w:r>
          </w:p>
        </w:tc>
        <w:tc>
          <w:tcPr>
            <w:tcW w:w="1915" w:type="dxa"/>
            <w:tcBorders>
              <w:top w:val="double" w:sz="4" w:space="0" w:color="auto"/>
            </w:tcBorders>
            <w:shd w:val="clear" w:color="auto" w:fill="auto"/>
          </w:tcPr>
          <w:p w14:paraId="4B4791C2" w14:textId="77777777" w:rsidR="0065613E" w:rsidRPr="002E7F2A" w:rsidRDefault="0065613E" w:rsidP="002E7F2A">
            <w:pPr>
              <w:rPr>
                <w:rFonts w:ascii="Calibri" w:hAnsi="Calibri"/>
                <w:sz w:val="20"/>
                <w:szCs w:val="20"/>
              </w:rPr>
            </w:pPr>
            <w:r w:rsidRPr="002E7F2A">
              <w:rPr>
                <w:rFonts w:ascii="Calibri" w:hAnsi="Calibri"/>
                <w:sz w:val="20"/>
                <w:szCs w:val="20"/>
              </w:rPr>
              <w:t>Selects appropriate model or theory for the problem</w:t>
            </w:r>
          </w:p>
        </w:tc>
        <w:tc>
          <w:tcPr>
            <w:tcW w:w="2045" w:type="dxa"/>
            <w:tcBorders>
              <w:top w:val="double" w:sz="4" w:space="0" w:color="auto"/>
              <w:right w:val="double" w:sz="4" w:space="0" w:color="auto"/>
            </w:tcBorders>
            <w:shd w:val="clear" w:color="auto" w:fill="auto"/>
          </w:tcPr>
          <w:p w14:paraId="13AF8B15" w14:textId="77777777" w:rsidR="0065613E" w:rsidRPr="002E7F2A" w:rsidRDefault="0065613E" w:rsidP="002E7F2A">
            <w:pPr>
              <w:rPr>
                <w:rFonts w:ascii="Calibri" w:hAnsi="Calibri"/>
                <w:sz w:val="20"/>
                <w:szCs w:val="20"/>
              </w:rPr>
            </w:pPr>
            <w:r w:rsidRPr="002E7F2A">
              <w:rPr>
                <w:rFonts w:ascii="Calibri" w:hAnsi="Calibri"/>
                <w:sz w:val="20"/>
                <w:szCs w:val="20"/>
              </w:rPr>
              <w:t>Judgment exceeds expectations when selecting model for problem</w:t>
            </w:r>
          </w:p>
        </w:tc>
      </w:tr>
      <w:tr w:rsidR="0065613E" w:rsidRPr="00387D48" w14:paraId="138568AA" w14:textId="77777777" w:rsidTr="002E7F2A">
        <w:tc>
          <w:tcPr>
            <w:tcW w:w="2268" w:type="dxa"/>
            <w:tcBorders>
              <w:left w:val="double" w:sz="4" w:space="0" w:color="auto"/>
              <w:right w:val="double" w:sz="4" w:space="0" w:color="auto"/>
            </w:tcBorders>
            <w:shd w:val="clear" w:color="auto" w:fill="D9D9D9"/>
          </w:tcPr>
          <w:p w14:paraId="0F112340" w14:textId="77777777" w:rsidR="0065613E" w:rsidRPr="002E7F2A" w:rsidRDefault="0065613E" w:rsidP="002E7F2A">
            <w:pPr>
              <w:pStyle w:val="ListParagraph"/>
              <w:numPr>
                <w:ilvl w:val="0"/>
                <w:numId w:val="38"/>
              </w:numPr>
              <w:spacing w:after="0" w:line="240" w:lineRule="auto"/>
              <w:ind w:left="360"/>
              <w:rPr>
                <w:sz w:val="20"/>
                <w:szCs w:val="20"/>
              </w:rPr>
            </w:pPr>
            <w:r w:rsidRPr="002E7F2A">
              <w:rPr>
                <w:sz w:val="20"/>
                <w:szCs w:val="20"/>
              </w:rPr>
              <w:t>Understands simplifying assumptions or limitations of the chosen model</w:t>
            </w:r>
          </w:p>
        </w:tc>
        <w:tc>
          <w:tcPr>
            <w:tcW w:w="2340" w:type="dxa"/>
            <w:tcBorders>
              <w:left w:val="double" w:sz="4" w:space="0" w:color="auto"/>
            </w:tcBorders>
            <w:shd w:val="clear" w:color="auto" w:fill="auto"/>
          </w:tcPr>
          <w:p w14:paraId="1F81FBA9" w14:textId="77777777" w:rsidR="0065613E" w:rsidRPr="002E7F2A" w:rsidRDefault="0065613E" w:rsidP="002E7F2A">
            <w:pPr>
              <w:rPr>
                <w:rFonts w:ascii="Calibri" w:hAnsi="Calibri"/>
                <w:sz w:val="20"/>
                <w:szCs w:val="20"/>
              </w:rPr>
            </w:pPr>
            <w:r w:rsidRPr="002E7F2A">
              <w:rPr>
                <w:rFonts w:ascii="Calibri" w:hAnsi="Calibri"/>
                <w:sz w:val="20"/>
                <w:szCs w:val="20"/>
              </w:rPr>
              <w:t>Does not demonstrate understanding of simplifying assumptions or limitations</w:t>
            </w:r>
          </w:p>
        </w:tc>
        <w:tc>
          <w:tcPr>
            <w:tcW w:w="2160" w:type="dxa"/>
            <w:shd w:val="clear" w:color="auto" w:fill="auto"/>
          </w:tcPr>
          <w:p w14:paraId="58A038B7" w14:textId="77777777" w:rsidR="0065613E" w:rsidRPr="002E7F2A" w:rsidRDefault="0065613E" w:rsidP="002E7F2A">
            <w:pPr>
              <w:rPr>
                <w:rFonts w:ascii="Calibri" w:hAnsi="Calibri"/>
                <w:sz w:val="20"/>
                <w:szCs w:val="20"/>
              </w:rPr>
            </w:pPr>
            <w:r w:rsidRPr="002E7F2A">
              <w:rPr>
                <w:rFonts w:ascii="Calibri" w:hAnsi="Calibri"/>
                <w:sz w:val="20"/>
                <w:szCs w:val="20"/>
              </w:rPr>
              <w:t>Demonstrates incomplete understanding of simplifying assumptions or limitations</w:t>
            </w:r>
          </w:p>
        </w:tc>
        <w:tc>
          <w:tcPr>
            <w:tcW w:w="1915" w:type="dxa"/>
            <w:shd w:val="clear" w:color="auto" w:fill="auto"/>
          </w:tcPr>
          <w:p w14:paraId="15ACB8C6" w14:textId="77777777" w:rsidR="0065613E" w:rsidRPr="002E7F2A" w:rsidRDefault="0065613E" w:rsidP="002E7F2A">
            <w:pPr>
              <w:rPr>
                <w:rFonts w:ascii="Calibri" w:hAnsi="Calibri"/>
                <w:sz w:val="20"/>
                <w:szCs w:val="20"/>
              </w:rPr>
            </w:pPr>
            <w:r w:rsidRPr="002E7F2A">
              <w:rPr>
                <w:rFonts w:ascii="Calibri" w:hAnsi="Calibri"/>
                <w:sz w:val="20"/>
                <w:szCs w:val="20"/>
              </w:rPr>
              <w:t>Demonstrates understanding of simplifying assumptions or limitations</w:t>
            </w:r>
          </w:p>
        </w:tc>
        <w:tc>
          <w:tcPr>
            <w:tcW w:w="2045" w:type="dxa"/>
            <w:tcBorders>
              <w:right w:val="double" w:sz="4" w:space="0" w:color="auto"/>
            </w:tcBorders>
            <w:shd w:val="clear" w:color="auto" w:fill="auto"/>
          </w:tcPr>
          <w:p w14:paraId="1E3933D0" w14:textId="77777777" w:rsidR="0065613E" w:rsidRPr="002E7F2A" w:rsidRDefault="0065613E" w:rsidP="002E7F2A">
            <w:pPr>
              <w:rPr>
                <w:rFonts w:ascii="Calibri" w:hAnsi="Calibri"/>
                <w:sz w:val="20"/>
                <w:szCs w:val="20"/>
              </w:rPr>
            </w:pPr>
            <w:r w:rsidRPr="002E7F2A">
              <w:rPr>
                <w:rFonts w:ascii="Calibri" w:hAnsi="Calibri"/>
                <w:sz w:val="20"/>
                <w:szCs w:val="20"/>
              </w:rPr>
              <w:t>Demonstrates particularly thorough understanding of limitations of model</w:t>
            </w:r>
          </w:p>
        </w:tc>
      </w:tr>
      <w:tr w:rsidR="0065613E" w:rsidRPr="00387D48" w14:paraId="476D6F1B" w14:textId="77777777" w:rsidTr="002E7F2A">
        <w:tc>
          <w:tcPr>
            <w:tcW w:w="2268" w:type="dxa"/>
            <w:tcBorders>
              <w:left w:val="double" w:sz="4" w:space="0" w:color="auto"/>
              <w:bottom w:val="double" w:sz="4" w:space="0" w:color="auto"/>
              <w:right w:val="double" w:sz="4" w:space="0" w:color="auto"/>
            </w:tcBorders>
            <w:shd w:val="clear" w:color="auto" w:fill="D9D9D9"/>
          </w:tcPr>
          <w:p w14:paraId="000CFAC8" w14:textId="77777777" w:rsidR="0065613E" w:rsidRPr="002E7F2A" w:rsidRDefault="0065613E" w:rsidP="002E7F2A">
            <w:pPr>
              <w:pStyle w:val="ListParagraph"/>
              <w:numPr>
                <w:ilvl w:val="0"/>
                <w:numId w:val="38"/>
              </w:numPr>
              <w:spacing w:after="0" w:line="240" w:lineRule="auto"/>
              <w:ind w:left="360"/>
              <w:rPr>
                <w:sz w:val="20"/>
                <w:szCs w:val="20"/>
              </w:rPr>
            </w:pPr>
            <w:r w:rsidRPr="002E7F2A">
              <w:rPr>
                <w:sz w:val="20"/>
                <w:szCs w:val="20"/>
              </w:rPr>
              <w:t>Implements theory, model or governing equation correctly to perform analysis</w:t>
            </w:r>
          </w:p>
        </w:tc>
        <w:tc>
          <w:tcPr>
            <w:tcW w:w="2340" w:type="dxa"/>
            <w:tcBorders>
              <w:left w:val="double" w:sz="4" w:space="0" w:color="auto"/>
              <w:bottom w:val="double" w:sz="4" w:space="0" w:color="auto"/>
            </w:tcBorders>
            <w:shd w:val="clear" w:color="auto" w:fill="auto"/>
          </w:tcPr>
          <w:p w14:paraId="0CFD86E7" w14:textId="77777777" w:rsidR="0065613E" w:rsidRPr="002E7F2A" w:rsidRDefault="0065613E" w:rsidP="002E7F2A">
            <w:pPr>
              <w:rPr>
                <w:rFonts w:ascii="Calibri" w:hAnsi="Calibri"/>
                <w:sz w:val="20"/>
                <w:szCs w:val="20"/>
              </w:rPr>
            </w:pPr>
            <w:r w:rsidRPr="002E7F2A">
              <w:rPr>
                <w:rFonts w:ascii="Calibri" w:hAnsi="Calibri"/>
                <w:sz w:val="20"/>
                <w:szCs w:val="20"/>
              </w:rPr>
              <w:t>Is unable to implement theory or model to perform analysis</w:t>
            </w:r>
          </w:p>
        </w:tc>
        <w:tc>
          <w:tcPr>
            <w:tcW w:w="2160" w:type="dxa"/>
            <w:tcBorders>
              <w:bottom w:val="double" w:sz="4" w:space="0" w:color="auto"/>
            </w:tcBorders>
            <w:shd w:val="clear" w:color="auto" w:fill="auto"/>
          </w:tcPr>
          <w:p w14:paraId="752D00E4" w14:textId="77777777" w:rsidR="0065613E" w:rsidRPr="002E7F2A" w:rsidRDefault="0065613E" w:rsidP="002E7F2A">
            <w:pPr>
              <w:rPr>
                <w:rFonts w:ascii="Calibri" w:hAnsi="Calibri"/>
                <w:sz w:val="20"/>
                <w:szCs w:val="20"/>
              </w:rPr>
            </w:pPr>
            <w:r w:rsidRPr="002E7F2A">
              <w:rPr>
                <w:rFonts w:ascii="Calibri" w:hAnsi="Calibri"/>
                <w:sz w:val="20"/>
                <w:szCs w:val="20"/>
              </w:rPr>
              <w:t>Begins analysis but is unable to see it to completion</w:t>
            </w:r>
          </w:p>
        </w:tc>
        <w:tc>
          <w:tcPr>
            <w:tcW w:w="1915" w:type="dxa"/>
            <w:tcBorders>
              <w:bottom w:val="double" w:sz="4" w:space="0" w:color="auto"/>
            </w:tcBorders>
            <w:shd w:val="clear" w:color="auto" w:fill="auto"/>
          </w:tcPr>
          <w:p w14:paraId="5A88226E" w14:textId="77777777" w:rsidR="0065613E" w:rsidRPr="002E7F2A" w:rsidRDefault="0065613E" w:rsidP="002E7F2A">
            <w:pPr>
              <w:rPr>
                <w:rFonts w:ascii="Calibri" w:hAnsi="Calibri"/>
                <w:sz w:val="20"/>
                <w:szCs w:val="20"/>
              </w:rPr>
            </w:pPr>
            <w:r w:rsidRPr="002E7F2A">
              <w:rPr>
                <w:rFonts w:ascii="Calibri" w:hAnsi="Calibri"/>
                <w:sz w:val="20"/>
                <w:szCs w:val="20"/>
              </w:rPr>
              <w:t>Implements theory or model correctly to perform analysis</w:t>
            </w:r>
          </w:p>
        </w:tc>
        <w:tc>
          <w:tcPr>
            <w:tcW w:w="2045" w:type="dxa"/>
            <w:tcBorders>
              <w:bottom w:val="double" w:sz="4" w:space="0" w:color="auto"/>
              <w:right w:val="double" w:sz="4" w:space="0" w:color="auto"/>
            </w:tcBorders>
            <w:shd w:val="clear" w:color="auto" w:fill="auto"/>
          </w:tcPr>
          <w:p w14:paraId="339DCA7A" w14:textId="77777777" w:rsidR="0065613E" w:rsidRPr="002E7F2A" w:rsidRDefault="0065613E" w:rsidP="002E7F2A">
            <w:pPr>
              <w:rPr>
                <w:rFonts w:ascii="Calibri" w:hAnsi="Calibri"/>
                <w:sz w:val="20"/>
                <w:szCs w:val="20"/>
              </w:rPr>
            </w:pPr>
            <w:r w:rsidRPr="002E7F2A">
              <w:rPr>
                <w:rFonts w:ascii="Calibri" w:hAnsi="Calibri"/>
                <w:sz w:val="20"/>
                <w:szCs w:val="20"/>
              </w:rPr>
              <w:t>Implements theory or model to perform analysis in a way that exceeds expectations</w:t>
            </w:r>
          </w:p>
        </w:tc>
      </w:tr>
    </w:tbl>
    <w:p w14:paraId="4C4C2EE8" w14:textId="77777777" w:rsidR="0065613E" w:rsidRPr="00387D48" w:rsidRDefault="0065613E" w:rsidP="0065613E">
      <w:pPr>
        <w:spacing w:before="120" w:after="120"/>
        <w:rPr>
          <w:b/>
        </w:rPr>
      </w:pPr>
      <w:r w:rsidRPr="00387D48">
        <w:rPr>
          <w:b/>
        </w:rPr>
        <w:t>Summary of results</w:t>
      </w:r>
      <w:r>
        <w:rPr>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
        <w:gridCol w:w="1562"/>
        <w:gridCol w:w="1151"/>
        <w:gridCol w:w="1479"/>
        <w:gridCol w:w="1537"/>
        <w:gridCol w:w="1393"/>
        <w:gridCol w:w="1349"/>
      </w:tblGrid>
      <w:tr w:rsidR="0065613E" w14:paraId="2F6BFA41" w14:textId="77777777" w:rsidTr="00C47EDA">
        <w:trPr>
          <w:tblHeader/>
        </w:trPr>
        <w:tc>
          <w:tcPr>
            <w:tcW w:w="1105" w:type="dxa"/>
            <w:shd w:val="clear" w:color="auto" w:fill="auto"/>
          </w:tcPr>
          <w:p w14:paraId="21B05ACB" w14:textId="77777777" w:rsidR="0065613E" w:rsidRDefault="0065613E" w:rsidP="002E7F2A">
            <w:pPr>
              <w:spacing w:line="360" w:lineRule="auto"/>
            </w:pPr>
          </w:p>
        </w:tc>
        <w:tc>
          <w:tcPr>
            <w:tcW w:w="1562" w:type="dxa"/>
            <w:shd w:val="clear" w:color="auto" w:fill="auto"/>
          </w:tcPr>
          <w:p w14:paraId="0597CF6D" w14:textId="77777777" w:rsidR="0065613E" w:rsidRDefault="0065613E" w:rsidP="002E7F2A">
            <w:pPr>
              <w:spacing w:line="360" w:lineRule="auto"/>
            </w:pPr>
          </w:p>
        </w:tc>
        <w:tc>
          <w:tcPr>
            <w:tcW w:w="6909" w:type="dxa"/>
            <w:gridSpan w:val="5"/>
            <w:shd w:val="clear" w:color="auto" w:fill="auto"/>
          </w:tcPr>
          <w:p w14:paraId="2BFD4C7C" w14:textId="77777777" w:rsidR="0065613E" w:rsidRPr="002E7F2A" w:rsidRDefault="0065613E" w:rsidP="002E7F2A">
            <w:pPr>
              <w:spacing w:line="360" w:lineRule="auto"/>
              <w:jc w:val="center"/>
              <w:rPr>
                <w:b/>
              </w:rPr>
            </w:pPr>
            <w:r w:rsidRPr="002E7F2A">
              <w:rPr>
                <w:b/>
              </w:rPr>
              <w:t>Number of Students Achieving this Level</w:t>
            </w:r>
          </w:p>
        </w:tc>
      </w:tr>
      <w:tr w:rsidR="0065613E" w14:paraId="12D52E46" w14:textId="77777777" w:rsidTr="00C47EDA">
        <w:trPr>
          <w:tblHeader/>
        </w:trPr>
        <w:tc>
          <w:tcPr>
            <w:tcW w:w="1105" w:type="dxa"/>
            <w:shd w:val="clear" w:color="auto" w:fill="auto"/>
          </w:tcPr>
          <w:p w14:paraId="5C6C54D8" w14:textId="77777777" w:rsidR="0065613E" w:rsidRPr="002E7F2A" w:rsidRDefault="0065613E" w:rsidP="002E7F2A">
            <w:pPr>
              <w:spacing w:line="360" w:lineRule="auto"/>
              <w:rPr>
                <w:b/>
              </w:rPr>
            </w:pPr>
            <w:r w:rsidRPr="002E7F2A">
              <w:rPr>
                <w:b/>
              </w:rPr>
              <w:t>PI</w:t>
            </w:r>
          </w:p>
        </w:tc>
        <w:tc>
          <w:tcPr>
            <w:tcW w:w="1562" w:type="dxa"/>
            <w:shd w:val="clear" w:color="auto" w:fill="auto"/>
          </w:tcPr>
          <w:p w14:paraId="42FFDC61" w14:textId="77777777" w:rsidR="0065613E" w:rsidRPr="002E7F2A" w:rsidRDefault="0065613E" w:rsidP="002E7F2A">
            <w:pPr>
              <w:spacing w:line="360" w:lineRule="auto"/>
              <w:rPr>
                <w:b/>
              </w:rPr>
            </w:pPr>
            <w:r w:rsidRPr="002E7F2A">
              <w:rPr>
                <w:b/>
              </w:rPr>
              <w:t>Assessment method</w:t>
            </w:r>
          </w:p>
        </w:tc>
        <w:tc>
          <w:tcPr>
            <w:tcW w:w="1151" w:type="dxa"/>
            <w:shd w:val="clear" w:color="auto" w:fill="auto"/>
          </w:tcPr>
          <w:p w14:paraId="6CB63D04" w14:textId="77777777" w:rsidR="0065613E" w:rsidRPr="002E7F2A" w:rsidRDefault="0065613E" w:rsidP="002E7F2A">
            <w:pPr>
              <w:spacing w:line="360" w:lineRule="auto"/>
              <w:rPr>
                <w:b/>
              </w:rPr>
            </w:pPr>
            <w:r w:rsidRPr="002E7F2A">
              <w:rPr>
                <w:b/>
              </w:rPr>
              <w:t>Poor (1)</w:t>
            </w:r>
          </w:p>
        </w:tc>
        <w:tc>
          <w:tcPr>
            <w:tcW w:w="1479" w:type="dxa"/>
            <w:shd w:val="clear" w:color="auto" w:fill="auto"/>
          </w:tcPr>
          <w:p w14:paraId="264FC31B" w14:textId="77777777" w:rsidR="0065613E" w:rsidRPr="002E7F2A" w:rsidRDefault="0065613E" w:rsidP="002E7F2A">
            <w:pPr>
              <w:spacing w:line="360" w:lineRule="auto"/>
              <w:rPr>
                <w:b/>
              </w:rPr>
            </w:pPr>
            <w:r w:rsidRPr="002E7F2A">
              <w:rPr>
                <w:b/>
              </w:rPr>
              <w:t>Developing (2)</w:t>
            </w:r>
          </w:p>
        </w:tc>
        <w:tc>
          <w:tcPr>
            <w:tcW w:w="1537" w:type="dxa"/>
            <w:shd w:val="clear" w:color="auto" w:fill="auto"/>
          </w:tcPr>
          <w:p w14:paraId="5CFCB800" w14:textId="77777777" w:rsidR="0065613E" w:rsidRPr="002E7F2A" w:rsidRDefault="0065613E" w:rsidP="002E7F2A">
            <w:pPr>
              <w:spacing w:line="360" w:lineRule="auto"/>
              <w:rPr>
                <w:b/>
              </w:rPr>
            </w:pPr>
            <w:r w:rsidRPr="002E7F2A">
              <w:rPr>
                <w:b/>
              </w:rPr>
              <w:t>Satisfactory (3)</w:t>
            </w:r>
          </w:p>
        </w:tc>
        <w:tc>
          <w:tcPr>
            <w:tcW w:w="1393" w:type="dxa"/>
            <w:shd w:val="clear" w:color="auto" w:fill="auto"/>
          </w:tcPr>
          <w:p w14:paraId="662BC5FE" w14:textId="77777777" w:rsidR="0065613E" w:rsidRPr="002E7F2A" w:rsidRDefault="0065613E" w:rsidP="002E7F2A">
            <w:pPr>
              <w:spacing w:line="360" w:lineRule="auto"/>
              <w:rPr>
                <w:b/>
              </w:rPr>
            </w:pPr>
            <w:r w:rsidRPr="002E7F2A">
              <w:rPr>
                <w:b/>
              </w:rPr>
              <w:t>Excellent (4)</w:t>
            </w:r>
          </w:p>
        </w:tc>
        <w:tc>
          <w:tcPr>
            <w:tcW w:w="1349" w:type="dxa"/>
            <w:shd w:val="clear" w:color="auto" w:fill="auto"/>
          </w:tcPr>
          <w:p w14:paraId="385793FD" w14:textId="77777777" w:rsidR="0065613E" w:rsidRPr="002E7F2A" w:rsidRDefault="0065613E" w:rsidP="002E7F2A">
            <w:pPr>
              <w:spacing w:line="360" w:lineRule="auto"/>
              <w:rPr>
                <w:b/>
              </w:rPr>
            </w:pPr>
            <w:r w:rsidRPr="002E7F2A">
              <w:rPr>
                <w:b/>
              </w:rPr>
              <w:t>% Students scoring 3 or 4</w:t>
            </w:r>
          </w:p>
        </w:tc>
      </w:tr>
      <w:tr w:rsidR="0065613E" w:rsidRPr="00387D48" w14:paraId="37FAD7AC" w14:textId="77777777" w:rsidTr="002E7F2A">
        <w:tc>
          <w:tcPr>
            <w:tcW w:w="1105" w:type="dxa"/>
            <w:shd w:val="clear" w:color="auto" w:fill="auto"/>
          </w:tcPr>
          <w:p w14:paraId="175CF359" w14:textId="77777777" w:rsidR="0065613E" w:rsidRPr="00387D48" w:rsidRDefault="0065613E" w:rsidP="002E7F2A">
            <w:pPr>
              <w:spacing w:line="360" w:lineRule="auto"/>
            </w:pPr>
            <w:r w:rsidRPr="00387D48">
              <w:t>1</w:t>
            </w:r>
          </w:p>
        </w:tc>
        <w:tc>
          <w:tcPr>
            <w:tcW w:w="1562" w:type="dxa"/>
            <w:shd w:val="clear" w:color="auto" w:fill="auto"/>
          </w:tcPr>
          <w:p w14:paraId="63F04E7C" w14:textId="77777777" w:rsidR="0065613E" w:rsidRPr="00387D48" w:rsidRDefault="0065613E" w:rsidP="002E7F2A">
            <w:pPr>
              <w:spacing w:line="360" w:lineRule="auto"/>
            </w:pPr>
          </w:p>
        </w:tc>
        <w:tc>
          <w:tcPr>
            <w:tcW w:w="1151" w:type="dxa"/>
            <w:shd w:val="clear" w:color="auto" w:fill="auto"/>
          </w:tcPr>
          <w:p w14:paraId="14FFCAE2" w14:textId="77777777" w:rsidR="0065613E" w:rsidRPr="00387D48" w:rsidRDefault="0065613E" w:rsidP="002E7F2A">
            <w:pPr>
              <w:spacing w:line="360" w:lineRule="auto"/>
            </w:pPr>
          </w:p>
        </w:tc>
        <w:tc>
          <w:tcPr>
            <w:tcW w:w="1479" w:type="dxa"/>
            <w:shd w:val="clear" w:color="auto" w:fill="auto"/>
          </w:tcPr>
          <w:p w14:paraId="3416FFCB" w14:textId="77777777" w:rsidR="0065613E" w:rsidRPr="00387D48" w:rsidRDefault="0065613E" w:rsidP="002E7F2A">
            <w:pPr>
              <w:spacing w:line="360" w:lineRule="auto"/>
            </w:pPr>
          </w:p>
        </w:tc>
        <w:tc>
          <w:tcPr>
            <w:tcW w:w="1537" w:type="dxa"/>
            <w:shd w:val="clear" w:color="auto" w:fill="auto"/>
          </w:tcPr>
          <w:p w14:paraId="715FD15B" w14:textId="77777777" w:rsidR="0065613E" w:rsidRPr="00387D48" w:rsidRDefault="0065613E" w:rsidP="002E7F2A">
            <w:pPr>
              <w:spacing w:line="360" w:lineRule="auto"/>
            </w:pPr>
          </w:p>
        </w:tc>
        <w:tc>
          <w:tcPr>
            <w:tcW w:w="1393" w:type="dxa"/>
            <w:shd w:val="clear" w:color="auto" w:fill="auto"/>
          </w:tcPr>
          <w:p w14:paraId="03EF7C42" w14:textId="77777777" w:rsidR="0065613E" w:rsidRPr="00387D48" w:rsidRDefault="0065613E" w:rsidP="002E7F2A">
            <w:pPr>
              <w:spacing w:line="360" w:lineRule="auto"/>
            </w:pPr>
            <w:r>
              <w:t>19</w:t>
            </w:r>
          </w:p>
        </w:tc>
        <w:tc>
          <w:tcPr>
            <w:tcW w:w="1349" w:type="dxa"/>
            <w:shd w:val="clear" w:color="auto" w:fill="auto"/>
          </w:tcPr>
          <w:p w14:paraId="157EAE8B" w14:textId="77777777" w:rsidR="0065613E" w:rsidRPr="00387D48" w:rsidRDefault="0065613E" w:rsidP="002E7F2A">
            <w:pPr>
              <w:spacing w:line="360" w:lineRule="auto"/>
            </w:pPr>
            <w:r>
              <w:t>100</w:t>
            </w:r>
          </w:p>
        </w:tc>
      </w:tr>
      <w:tr w:rsidR="0065613E" w:rsidRPr="00387D48" w14:paraId="10A7DB16" w14:textId="77777777" w:rsidTr="002E7F2A">
        <w:tc>
          <w:tcPr>
            <w:tcW w:w="1105" w:type="dxa"/>
            <w:shd w:val="clear" w:color="auto" w:fill="auto"/>
          </w:tcPr>
          <w:p w14:paraId="2D30BEC6" w14:textId="77777777" w:rsidR="0065613E" w:rsidRPr="00387D48" w:rsidRDefault="0065613E" w:rsidP="002E7F2A">
            <w:pPr>
              <w:spacing w:line="360" w:lineRule="auto"/>
            </w:pPr>
            <w:r w:rsidRPr="00387D48">
              <w:t>2</w:t>
            </w:r>
          </w:p>
        </w:tc>
        <w:tc>
          <w:tcPr>
            <w:tcW w:w="1562" w:type="dxa"/>
            <w:shd w:val="clear" w:color="auto" w:fill="auto"/>
          </w:tcPr>
          <w:p w14:paraId="42136AE0" w14:textId="77777777" w:rsidR="0065613E" w:rsidRPr="00387D48" w:rsidRDefault="0065613E" w:rsidP="002E7F2A">
            <w:pPr>
              <w:spacing w:line="360" w:lineRule="auto"/>
            </w:pPr>
          </w:p>
        </w:tc>
        <w:tc>
          <w:tcPr>
            <w:tcW w:w="1151" w:type="dxa"/>
            <w:shd w:val="clear" w:color="auto" w:fill="auto"/>
          </w:tcPr>
          <w:p w14:paraId="7DF7EF02" w14:textId="77777777" w:rsidR="0065613E" w:rsidRPr="00387D48" w:rsidRDefault="0065613E" w:rsidP="002E7F2A">
            <w:pPr>
              <w:spacing w:line="360" w:lineRule="auto"/>
            </w:pPr>
          </w:p>
        </w:tc>
        <w:tc>
          <w:tcPr>
            <w:tcW w:w="1479" w:type="dxa"/>
            <w:shd w:val="clear" w:color="auto" w:fill="auto"/>
          </w:tcPr>
          <w:p w14:paraId="2B99258D" w14:textId="77777777" w:rsidR="0065613E" w:rsidRPr="00387D48" w:rsidRDefault="0065613E" w:rsidP="002E7F2A">
            <w:pPr>
              <w:spacing w:line="360" w:lineRule="auto"/>
            </w:pPr>
          </w:p>
        </w:tc>
        <w:tc>
          <w:tcPr>
            <w:tcW w:w="1537" w:type="dxa"/>
            <w:shd w:val="clear" w:color="auto" w:fill="auto"/>
          </w:tcPr>
          <w:p w14:paraId="2D425596" w14:textId="77777777" w:rsidR="0065613E" w:rsidRPr="00387D48" w:rsidRDefault="0065613E" w:rsidP="002E7F2A">
            <w:pPr>
              <w:spacing w:line="360" w:lineRule="auto"/>
            </w:pPr>
          </w:p>
        </w:tc>
        <w:tc>
          <w:tcPr>
            <w:tcW w:w="1393" w:type="dxa"/>
            <w:shd w:val="clear" w:color="auto" w:fill="auto"/>
          </w:tcPr>
          <w:p w14:paraId="64DA1A48" w14:textId="77777777" w:rsidR="0065613E" w:rsidRPr="00387D48" w:rsidRDefault="0065613E" w:rsidP="002E7F2A">
            <w:pPr>
              <w:spacing w:line="360" w:lineRule="auto"/>
            </w:pPr>
          </w:p>
        </w:tc>
        <w:tc>
          <w:tcPr>
            <w:tcW w:w="1349" w:type="dxa"/>
            <w:shd w:val="clear" w:color="auto" w:fill="auto"/>
          </w:tcPr>
          <w:p w14:paraId="1E2F1E3D" w14:textId="77777777" w:rsidR="0065613E" w:rsidRPr="00387D48" w:rsidRDefault="0065613E" w:rsidP="002E7F2A">
            <w:pPr>
              <w:spacing w:line="360" w:lineRule="auto"/>
            </w:pPr>
          </w:p>
        </w:tc>
      </w:tr>
      <w:tr w:rsidR="0065613E" w:rsidRPr="00387D48" w14:paraId="00D25690" w14:textId="77777777" w:rsidTr="002E7F2A">
        <w:tc>
          <w:tcPr>
            <w:tcW w:w="1105" w:type="dxa"/>
            <w:shd w:val="clear" w:color="auto" w:fill="auto"/>
          </w:tcPr>
          <w:p w14:paraId="128C9511" w14:textId="77777777" w:rsidR="0065613E" w:rsidRPr="00387D48" w:rsidRDefault="0065613E" w:rsidP="002E7F2A">
            <w:pPr>
              <w:spacing w:line="360" w:lineRule="auto"/>
            </w:pPr>
            <w:r w:rsidRPr="00387D48">
              <w:t>3</w:t>
            </w:r>
          </w:p>
        </w:tc>
        <w:tc>
          <w:tcPr>
            <w:tcW w:w="1562" w:type="dxa"/>
            <w:shd w:val="clear" w:color="auto" w:fill="auto"/>
          </w:tcPr>
          <w:p w14:paraId="363F57E3" w14:textId="77777777" w:rsidR="0065613E" w:rsidRPr="00387D48" w:rsidRDefault="0065613E" w:rsidP="002E7F2A">
            <w:pPr>
              <w:spacing w:line="360" w:lineRule="auto"/>
            </w:pPr>
          </w:p>
        </w:tc>
        <w:tc>
          <w:tcPr>
            <w:tcW w:w="1151" w:type="dxa"/>
            <w:shd w:val="clear" w:color="auto" w:fill="auto"/>
          </w:tcPr>
          <w:p w14:paraId="371B6779" w14:textId="77777777" w:rsidR="0065613E" w:rsidRPr="00387D48" w:rsidRDefault="0065613E" w:rsidP="002E7F2A">
            <w:pPr>
              <w:spacing w:line="360" w:lineRule="auto"/>
            </w:pPr>
          </w:p>
        </w:tc>
        <w:tc>
          <w:tcPr>
            <w:tcW w:w="1479" w:type="dxa"/>
            <w:shd w:val="clear" w:color="auto" w:fill="auto"/>
          </w:tcPr>
          <w:p w14:paraId="315D55CA" w14:textId="77777777" w:rsidR="0065613E" w:rsidRPr="00387D48" w:rsidRDefault="0065613E" w:rsidP="002E7F2A">
            <w:pPr>
              <w:spacing w:line="360" w:lineRule="auto"/>
            </w:pPr>
          </w:p>
        </w:tc>
        <w:tc>
          <w:tcPr>
            <w:tcW w:w="1537" w:type="dxa"/>
            <w:shd w:val="clear" w:color="auto" w:fill="auto"/>
          </w:tcPr>
          <w:p w14:paraId="64B0EF23" w14:textId="77777777" w:rsidR="0065613E" w:rsidRPr="00387D48" w:rsidRDefault="0065613E" w:rsidP="002E7F2A">
            <w:pPr>
              <w:spacing w:line="360" w:lineRule="auto"/>
            </w:pPr>
          </w:p>
        </w:tc>
        <w:tc>
          <w:tcPr>
            <w:tcW w:w="1393" w:type="dxa"/>
            <w:shd w:val="clear" w:color="auto" w:fill="auto"/>
          </w:tcPr>
          <w:p w14:paraId="72D2F9DD" w14:textId="77777777" w:rsidR="0065613E" w:rsidRPr="00387D48" w:rsidRDefault="0065613E" w:rsidP="002E7F2A">
            <w:pPr>
              <w:spacing w:line="360" w:lineRule="auto"/>
            </w:pPr>
          </w:p>
        </w:tc>
        <w:tc>
          <w:tcPr>
            <w:tcW w:w="1349" w:type="dxa"/>
            <w:shd w:val="clear" w:color="auto" w:fill="auto"/>
          </w:tcPr>
          <w:p w14:paraId="22C87F8F" w14:textId="77777777" w:rsidR="0065613E" w:rsidRPr="00387D48" w:rsidRDefault="0065613E" w:rsidP="002E7F2A">
            <w:pPr>
              <w:spacing w:line="360" w:lineRule="auto"/>
            </w:pPr>
          </w:p>
        </w:tc>
      </w:tr>
    </w:tbl>
    <w:p w14:paraId="204F7BFA" w14:textId="77777777" w:rsidR="0065613E" w:rsidRDefault="0065613E" w:rsidP="0065613E">
      <w:pPr>
        <w:spacing w:before="120"/>
        <w:rPr>
          <w:b/>
        </w:rPr>
      </w:pPr>
      <w:r>
        <w:rPr>
          <w:b/>
        </w:rPr>
        <w:t xml:space="preserve">Direct Assessment Action: </w:t>
      </w:r>
    </w:p>
    <w:p w14:paraId="2453D900" w14:textId="77777777" w:rsidR="0065613E" w:rsidRPr="00D9343D" w:rsidRDefault="0065613E" w:rsidP="0065613E">
      <w:r>
        <w:t xml:space="preserve"> Meets expectations</w:t>
      </w:r>
    </w:p>
    <w:p w14:paraId="3FB8964D" w14:textId="77777777" w:rsidR="0065613E" w:rsidRDefault="0065613E" w:rsidP="0065613E">
      <w:pPr>
        <w:rPr>
          <w:b/>
        </w:rPr>
      </w:pPr>
      <w:r>
        <w:rPr>
          <w:b/>
        </w:rPr>
        <w:t xml:space="preserve">Comments and Proposed Improvement: </w:t>
      </w:r>
    </w:p>
    <w:p w14:paraId="276ADA22" w14:textId="77777777" w:rsidR="0065613E" w:rsidRPr="00D9343D" w:rsidRDefault="0065613E" w:rsidP="0065613E">
      <w:r>
        <w:t xml:space="preserve"> Give repeatable questions in blackboard to add additional practice with computations</w:t>
      </w:r>
    </w:p>
    <w:p w14:paraId="493F1787" w14:textId="77777777" w:rsidR="0042544B" w:rsidRDefault="0042544B" w:rsidP="0042544B"/>
    <w:p w14:paraId="14767355" w14:textId="77777777" w:rsidR="00266BF8" w:rsidRDefault="00266BF8" w:rsidP="00266BF8">
      <w:pPr>
        <w:pStyle w:val="HeadingA"/>
      </w:pPr>
      <w:r>
        <w:br w:type="page"/>
      </w:r>
      <w:r>
        <w:lastRenderedPageBreak/>
        <w:t>Appendix B: Fundamentals of Surveying Examination Results</w:t>
      </w:r>
    </w:p>
    <w:p w14:paraId="1F333CD4" w14:textId="77777777" w:rsidR="00266BF8" w:rsidRDefault="00266BF8" w:rsidP="00266BF8"/>
    <w:p w14:paraId="0BB1464B" w14:textId="77777777" w:rsidR="00266BF8" w:rsidRDefault="00266BF8" w:rsidP="00266BF8"/>
    <w:p w14:paraId="2AE26458" w14:textId="77777777" w:rsidR="00266BF8" w:rsidRDefault="00266BF8" w:rsidP="00266BF8">
      <w:pPr>
        <w:rPr>
          <w:u w:val="single"/>
        </w:rPr>
      </w:pPr>
      <w:r>
        <w:rPr>
          <w:u w:val="single"/>
        </w:rPr>
        <w:t>Tool Description:</w:t>
      </w:r>
    </w:p>
    <w:p w14:paraId="4A30472E" w14:textId="77777777" w:rsidR="00266BF8" w:rsidRDefault="00266BF8" w:rsidP="00266BF8"/>
    <w:p w14:paraId="392786EE" w14:textId="77777777" w:rsidR="00266BF8" w:rsidRDefault="00266BF8" w:rsidP="00266BF8">
      <w:r>
        <w:t xml:space="preserve">The State of Alaska administers the Fundamentals of Surveying (FS) examination to students who are pursuing a Professional Land Surveyors license.  This is a voluntary exam and is not taken by all Geomatics students.  The exam is a nationally </w:t>
      </w:r>
      <w:r w:rsidR="001819E9">
        <w:t>recognized</w:t>
      </w:r>
      <w:r>
        <w:t xml:space="preserve"> exam </w:t>
      </w:r>
      <w:r w:rsidR="001819E9">
        <w:t xml:space="preserve">administered by the State of Alaska </w:t>
      </w:r>
      <w:r>
        <w:t>and results from UAA students are compared regionally and nationally with other students taking the exam.</w:t>
      </w:r>
    </w:p>
    <w:p w14:paraId="3C701C6C" w14:textId="77777777" w:rsidR="00266BF8" w:rsidRDefault="00266BF8" w:rsidP="00266BF8"/>
    <w:p w14:paraId="33FF2B69" w14:textId="77777777" w:rsidR="00266BF8" w:rsidRDefault="00266BF8" w:rsidP="00266BF8">
      <w:r>
        <w:t>The results are provided to the College twice annually and can be used to evaluate a number of the SLOs.</w:t>
      </w:r>
    </w:p>
    <w:p w14:paraId="5F311C41" w14:textId="77777777" w:rsidR="00266BF8" w:rsidRDefault="00266BF8" w:rsidP="00266BF8"/>
    <w:p w14:paraId="7A15E3E5" w14:textId="77777777" w:rsidR="00266BF8" w:rsidRDefault="00266BF8" w:rsidP="00266BF8">
      <w:pPr>
        <w:rPr>
          <w:u w:val="single"/>
        </w:rPr>
      </w:pPr>
      <w:r>
        <w:rPr>
          <w:u w:val="single"/>
        </w:rPr>
        <w:t>Factors that affect the collected data:</w:t>
      </w:r>
    </w:p>
    <w:p w14:paraId="34D4B2D1" w14:textId="77777777" w:rsidR="00266BF8" w:rsidRDefault="00266BF8" w:rsidP="00266BF8"/>
    <w:p w14:paraId="5EDCC1AF" w14:textId="77777777" w:rsidR="00266BF8" w:rsidRDefault="00266BF8" w:rsidP="00266BF8">
      <w:pPr>
        <w:numPr>
          <w:ilvl w:val="0"/>
          <w:numId w:val="34"/>
        </w:numPr>
      </w:pPr>
      <w:r>
        <w:t>Not all students take the exam.  It is of interest primarily to students in the Surveying concentration.</w:t>
      </w:r>
    </w:p>
    <w:p w14:paraId="55FF3489" w14:textId="77777777" w:rsidR="00266BF8" w:rsidRDefault="00266BF8" w:rsidP="00266BF8">
      <w:pPr>
        <w:numPr>
          <w:ilvl w:val="0"/>
          <w:numId w:val="34"/>
        </w:numPr>
      </w:pPr>
      <w:r>
        <w:t xml:space="preserve">Students may retake the exam.  The results do not distinguish how many of the exam takers are repeating the exam.  As a </w:t>
      </w:r>
      <w:proofErr w:type="gramStart"/>
      <w:r>
        <w:t>result</w:t>
      </w:r>
      <w:proofErr w:type="gramEnd"/>
      <w:r>
        <w:t xml:space="preserve"> the summary data may include the same student multiple times.</w:t>
      </w:r>
    </w:p>
    <w:p w14:paraId="3A8F3D11" w14:textId="77777777" w:rsidR="00266BF8" w:rsidRDefault="00266BF8" w:rsidP="00266BF8">
      <w:pPr>
        <w:numPr>
          <w:ilvl w:val="0"/>
          <w:numId w:val="34"/>
        </w:numPr>
      </w:pPr>
      <w:r>
        <w:t>The reported results are aggregated and are not individual specific, making the issue with multiple attempts impossible to resolve.</w:t>
      </w:r>
    </w:p>
    <w:p w14:paraId="24269217" w14:textId="77777777" w:rsidR="00266BF8" w:rsidRDefault="00266BF8" w:rsidP="00266BF8"/>
    <w:p w14:paraId="76BF38D2" w14:textId="77777777" w:rsidR="00266BF8" w:rsidRDefault="00266BF8" w:rsidP="00266BF8">
      <w:pPr>
        <w:rPr>
          <w:u w:val="single"/>
        </w:rPr>
      </w:pPr>
      <w:r>
        <w:rPr>
          <w:u w:val="single"/>
        </w:rPr>
        <w:t>How to interpret the data:</w:t>
      </w:r>
    </w:p>
    <w:p w14:paraId="20F3C089" w14:textId="77777777" w:rsidR="00266BF8" w:rsidRDefault="00266BF8" w:rsidP="00266BF8"/>
    <w:p w14:paraId="422DFF24" w14:textId="77777777" w:rsidR="00266BF8" w:rsidRDefault="00266BF8" w:rsidP="00266BF8">
      <w:r>
        <w:t>The faculty use the data obtained from this exam to look only at a select few of the SLOs.  Student performance is determined to be acceptable if the aggregate results meet or exceed national performance.</w:t>
      </w:r>
    </w:p>
    <w:p w14:paraId="79A1EAD5" w14:textId="77777777" w:rsidR="00266BF8" w:rsidRDefault="00266BF8" w:rsidP="00266BF8"/>
    <w:p w14:paraId="53BAD6A7" w14:textId="77777777" w:rsidR="00266BF8" w:rsidRDefault="00266BF8" w:rsidP="00266BF8">
      <w:pPr>
        <w:pStyle w:val="HeadingA"/>
      </w:pPr>
      <w:r>
        <w:br w:type="page"/>
      </w:r>
      <w:r>
        <w:lastRenderedPageBreak/>
        <w:t>Appendix C: Graduate Exit Survey</w:t>
      </w:r>
    </w:p>
    <w:p w14:paraId="41C9A673" w14:textId="77777777" w:rsidR="00266BF8" w:rsidRDefault="00266BF8" w:rsidP="00266BF8"/>
    <w:p w14:paraId="70036530" w14:textId="77777777" w:rsidR="00266BF8" w:rsidRDefault="00266BF8" w:rsidP="00266BF8"/>
    <w:p w14:paraId="4D4DD35B" w14:textId="77777777" w:rsidR="00266BF8" w:rsidRDefault="00266BF8" w:rsidP="00266BF8">
      <w:pPr>
        <w:rPr>
          <w:u w:val="single"/>
        </w:rPr>
      </w:pPr>
      <w:r>
        <w:rPr>
          <w:u w:val="single"/>
        </w:rPr>
        <w:t>Tool Description:</w:t>
      </w:r>
    </w:p>
    <w:p w14:paraId="3DB219B5" w14:textId="77777777" w:rsidR="00266BF8" w:rsidRDefault="00266BF8" w:rsidP="00266BF8"/>
    <w:p w14:paraId="749111D0" w14:textId="77777777" w:rsidR="00266BF8" w:rsidRDefault="00655E6E" w:rsidP="00266BF8">
      <w:r>
        <w:t xml:space="preserve">The students in the capstone course will </w:t>
      </w:r>
      <w:r w:rsidR="00041BD9">
        <w:t xml:space="preserve">be </w:t>
      </w:r>
      <w:r>
        <w:t>surveyed annually.</w:t>
      </w:r>
    </w:p>
    <w:p w14:paraId="7C654954" w14:textId="77777777" w:rsidR="00655E6E" w:rsidRDefault="00655E6E" w:rsidP="00266BF8"/>
    <w:p w14:paraId="54BB0397" w14:textId="77777777" w:rsidR="00655E6E" w:rsidRDefault="00655E6E" w:rsidP="00266BF8">
      <w:r>
        <w:t>This survey may vary from year to year, depending on what other information may be desired each year, but at a minimum the students will be asked how well they were instructed relative to each SLO and what they feel their level of attainment has been.</w:t>
      </w:r>
    </w:p>
    <w:p w14:paraId="25859D3C" w14:textId="77777777" w:rsidR="00655E6E" w:rsidRDefault="00655E6E" w:rsidP="00266BF8"/>
    <w:p w14:paraId="11EDD76C" w14:textId="77777777" w:rsidR="00655E6E" w:rsidRDefault="00655E6E" w:rsidP="00266BF8">
      <w:r>
        <w:t>The questions could take the form of:</w:t>
      </w:r>
    </w:p>
    <w:p w14:paraId="6C6E0ECB" w14:textId="77777777" w:rsidR="00655E6E" w:rsidRDefault="00655E6E" w:rsidP="00266BF8"/>
    <w:p w14:paraId="553A634D" w14:textId="50CAD05E" w:rsidR="0073165E" w:rsidRDefault="00655E6E" w:rsidP="0073165E">
      <w:pPr>
        <w:ind w:left="720"/>
      </w:pPr>
      <w:r>
        <w:t xml:space="preserve">The UAA </w:t>
      </w:r>
      <w:r w:rsidR="00863016">
        <w:t xml:space="preserve">BS </w:t>
      </w:r>
      <w:r>
        <w:t xml:space="preserve">Geomatics program has adopted </w:t>
      </w:r>
      <w:r w:rsidR="00475576">
        <w:t>6</w:t>
      </w:r>
      <w:r>
        <w:t xml:space="preserve"> student learning outcomes. </w:t>
      </w:r>
      <w:r w:rsidR="00863016">
        <w:t>P</w:t>
      </w:r>
      <w:r>
        <w:t xml:space="preserve">lease rate your knowledge/skills and the program’s effectiveness in teaching you knowledge/skills relative each </w:t>
      </w:r>
      <w:r w:rsidR="0073165E">
        <w:t>student learning outcome.</w:t>
      </w:r>
    </w:p>
    <w:p w14:paraId="3C006DFE" w14:textId="77777777" w:rsidR="0073165E" w:rsidRDefault="0073165E" w:rsidP="0073165E">
      <w:pPr>
        <w:ind w:left="720"/>
      </w:pPr>
    </w:p>
    <w:p w14:paraId="77888E20" w14:textId="5573E7BB" w:rsidR="00655E6E" w:rsidRPr="0073165E" w:rsidRDefault="0073165E" w:rsidP="0073165E">
      <w:pPr>
        <w:ind w:left="720"/>
      </w:pPr>
      <w:r w:rsidRPr="0073165E">
        <w:t>The program states that students graduating with a BS in Geomatics will have:</w:t>
      </w:r>
    </w:p>
    <w:p w14:paraId="4CC14E32" w14:textId="77777777" w:rsidR="00655E6E" w:rsidRDefault="00655E6E" w:rsidP="0073165E">
      <w:pPr>
        <w:ind w:left="720"/>
      </w:pPr>
    </w:p>
    <w:p w14:paraId="2EE1B5A6" w14:textId="77777777" w:rsidR="00655E6E" w:rsidRDefault="00655E6E" w:rsidP="0073165E">
      <w:pPr>
        <w:ind w:left="720"/>
      </w:pPr>
      <w:r>
        <w:t xml:space="preserve">1) </w:t>
      </w:r>
      <w:r w:rsidR="0073165E">
        <w:t xml:space="preserve"> </w:t>
      </w:r>
      <w:r w:rsidRPr="00A203FE">
        <w:rPr>
          <w:color w:val="000000"/>
        </w:rPr>
        <w:t>An ability to apply knowledge of mathematics, statistics, and general physics</w:t>
      </w:r>
      <w:r>
        <w:t>;</w:t>
      </w:r>
    </w:p>
    <w:p w14:paraId="240260D9" w14:textId="77777777" w:rsidR="00655E6E" w:rsidRDefault="00655E6E" w:rsidP="0073165E">
      <w:pPr>
        <w:ind w:left="720"/>
      </w:pPr>
    </w:p>
    <w:p w14:paraId="0A4A1983" w14:textId="2BC368EB" w:rsidR="0073165E" w:rsidRDefault="00655E6E" w:rsidP="0073165E">
      <w:pPr>
        <w:ind w:left="720"/>
      </w:pPr>
      <w:r>
        <w:t>What is your ability now?</w:t>
      </w:r>
      <w:r w:rsidR="0073165E">
        <w:tab/>
      </w:r>
      <w:r w:rsidR="0073165E">
        <w:tab/>
      </w:r>
      <w:r>
        <w:tab/>
        <w:t>□  poor,   □ fair,   □ good,  □ excellent,</w:t>
      </w:r>
    </w:p>
    <w:p w14:paraId="57C15E4D" w14:textId="77777777" w:rsidR="00655E6E" w:rsidRDefault="00655E6E" w:rsidP="0073165E">
      <w:pPr>
        <w:ind w:left="4320" w:firstLine="720"/>
      </w:pPr>
      <w:r>
        <w:t>□ outstanding,  □  No opinion</w:t>
      </w:r>
    </w:p>
    <w:p w14:paraId="304B9427" w14:textId="337E1391" w:rsidR="0073165E" w:rsidRDefault="00655E6E" w:rsidP="0073165E">
      <w:pPr>
        <w:ind w:left="720"/>
      </w:pPr>
      <w:r>
        <w:t xml:space="preserve">How well did we do </w:t>
      </w:r>
      <w:proofErr w:type="gramStart"/>
      <w:r>
        <w:t>teaching</w:t>
      </w:r>
      <w:proofErr w:type="gramEnd"/>
      <w:r>
        <w:t xml:space="preserve"> this?</w:t>
      </w:r>
      <w:r>
        <w:tab/>
      </w:r>
      <w:r>
        <w:tab/>
        <w:t>□  poor,   □ fair,   □ good,  □ excellent,</w:t>
      </w:r>
    </w:p>
    <w:p w14:paraId="5E7F7063" w14:textId="77777777" w:rsidR="00655E6E" w:rsidRDefault="00655E6E" w:rsidP="0073165E">
      <w:pPr>
        <w:ind w:left="4320" w:firstLine="720"/>
      </w:pPr>
      <w:r>
        <w:t xml:space="preserve">□ outstanding,  □  No opinion </w:t>
      </w:r>
    </w:p>
    <w:p w14:paraId="5A076619" w14:textId="77777777" w:rsidR="00655E6E" w:rsidRDefault="00655E6E" w:rsidP="00655E6E"/>
    <w:p w14:paraId="68E4A8A4" w14:textId="77777777" w:rsidR="00655E6E" w:rsidRDefault="00655E6E" w:rsidP="0073165E">
      <w:pPr>
        <w:ind w:left="720"/>
      </w:pPr>
      <w:r>
        <w:t xml:space="preserve">2) </w:t>
      </w:r>
      <w:r w:rsidR="0073165E">
        <w:t xml:space="preserve"> </w:t>
      </w:r>
      <w:r w:rsidRPr="00A203FE">
        <w:rPr>
          <w:color w:val="000000"/>
        </w:rPr>
        <w:t>An ability to collect, analyze and interpret data in all of the recognized surveying and mapping areas</w:t>
      </w:r>
    </w:p>
    <w:p w14:paraId="27269A6F" w14:textId="77777777" w:rsidR="00655E6E" w:rsidRDefault="00655E6E" w:rsidP="00655E6E"/>
    <w:p w14:paraId="0EFF5BA9" w14:textId="65AE26FF" w:rsidR="0073165E" w:rsidRDefault="0073165E" w:rsidP="0073165E">
      <w:pPr>
        <w:ind w:left="720"/>
      </w:pPr>
      <w:r>
        <w:t>What is your ability now?</w:t>
      </w:r>
      <w:r>
        <w:tab/>
      </w:r>
      <w:r>
        <w:tab/>
      </w:r>
      <w:r>
        <w:tab/>
        <w:t>□  poor,   □ fair,   □ good,  □ excellent,</w:t>
      </w:r>
    </w:p>
    <w:p w14:paraId="756C12DF" w14:textId="77777777" w:rsidR="0073165E" w:rsidRDefault="0073165E" w:rsidP="0073165E">
      <w:pPr>
        <w:ind w:left="4320" w:firstLine="720"/>
      </w:pPr>
      <w:r>
        <w:t>□ outstanding,  □  No opinion</w:t>
      </w:r>
    </w:p>
    <w:p w14:paraId="4E1CE2DB" w14:textId="11923607" w:rsidR="0073165E" w:rsidRDefault="0073165E" w:rsidP="0073165E">
      <w:pPr>
        <w:ind w:left="720"/>
      </w:pPr>
      <w:r>
        <w:t xml:space="preserve">How well did we do </w:t>
      </w:r>
      <w:proofErr w:type="gramStart"/>
      <w:r>
        <w:t>teaching</w:t>
      </w:r>
      <w:proofErr w:type="gramEnd"/>
      <w:r>
        <w:t xml:space="preserve"> this?</w:t>
      </w:r>
      <w:r>
        <w:tab/>
      </w:r>
      <w:r>
        <w:tab/>
        <w:t>□  poor,   □ fair,   □ good,  □ excellent,</w:t>
      </w:r>
    </w:p>
    <w:p w14:paraId="4537D07D" w14:textId="77777777" w:rsidR="0073165E" w:rsidRDefault="0073165E" w:rsidP="0073165E">
      <w:pPr>
        <w:ind w:left="4320" w:firstLine="720"/>
      </w:pPr>
      <w:r>
        <w:t xml:space="preserve">□ outstanding,  □  No opinion </w:t>
      </w:r>
    </w:p>
    <w:p w14:paraId="09461897" w14:textId="77777777" w:rsidR="0073165E" w:rsidRDefault="0073165E" w:rsidP="00655E6E"/>
    <w:p w14:paraId="612A0FC7" w14:textId="77777777" w:rsidR="00655E6E" w:rsidRDefault="0073165E" w:rsidP="00655E6E">
      <w:r>
        <w:t>Add questions until all SLOs are covered.</w:t>
      </w:r>
    </w:p>
    <w:p w14:paraId="25AC249B" w14:textId="77777777" w:rsidR="0073165E" w:rsidRDefault="0073165E" w:rsidP="00655E6E"/>
    <w:p w14:paraId="58050395" w14:textId="77777777" w:rsidR="0073165E" w:rsidRDefault="0073165E" w:rsidP="00655E6E"/>
    <w:p w14:paraId="53674A96" w14:textId="77777777" w:rsidR="00266BF8" w:rsidRDefault="00266BF8" w:rsidP="00266BF8">
      <w:pPr>
        <w:rPr>
          <w:u w:val="single"/>
        </w:rPr>
      </w:pPr>
      <w:r>
        <w:rPr>
          <w:u w:val="single"/>
        </w:rPr>
        <w:t>Factors that affect the collected data:</w:t>
      </w:r>
    </w:p>
    <w:p w14:paraId="3CA54611" w14:textId="77777777" w:rsidR="00266BF8" w:rsidRDefault="00266BF8" w:rsidP="00266BF8"/>
    <w:p w14:paraId="2B7DD165" w14:textId="77777777" w:rsidR="00266BF8" w:rsidRDefault="0073165E" w:rsidP="0073165E">
      <w:pPr>
        <w:numPr>
          <w:ilvl w:val="0"/>
          <w:numId w:val="34"/>
        </w:numPr>
      </w:pPr>
      <w:r>
        <w:t>Research has shown that self-assessments are often inaccurate</w:t>
      </w:r>
      <w:r w:rsidR="00266BF8">
        <w:t>.</w:t>
      </w:r>
    </w:p>
    <w:p w14:paraId="14D6D3A8" w14:textId="77777777" w:rsidR="00266BF8" w:rsidRDefault="00266BF8" w:rsidP="00266BF8"/>
    <w:p w14:paraId="10827DD8" w14:textId="77777777" w:rsidR="00266BF8" w:rsidRDefault="00266BF8" w:rsidP="00266BF8">
      <w:pPr>
        <w:rPr>
          <w:u w:val="single"/>
        </w:rPr>
      </w:pPr>
      <w:r>
        <w:rPr>
          <w:u w:val="single"/>
        </w:rPr>
        <w:t>How to interpret the data:</w:t>
      </w:r>
    </w:p>
    <w:p w14:paraId="79228894" w14:textId="77777777" w:rsidR="00266BF8" w:rsidRDefault="00266BF8" w:rsidP="00266BF8"/>
    <w:p w14:paraId="3CDE900D" w14:textId="77777777" w:rsidR="00D91413" w:rsidRPr="0073165E" w:rsidRDefault="0073165E" w:rsidP="00C47EDA">
      <w:pPr>
        <w:rPr>
          <w:color w:val="FF0000"/>
        </w:rPr>
      </w:pPr>
      <w:r>
        <w:t xml:space="preserve">The faculty </w:t>
      </w:r>
      <w:r w:rsidR="00863016">
        <w:t xml:space="preserve">is </w:t>
      </w:r>
      <w:r>
        <w:t>to compare these results to the more direct measures and discuss comparison</w:t>
      </w:r>
      <w:r w:rsidR="00266BF8">
        <w:t>.</w:t>
      </w:r>
      <w:r>
        <w:t xml:space="preserve"> If student perceptions are significantly different that direct performance measures, then additional investigation may need to be establish the validity of the direct measures.</w:t>
      </w:r>
    </w:p>
    <w:sectPr w:rsidR="00D91413" w:rsidRPr="0073165E" w:rsidSect="00B10748">
      <w:footerReference w:type="default" r:id="rId11"/>
      <w:pgSz w:w="12240" w:h="15840" w:code="1"/>
      <w:pgMar w:top="1008" w:right="1152" w:bottom="1008"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6DB23B" w14:textId="77777777" w:rsidR="00F91B7C" w:rsidRDefault="00F91B7C">
      <w:r>
        <w:separator/>
      </w:r>
    </w:p>
  </w:endnote>
  <w:endnote w:type="continuationSeparator" w:id="0">
    <w:p w14:paraId="682DA28E" w14:textId="77777777" w:rsidR="00F91B7C" w:rsidRDefault="00F91B7C">
      <w:r>
        <w:continuationSeparator/>
      </w:r>
    </w:p>
  </w:endnote>
  <w:endnote w:type="continuationNotice" w:id="1">
    <w:p w14:paraId="62756F28" w14:textId="77777777" w:rsidR="00F91B7C" w:rsidRDefault="00F91B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Stylus BT">
    <w:altName w:val="Century Gothic"/>
    <w:charset w:val="00"/>
    <w:family w:val="swiss"/>
    <w:pitch w:val="variable"/>
    <w:sig w:usb0="00000087" w:usb1="00000000" w:usb2="00000000" w:usb3="00000000" w:csb0="0000001B"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9DB73B" w14:textId="77777777" w:rsidR="00B10748" w:rsidRDefault="0073165E" w:rsidP="00C47EDA">
    <w:pPr>
      <w:pStyle w:val="Footer"/>
      <w:tabs>
        <w:tab w:val="clear" w:pos="4320"/>
        <w:tab w:val="clear" w:pos="8640"/>
        <w:tab w:val="center" w:pos="5040"/>
        <w:tab w:val="right" w:pos="9900"/>
      </w:tabs>
      <w:jc w:val="center"/>
      <w:rPr>
        <w:sz w:val="18"/>
        <w:szCs w:val="18"/>
      </w:rPr>
    </w:pPr>
    <w:r w:rsidRPr="0073165E">
      <w:rPr>
        <w:sz w:val="18"/>
        <w:szCs w:val="18"/>
      </w:rPr>
      <w:t>BS Geomatics</w:t>
    </w:r>
    <w:r>
      <w:rPr>
        <w:color w:val="FF0000"/>
        <w:sz w:val="18"/>
        <w:szCs w:val="18"/>
      </w:rPr>
      <w:t xml:space="preserve"> </w:t>
    </w:r>
    <w:r w:rsidR="00B10748">
      <w:rPr>
        <w:sz w:val="18"/>
        <w:szCs w:val="18"/>
      </w:rPr>
      <w:tab/>
      <w:t xml:space="preserve">Page </w:t>
    </w:r>
    <w:r w:rsidR="00B10748">
      <w:rPr>
        <w:sz w:val="18"/>
        <w:szCs w:val="18"/>
      </w:rPr>
      <w:fldChar w:fldCharType="begin"/>
    </w:r>
    <w:r w:rsidR="00B10748">
      <w:rPr>
        <w:sz w:val="18"/>
        <w:szCs w:val="18"/>
      </w:rPr>
      <w:instrText xml:space="preserve"> PAGE </w:instrText>
    </w:r>
    <w:r w:rsidR="00B10748">
      <w:rPr>
        <w:sz w:val="18"/>
        <w:szCs w:val="18"/>
      </w:rPr>
      <w:fldChar w:fldCharType="separate"/>
    </w:r>
    <w:r w:rsidR="002A2944">
      <w:rPr>
        <w:noProof/>
        <w:sz w:val="18"/>
        <w:szCs w:val="18"/>
      </w:rPr>
      <w:t>12</w:t>
    </w:r>
    <w:r w:rsidR="00B10748">
      <w:rPr>
        <w:sz w:val="18"/>
        <w:szCs w:val="18"/>
      </w:rPr>
      <w:fldChar w:fldCharType="end"/>
    </w:r>
    <w:r w:rsidR="00B10748">
      <w:rPr>
        <w:sz w:val="18"/>
        <w:szCs w:val="18"/>
      </w:rPr>
      <w:t xml:space="preserve"> of </w:t>
    </w:r>
    <w:r w:rsidR="00B10748">
      <w:rPr>
        <w:sz w:val="18"/>
        <w:szCs w:val="18"/>
      </w:rPr>
      <w:fldChar w:fldCharType="begin"/>
    </w:r>
    <w:r w:rsidR="00B10748">
      <w:rPr>
        <w:sz w:val="18"/>
        <w:szCs w:val="18"/>
      </w:rPr>
      <w:instrText xml:space="preserve"> NUMPAGES </w:instrText>
    </w:r>
    <w:r w:rsidR="00B10748">
      <w:rPr>
        <w:sz w:val="18"/>
        <w:szCs w:val="18"/>
      </w:rPr>
      <w:fldChar w:fldCharType="separate"/>
    </w:r>
    <w:r w:rsidR="002A2944">
      <w:rPr>
        <w:noProof/>
        <w:sz w:val="18"/>
        <w:szCs w:val="18"/>
      </w:rPr>
      <w:t>12</w:t>
    </w:r>
    <w:r w:rsidR="00B10748">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14CF1B" w14:textId="77777777" w:rsidR="00F91B7C" w:rsidRDefault="00F91B7C">
      <w:r>
        <w:separator/>
      </w:r>
    </w:p>
  </w:footnote>
  <w:footnote w:type="continuationSeparator" w:id="0">
    <w:p w14:paraId="22BBA925" w14:textId="77777777" w:rsidR="00F91B7C" w:rsidRDefault="00F91B7C">
      <w:r>
        <w:continuationSeparator/>
      </w:r>
    </w:p>
  </w:footnote>
  <w:footnote w:type="continuationNotice" w:id="1">
    <w:p w14:paraId="132BE5FB" w14:textId="77777777" w:rsidR="00F91B7C" w:rsidRDefault="00F91B7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singleLevel"/>
    <w:tmpl w:val="00000003"/>
    <w:lvl w:ilvl="0">
      <w:start w:val="1"/>
      <w:numFmt w:val="decimal"/>
      <w:suff w:val="nothing"/>
      <w:lvlText w:val="%1."/>
      <w:lvlJc w:val="left"/>
    </w:lvl>
  </w:abstractNum>
  <w:abstractNum w:abstractNumId="1" w15:restartNumberingAfterBreak="0">
    <w:nsid w:val="0B6558DF"/>
    <w:multiLevelType w:val="hybridMultilevel"/>
    <w:tmpl w:val="556C73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632503"/>
    <w:multiLevelType w:val="hybridMultilevel"/>
    <w:tmpl w:val="4328D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9A73DC"/>
    <w:multiLevelType w:val="hybridMultilevel"/>
    <w:tmpl w:val="108297C6"/>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E2656D5"/>
    <w:multiLevelType w:val="hybridMultilevel"/>
    <w:tmpl w:val="E54427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560EEF"/>
    <w:multiLevelType w:val="hybridMultilevel"/>
    <w:tmpl w:val="40626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3731C"/>
    <w:multiLevelType w:val="hybridMultilevel"/>
    <w:tmpl w:val="B38A5C98"/>
    <w:lvl w:ilvl="0" w:tplc="9E70AFA6">
      <w:start w:val="1"/>
      <w:numFmt w:val="lowerLetter"/>
      <w:lvlText w:val="%1."/>
      <w:lvlJc w:val="left"/>
      <w:pPr>
        <w:ind w:left="423"/>
      </w:pPr>
      <w:rPr>
        <w:rFonts w:ascii="Century" w:eastAsia="Century" w:hAnsi="Century" w:cs="Century"/>
        <w:b w:val="0"/>
        <w:i w:val="0"/>
        <w:strike w:val="0"/>
        <w:dstrike w:val="0"/>
        <w:color w:val="000000"/>
        <w:sz w:val="24"/>
        <w:szCs w:val="24"/>
        <w:u w:val="none" w:color="000000"/>
        <w:bdr w:val="none" w:sz="0" w:space="0" w:color="auto"/>
        <w:shd w:val="clear" w:color="auto" w:fill="auto"/>
        <w:vertAlign w:val="baseline"/>
      </w:rPr>
    </w:lvl>
    <w:lvl w:ilvl="1" w:tplc="0A3278AA">
      <w:start w:val="1"/>
      <w:numFmt w:val="lowerLetter"/>
      <w:lvlText w:val="%2"/>
      <w:lvlJc w:val="left"/>
      <w:pPr>
        <w:ind w:left="1178"/>
      </w:pPr>
      <w:rPr>
        <w:rFonts w:ascii="Century" w:eastAsia="Century" w:hAnsi="Century" w:cs="Century"/>
        <w:b w:val="0"/>
        <w:i w:val="0"/>
        <w:strike w:val="0"/>
        <w:dstrike w:val="0"/>
        <w:color w:val="000000"/>
        <w:sz w:val="24"/>
        <w:szCs w:val="24"/>
        <w:u w:val="none" w:color="000000"/>
        <w:bdr w:val="none" w:sz="0" w:space="0" w:color="auto"/>
        <w:shd w:val="clear" w:color="auto" w:fill="auto"/>
        <w:vertAlign w:val="baseline"/>
      </w:rPr>
    </w:lvl>
    <w:lvl w:ilvl="2" w:tplc="7680A2F8">
      <w:start w:val="1"/>
      <w:numFmt w:val="lowerRoman"/>
      <w:lvlText w:val="%3"/>
      <w:lvlJc w:val="left"/>
      <w:pPr>
        <w:ind w:left="1898"/>
      </w:pPr>
      <w:rPr>
        <w:rFonts w:ascii="Century" w:eastAsia="Century" w:hAnsi="Century" w:cs="Century"/>
        <w:b w:val="0"/>
        <w:i w:val="0"/>
        <w:strike w:val="0"/>
        <w:dstrike w:val="0"/>
        <w:color w:val="000000"/>
        <w:sz w:val="24"/>
        <w:szCs w:val="24"/>
        <w:u w:val="none" w:color="000000"/>
        <w:bdr w:val="none" w:sz="0" w:space="0" w:color="auto"/>
        <w:shd w:val="clear" w:color="auto" w:fill="auto"/>
        <w:vertAlign w:val="baseline"/>
      </w:rPr>
    </w:lvl>
    <w:lvl w:ilvl="3" w:tplc="90B88D1A">
      <w:start w:val="1"/>
      <w:numFmt w:val="decimal"/>
      <w:lvlText w:val="%4"/>
      <w:lvlJc w:val="left"/>
      <w:pPr>
        <w:ind w:left="2618"/>
      </w:pPr>
      <w:rPr>
        <w:rFonts w:ascii="Century" w:eastAsia="Century" w:hAnsi="Century" w:cs="Century"/>
        <w:b w:val="0"/>
        <w:i w:val="0"/>
        <w:strike w:val="0"/>
        <w:dstrike w:val="0"/>
        <w:color w:val="000000"/>
        <w:sz w:val="24"/>
        <w:szCs w:val="24"/>
        <w:u w:val="none" w:color="000000"/>
        <w:bdr w:val="none" w:sz="0" w:space="0" w:color="auto"/>
        <w:shd w:val="clear" w:color="auto" w:fill="auto"/>
        <w:vertAlign w:val="baseline"/>
      </w:rPr>
    </w:lvl>
    <w:lvl w:ilvl="4" w:tplc="B2A61872">
      <w:start w:val="1"/>
      <w:numFmt w:val="lowerLetter"/>
      <w:lvlText w:val="%5"/>
      <w:lvlJc w:val="left"/>
      <w:pPr>
        <w:ind w:left="3338"/>
      </w:pPr>
      <w:rPr>
        <w:rFonts w:ascii="Century" w:eastAsia="Century" w:hAnsi="Century" w:cs="Century"/>
        <w:b w:val="0"/>
        <w:i w:val="0"/>
        <w:strike w:val="0"/>
        <w:dstrike w:val="0"/>
        <w:color w:val="000000"/>
        <w:sz w:val="24"/>
        <w:szCs w:val="24"/>
        <w:u w:val="none" w:color="000000"/>
        <w:bdr w:val="none" w:sz="0" w:space="0" w:color="auto"/>
        <w:shd w:val="clear" w:color="auto" w:fill="auto"/>
        <w:vertAlign w:val="baseline"/>
      </w:rPr>
    </w:lvl>
    <w:lvl w:ilvl="5" w:tplc="21BA2166">
      <w:start w:val="1"/>
      <w:numFmt w:val="lowerRoman"/>
      <w:lvlText w:val="%6"/>
      <w:lvlJc w:val="left"/>
      <w:pPr>
        <w:ind w:left="4058"/>
      </w:pPr>
      <w:rPr>
        <w:rFonts w:ascii="Century" w:eastAsia="Century" w:hAnsi="Century" w:cs="Century"/>
        <w:b w:val="0"/>
        <w:i w:val="0"/>
        <w:strike w:val="0"/>
        <w:dstrike w:val="0"/>
        <w:color w:val="000000"/>
        <w:sz w:val="24"/>
        <w:szCs w:val="24"/>
        <w:u w:val="none" w:color="000000"/>
        <w:bdr w:val="none" w:sz="0" w:space="0" w:color="auto"/>
        <w:shd w:val="clear" w:color="auto" w:fill="auto"/>
        <w:vertAlign w:val="baseline"/>
      </w:rPr>
    </w:lvl>
    <w:lvl w:ilvl="6" w:tplc="C7886250">
      <w:start w:val="1"/>
      <w:numFmt w:val="decimal"/>
      <w:lvlText w:val="%7"/>
      <w:lvlJc w:val="left"/>
      <w:pPr>
        <w:ind w:left="4778"/>
      </w:pPr>
      <w:rPr>
        <w:rFonts w:ascii="Century" w:eastAsia="Century" w:hAnsi="Century" w:cs="Century"/>
        <w:b w:val="0"/>
        <w:i w:val="0"/>
        <w:strike w:val="0"/>
        <w:dstrike w:val="0"/>
        <w:color w:val="000000"/>
        <w:sz w:val="24"/>
        <w:szCs w:val="24"/>
        <w:u w:val="none" w:color="000000"/>
        <w:bdr w:val="none" w:sz="0" w:space="0" w:color="auto"/>
        <w:shd w:val="clear" w:color="auto" w:fill="auto"/>
        <w:vertAlign w:val="baseline"/>
      </w:rPr>
    </w:lvl>
    <w:lvl w:ilvl="7" w:tplc="29FC28DC">
      <w:start w:val="1"/>
      <w:numFmt w:val="lowerLetter"/>
      <w:lvlText w:val="%8"/>
      <w:lvlJc w:val="left"/>
      <w:pPr>
        <w:ind w:left="5498"/>
      </w:pPr>
      <w:rPr>
        <w:rFonts w:ascii="Century" w:eastAsia="Century" w:hAnsi="Century" w:cs="Century"/>
        <w:b w:val="0"/>
        <w:i w:val="0"/>
        <w:strike w:val="0"/>
        <w:dstrike w:val="0"/>
        <w:color w:val="000000"/>
        <w:sz w:val="24"/>
        <w:szCs w:val="24"/>
        <w:u w:val="none" w:color="000000"/>
        <w:bdr w:val="none" w:sz="0" w:space="0" w:color="auto"/>
        <w:shd w:val="clear" w:color="auto" w:fill="auto"/>
        <w:vertAlign w:val="baseline"/>
      </w:rPr>
    </w:lvl>
    <w:lvl w:ilvl="8" w:tplc="04209298">
      <w:start w:val="1"/>
      <w:numFmt w:val="lowerRoman"/>
      <w:lvlText w:val="%9"/>
      <w:lvlJc w:val="left"/>
      <w:pPr>
        <w:ind w:left="6218"/>
      </w:pPr>
      <w:rPr>
        <w:rFonts w:ascii="Century" w:eastAsia="Century" w:hAnsi="Century" w:cs="Century"/>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F651CE2"/>
    <w:multiLevelType w:val="hybridMultilevel"/>
    <w:tmpl w:val="5DAC10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8F5E7D"/>
    <w:multiLevelType w:val="multilevel"/>
    <w:tmpl w:val="2C4474F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25723AB2"/>
    <w:multiLevelType w:val="hybridMultilevel"/>
    <w:tmpl w:val="2F3464C0"/>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28335463"/>
    <w:multiLevelType w:val="hybridMultilevel"/>
    <w:tmpl w:val="1D523C5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9DF125C"/>
    <w:multiLevelType w:val="hybridMultilevel"/>
    <w:tmpl w:val="04BE293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2B1636E2"/>
    <w:multiLevelType w:val="hybridMultilevel"/>
    <w:tmpl w:val="80EE9E4A"/>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8E24F6"/>
    <w:multiLevelType w:val="hybridMultilevel"/>
    <w:tmpl w:val="6E46DAA4"/>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CBE1DDA"/>
    <w:multiLevelType w:val="hybridMultilevel"/>
    <w:tmpl w:val="BE10F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0937FB"/>
    <w:multiLevelType w:val="hybridMultilevel"/>
    <w:tmpl w:val="863647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7021B8"/>
    <w:multiLevelType w:val="hybridMultilevel"/>
    <w:tmpl w:val="8A66FB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8C1A81"/>
    <w:multiLevelType w:val="hybridMultilevel"/>
    <w:tmpl w:val="0AFEF5C6"/>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C9861CC"/>
    <w:multiLevelType w:val="hybridMultilevel"/>
    <w:tmpl w:val="9CD0666A"/>
    <w:lvl w:ilvl="0" w:tplc="8E76B230">
      <w:start w:val="1"/>
      <w:numFmt w:val="decimal"/>
      <w:pStyle w:val="HeadingD"/>
      <w:lvlText w:val="%1."/>
      <w:lvlJc w:val="left"/>
      <w:pPr>
        <w:tabs>
          <w:tab w:val="num" w:pos="2340"/>
        </w:tabs>
        <w:ind w:left="2340" w:hanging="360"/>
      </w:pPr>
    </w:lvl>
    <w:lvl w:ilvl="1" w:tplc="04090019" w:tentative="1">
      <w:start w:val="1"/>
      <w:numFmt w:val="lowerLetter"/>
      <w:lvlText w:val="%2."/>
      <w:lvlJc w:val="left"/>
      <w:pPr>
        <w:tabs>
          <w:tab w:val="num" w:pos="3060"/>
        </w:tabs>
        <w:ind w:left="3060" w:hanging="360"/>
      </w:pPr>
    </w:lvl>
    <w:lvl w:ilvl="2" w:tplc="0409001B" w:tentative="1">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19" w15:restartNumberingAfterBreak="0">
    <w:nsid w:val="3F9F72E4"/>
    <w:multiLevelType w:val="hybridMultilevel"/>
    <w:tmpl w:val="C45A599A"/>
    <w:lvl w:ilvl="0" w:tplc="F490EFE6">
      <w:start w:val="1"/>
      <w:numFmt w:val="lowerLetter"/>
      <w:lvlText w:val="%1."/>
      <w:lvlJc w:val="left"/>
      <w:pPr>
        <w:ind w:left="151"/>
      </w:pPr>
      <w:rPr>
        <w:rFonts w:ascii="Century" w:eastAsia="Century" w:hAnsi="Century" w:cs="Century"/>
        <w:b w:val="0"/>
        <w:i w:val="0"/>
        <w:strike w:val="0"/>
        <w:dstrike w:val="0"/>
        <w:color w:val="000000"/>
        <w:sz w:val="24"/>
        <w:szCs w:val="24"/>
        <w:u w:val="none" w:color="000000"/>
        <w:bdr w:val="none" w:sz="0" w:space="0" w:color="auto"/>
        <w:shd w:val="clear" w:color="auto" w:fill="auto"/>
        <w:vertAlign w:val="baseline"/>
      </w:rPr>
    </w:lvl>
    <w:lvl w:ilvl="1" w:tplc="D386598C">
      <w:start w:val="1"/>
      <w:numFmt w:val="lowerLetter"/>
      <w:lvlText w:val="%2"/>
      <w:lvlJc w:val="left"/>
      <w:pPr>
        <w:ind w:left="1308"/>
      </w:pPr>
      <w:rPr>
        <w:rFonts w:ascii="Century" w:eastAsia="Century" w:hAnsi="Century" w:cs="Century"/>
        <w:b w:val="0"/>
        <w:i w:val="0"/>
        <w:strike w:val="0"/>
        <w:dstrike w:val="0"/>
        <w:color w:val="000000"/>
        <w:sz w:val="24"/>
        <w:szCs w:val="24"/>
        <w:u w:val="none" w:color="000000"/>
        <w:bdr w:val="none" w:sz="0" w:space="0" w:color="auto"/>
        <w:shd w:val="clear" w:color="auto" w:fill="auto"/>
        <w:vertAlign w:val="baseline"/>
      </w:rPr>
    </w:lvl>
    <w:lvl w:ilvl="2" w:tplc="A460A0B8">
      <w:start w:val="1"/>
      <w:numFmt w:val="lowerRoman"/>
      <w:lvlText w:val="%3"/>
      <w:lvlJc w:val="left"/>
      <w:pPr>
        <w:ind w:left="2028"/>
      </w:pPr>
      <w:rPr>
        <w:rFonts w:ascii="Century" w:eastAsia="Century" w:hAnsi="Century" w:cs="Century"/>
        <w:b w:val="0"/>
        <w:i w:val="0"/>
        <w:strike w:val="0"/>
        <w:dstrike w:val="0"/>
        <w:color w:val="000000"/>
        <w:sz w:val="24"/>
        <w:szCs w:val="24"/>
        <w:u w:val="none" w:color="000000"/>
        <w:bdr w:val="none" w:sz="0" w:space="0" w:color="auto"/>
        <w:shd w:val="clear" w:color="auto" w:fill="auto"/>
        <w:vertAlign w:val="baseline"/>
      </w:rPr>
    </w:lvl>
    <w:lvl w:ilvl="3" w:tplc="627CC5A8">
      <w:start w:val="1"/>
      <w:numFmt w:val="decimal"/>
      <w:lvlText w:val="%4"/>
      <w:lvlJc w:val="left"/>
      <w:pPr>
        <w:ind w:left="2748"/>
      </w:pPr>
      <w:rPr>
        <w:rFonts w:ascii="Century" w:eastAsia="Century" w:hAnsi="Century" w:cs="Century"/>
        <w:b w:val="0"/>
        <w:i w:val="0"/>
        <w:strike w:val="0"/>
        <w:dstrike w:val="0"/>
        <w:color w:val="000000"/>
        <w:sz w:val="24"/>
        <w:szCs w:val="24"/>
        <w:u w:val="none" w:color="000000"/>
        <w:bdr w:val="none" w:sz="0" w:space="0" w:color="auto"/>
        <w:shd w:val="clear" w:color="auto" w:fill="auto"/>
        <w:vertAlign w:val="baseline"/>
      </w:rPr>
    </w:lvl>
    <w:lvl w:ilvl="4" w:tplc="7AF80750">
      <w:start w:val="1"/>
      <w:numFmt w:val="lowerLetter"/>
      <w:lvlText w:val="%5"/>
      <w:lvlJc w:val="left"/>
      <w:pPr>
        <w:ind w:left="3468"/>
      </w:pPr>
      <w:rPr>
        <w:rFonts w:ascii="Century" w:eastAsia="Century" w:hAnsi="Century" w:cs="Century"/>
        <w:b w:val="0"/>
        <w:i w:val="0"/>
        <w:strike w:val="0"/>
        <w:dstrike w:val="0"/>
        <w:color w:val="000000"/>
        <w:sz w:val="24"/>
        <w:szCs w:val="24"/>
        <w:u w:val="none" w:color="000000"/>
        <w:bdr w:val="none" w:sz="0" w:space="0" w:color="auto"/>
        <w:shd w:val="clear" w:color="auto" w:fill="auto"/>
        <w:vertAlign w:val="baseline"/>
      </w:rPr>
    </w:lvl>
    <w:lvl w:ilvl="5" w:tplc="C75CA594">
      <w:start w:val="1"/>
      <w:numFmt w:val="lowerRoman"/>
      <w:lvlText w:val="%6"/>
      <w:lvlJc w:val="left"/>
      <w:pPr>
        <w:ind w:left="4188"/>
      </w:pPr>
      <w:rPr>
        <w:rFonts w:ascii="Century" w:eastAsia="Century" w:hAnsi="Century" w:cs="Century"/>
        <w:b w:val="0"/>
        <w:i w:val="0"/>
        <w:strike w:val="0"/>
        <w:dstrike w:val="0"/>
        <w:color w:val="000000"/>
        <w:sz w:val="24"/>
        <w:szCs w:val="24"/>
        <w:u w:val="none" w:color="000000"/>
        <w:bdr w:val="none" w:sz="0" w:space="0" w:color="auto"/>
        <w:shd w:val="clear" w:color="auto" w:fill="auto"/>
        <w:vertAlign w:val="baseline"/>
      </w:rPr>
    </w:lvl>
    <w:lvl w:ilvl="6" w:tplc="B0623BA2">
      <w:start w:val="1"/>
      <w:numFmt w:val="decimal"/>
      <w:lvlText w:val="%7"/>
      <w:lvlJc w:val="left"/>
      <w:pPr>
        <w:ind w:left="4908"/>
      </w:pPr>
      <w:rPr>
        <w:rFonts w:ascii="Century" w:eastAsia="Century" w:hAnsi="Century" w:cs="Century"/>
        <w:b w:val="0"/>
        <w:i w:val="0"/>
        <w:strike w:val="0"/>
        <w:dstrike w:val="0"/>
        <w:color w:val="000000"/>
        <w:sz w:val="24"/>
        <w:szCs w:val="24"/>
        <w:u w:val="none" w:color="000000"/>
        <w:bdr w:val="none" w:sz="0" w:space="0" w:color="auto"/>
        <w:shd w:val="clear" w:color="auto" w:fill="auto"/>
        <w:vertAlign w:val="baseline"/>
      </w:rPr>
    </w:lvl>
    <w:lvl w:ilvl="7" w:tplc="2FE60F2C">
      <w:start w:val="1"/>
      <w:numFmt w:val="lowerLetter"/>
      <w:lvlText w:val="%8"/>
      <w:lvlJc w:val="left"/>
      <w:pPr>
        <w:ind w:left="5628"/>
      </w:pPr>
      <w:rPr>
        <w:rFonts w:ascii="Century" w:eastAsia="Century" w:hAnsi="Century" w:cs="Century"/>
        <w:b w:val="0"/>
        <w:i w:val="0"/>
        <w:strike w:val="0"/>
        <w:dstrike w:val="0"/>
        <w:color w:val="000000"/>
        <w:sz w:val="24"/>
        <w:szCs w:val="24"/>
        <w:u w:val="none" w:color="000000"/>
        <w:bdr w:val="none" w:sz="0" w:space="0" w:color="auto"/>
        <w:shd w:val="clear" w:color="auto" w:fill="auto"/>
        <w:vertAlign w:val="baseline"/>
      </w:rPr>
    </w:lvl>
    <w:lvl w:ilvl="8" w:tplc="66B251B8">
      <w:start w:val="1"/>
      <w:numFmt w:val="lowerRoman"/>
      <w:lvlText w:val="%9"/>
      <w:lvlJc w:val="left"/>
      <w:pPr>
        <w:ind w:left="6348"/>
      </w:pPr>
      <w:rPr>
        <w:rFonts w:ascii="Century" w:eastAsia="Century" w:hAnsi="Century" w:cs="Century"/>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425C00E8"/>
    <w:multiLevelType w:val="hybridMultilevel"/>
    <w:tmpl w:val="FE72F3A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2A205F3"/>
    <w:multiLevelType w:val="hybridMultilevel"/>
    <w:tmpl w:val="D0526B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3554660"/>
    <w:multiLevelType w:val="hybridMultilevel"/>
    <w:tmpl w:val="3CEE0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1A5357"/>
    <w:multiLevelType w:val="hybridMultilevel"/>
    <w:tmpl w:val="E73809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C436307"/>
    <w:multiLevelType w:val="hybridMultilevel"/>
    <w:tmpl w:val="B2B8D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6C41FF"/>
    <w:multiLevelType w:val="hybridMultilevel"/>
    <w:tmpl w:val="22DE01A0"/>
    <w:lvl w:ilvl="0" w:tplc="0409000F">
      <w:start w:val="1"/>
      <w:numFmt w:val="decimal"/>
      <w:lvlText w:val="%1."/>
      <w:lvlJc w:val="left"/>
      <w:pPr>
        <w:tabs>
          <w:tab w:val="num" w:pos="734"/>
        </w:tabs>
        <w:ind w:left="734" w:hanging="360"/>
      </w:pPr>
    </w:lvl>
    <w:lvl w:ilvl="1" w:tplc="04090019" w:tentative="1">
      <w:start w:val="1"/>
      <w:numFmt w:val="lowerLetter"/>
      <w:lvlText w:val="%2."/>
      <w:lvlJc w:val="left"/>
      <w:pPr>
        <w:tabs>
          <w:tab w:val="num" w:pos="1454"/>
        </w:tabs>
        <w:ind w:left="1454" w:hanging="360"/>
      </w:pPr>
    </w:lvl>
    <w:lvl w:ilvl="2" w:tplc="0409001B" w:tentative="1">
      <w:start w:val="1"/>
      <w:numFmt w:val="lowerRoman"/>
      <w:lvlText w:val="%3."/>
      <w:lvlJc w:val="right"/>
      <w:pPr>
        <w:tabs>
          <w:tab w:val="num" w:pos="2174"/>
        </w:tabs>
        <w:ind w:left="2174" w:hanging="180"/>
      </w:pPr>
    </w:lvl>
    <w:lvl w:ilvl="3" w:tplc="0409000F" w:tentative="1">
      <w:start w:val="1"/>
      <w:numFmt w:val="decimal"/>
      <w:lvlText w:val="%4."/>
      <w:lvlJc w:val="left"/>
      <w:pPr>
        <w:tabs>
          <w:tab w:val="num" w:pos="2894"/>
        </w:tabs>
        <w:ind w:left="2894" w:hanging="360"/>
      </w:pPr>
    </w:lvl>
    <w:lvl w:ilvl="4" w:tplc="04090019" w:tentative="1">
      <w:start w:val="1"/>
      <w:numFmt w:val="lowerLetter"/>
      <w:lvlText w:val="%5."/>
      <w:lvlJc w:val="left"/>
      <w:pPr>
        <w:tabs>
          <w:tab w:val="num" w:pos="3614"/>
        </w:tabs>
        <w:ind w:left="3614" w:hanging="360"/>
      </w:pPr>
    </w:lvl>
    <w:lvl w:ilvl="5" w:tplc="0409001B" w:tentative="1">
      <w:start w:val="1"/>
      <w:numFmt w:val="lowerRoman"/>
      <w:lvlText w:val="%6."/>
      <w:lvlJc w:val="right"/>
      <w:pPr>
        <w:tabs>
          <w:tab w:val="num" w:pos="4334"/>
        </w:tabs>
        <w:ind w:left="4334" w:hanging="180"/>
      </w:pPr>
    </w:lvl>
    <w:lvl w:ilvl="6" w:tplc="0409000F" w:tentative="1">
      <w:start w:val="1"/>
      <w:numFmt w:val="decimal"/>
      <w:lvlText w:val="%7."/>
      <w:lvlJc w:val="left"/>
      <w:pPr>
        <w:tabs>
          <w:tab w:val="num" w:pos="5054"/>
        </w:tabs>
        <w:ind w:left="5054" w:hanging="360"/>
      </w:pPr>
    </w:lvl>
    <w:lvl w:ilvl="7" w:tplc="04090019" w:tentative="1">
      <w:start w:val="1"/>
      <w:numFmt w:val="lowerLetter"/>
      <w:lvlText w:val="%8."/>
      <w:lvlJc w:val="left"/>
      <w:pPr>
        <w:tabs>
          <w:tab w:val="num" w:pos="5774"/>
        </w:tabs>
        <w:ind w:left="5774" w:hanging="360"/>
      </w:pPr>
    </w:lvl>
    <w:lvl w:ilvl="8" w:tplc="0409001B" w:tentative="1">
      <w:start w:val="1"/>
      <w:numFmt w:val="lowerRoman"/>
      <w:lvlText w:val="%9."/>
      <w:lvlJc w:val="right"/>
      <w:pPr>
        <w:tabs>
          <w:tab w:val="num" w:pos="6494"/>
        </w:tabs>
        <w:ind w:left="6494" w:hanging="180"/>
      </w:pPr>
    </w:lvl>
  </w:abstractNum>
  <w:abstractNum w:abstractNumId="26" w15:restartNumberingAfterBreak="0">
    <w:nsid w:val="541B5184"/>
    <w:multiLevelType w:val="hybridMultilevel"/>
    <w:tmpl w:val="180C0454"/>
    <w:lvl w:ilvl="0" w:tplc="04090001">
      <w:start w:val="1"/>
      <w:numFmt w:val="bullet"/>
      <w:lvlText w:val=""/>
      <w:lvlJc w:val="left"/>
      <w:pPr>
        <w:tabs>
          <w:tab w:val="num" w:pos="777"/>
        </w:tabs>
        <w:ind w:left="777" w:hanging="360"/>
      </w:pPr>
      <w:rPr>
        <w:rFonts w:ascii="Symbol" w:hAnsi="Symbol" w:hint="default"/>
      </w:rPr>
    </w:lvl>
    <w:lvl w:ilvl="1" w:tplc="04090003" w:tentative="1">
      <w:start w:val="1"/>
      <w:numFmt w:val="bullet"/>
      <w:lvlText w:val="o"/>
      <w:lvlJc w:val="left"/>
      <w:pPr>
        <w:tabs>
          <w:tab w:val="num" w:pos="1497"/>
        </w:tabs>
        <w:ind w:left="1497" w:hanging="360"/>
      </w:pPr>
      <w:rPr>
        <w:rFonts w:ascii="Courier New" w:hAnsi="Courier New" w:cs="Arial" w:hint="default"/>
      </w:rPr>
    </w:lvl>
    <w:lvl w:ilvl="2" w:tplc="04090005" w:tentative="1">
      <w:start w:val="1"/>
      <w:numFmt w:val="bullet"/>
      <w:lvlText w:val=""/>
      <w:lvlJc w:val="left"/>
      <w:pPr>
        <w:tabs>
          <w:tab w:val="num" w:pos="2217"/>
        </w:tabs>
        <w:ind w:left="2217" w:hanging="360"/>
      </w:pPr>
      <w:rPr>
        <w:rFonts w:ascii="Wingdings" w:hAnsi="Wingdings" w:hint="default"/>
      </w:rPr>
    </w:lvl>
    <w:lvl w:ilvl="3" w:tplc="04090001" w:tentative="1">
      <w:start w:val="1"/>
      <w:numFmt w:val="bullet"/>
      <w:lvlText w:val=""/>
      <w:lvlJc w:val="left"/>
      <w:pPr>
        <w:tabs>
          <w:tab w:val="num" w:pos="2937"/>
        </w:tabs>
        <w:ind w:left="2937" w:hanging="360"/>
      </w:pPr>
      <w:rPr>
        <w:rFonts w:ascii="Symbol" w:hAnsi="Symbol" w:hint="default"/>
      </w:rPr>
    </w:lvl>
    <w:lvl w:ilvl="4" w:tplc="04090003" w:tentative="1">
      <w:start w:val="1"/>
      <w:numFmt w:val="bullet"/>
      <w:lvlText w:val="o"/>
      <w:lvlJc w:val="left"/>
      <w:pPr>
        <w:tabs>
          <w:tab w:val="num" w:pos="3657"/>
        </w:tabs>
        <w:ind w:left="3657" w:hanging="360"/>
      </w:pPr>
      <w:rPr>
        <w:rFonts w:ascii="Courier New" w:hAnsi="Courier New" w:cs="Arial" w:hint="default"/>
      </w:rPr>
    </w:lvl>
    <w:lvl w:ilvl="5" w:tplc="04090005" w:tentative="1">
      <w:start w:val="1"/>
      <w:numFmt w:val="bullet"/>
      <w:lvlText w:val=""/>
      <w:lvlJc w:val="left"/>
      <w:pPr>
        <w:tabs>
          <w:tab w:val="num" w:pos="4377"/>
        </w:tabs>
        <w:ind w:left="4377" w:hanging="360"/>
      </w:pPr>
      <w:rPr>
        <w:rFonts w:ascii="Wingdings" w:hAnsi="Wingdings" w:hint="default"/>
      </w:rPr>
    </w:lvl>
    <w:lvl w:ilvl="6" w:tplc="04090001" w:tentative="1">
      <w:start w:val="1"/>
      <w:numFmt w:val="bullet"/>
      <w:lvlText w:val=""/>
      <w:lvlJc w:val="left"/>
      <w:pPr>
        <w:tabs>
          <w:tab w:val="num" w:pos="5097"/>
        </w:tabs>
        <w:ind w:left="5097" w:hanging="360"/>
      </w:pPr>
      <w:rPr>
        <w:rFonts w:ascii="Symbol" w:hAnsi="Symbol" w:hint="default"/>
      </w:rPr>
    </w:lvl>
    <w:lvl w:ilvl="7" w:tplc="04090003" w:tentative="1">
      <w:start w:val="1"/>
      <w:numFmt w:val="bullet"/>
      <w:lvlText w:val="o"/>
      <w:lvlJc w:val="left"/>
      <w:pPr>
        <w:tabs>
          <w:tab w:val="num" w:pos="5817"/>
        </w:tabs>
        <w:ind w:left="5817" w:hanging="360"/>
      </w:pPr>
      <w:rPr>
        <w:rFonts w:ascii="Courier New" w:hAnsi="Courier New" w:cs="Arial" w:hint="default"/>
      </w:rPr>
    </w:lvl>
    <w:lvl w:ilvl="8" w:tplc="04090005" w:tentative="1">
      <w:start w:val="1"/>
      <w:numFmt w:val="bullet"/>
      <w:lvlText w:val=""/>
      <w:lvlJc w:val="left"/>
      <w:pPr>
        <w:tabs>
          <w:tab w:val="num" w:pos="6537"/>
        </w:tabs>
        <w:ind w:left="6537" w:hanging="360"/>
      </w:pPr>
      <w:rPr>
        <w:rFonts w:ascii="Wingdings" w:hAnsi="Wingdings" w:hint="default"/>
      </w:rPr>
    </w:lvl>
  </w:abstractNum>
  <w:abstractNum w:abstractNumId="27" w15:restartNumberingAfterBreak="0">
    <w:nsid w:val="576C237A"/>
    <w:multiLevelType w:val="hybridMultilevel"/>
    <w:tmpl w:val="6888B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2376B4"/>
    <w:multiLevelType w:val="hybridMultilevel"/>
    <w:tmpl w:val="38486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3267FB"/>
    <w:multiLevelType w:val="hybridMultilevel"/>
    <w:tmpl w:val="90904E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DA30861"/>
    <w:multiLevelType w:val="hybridMultilevel"/>
    <w:tmpl w:val="5218C8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1985D62"/>
    <w:multiLevelType w:val="hybridMultilevel"/>
    <w:tmpl w:val="836E81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FA719D4"/>
    <w:multiLevelType w:val="hybridMultilevel"/>
    <w:tmpl w:val="007CD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4C610B"/>
    <w:multiLevelType w:val="hybridMultilevel"/>
    <w:tmpl w:val="5928D6D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08E499C"/>
    <w:multiLevelType w:val="hybridMultilevel"/>
    <w:tmpl w:val="43F478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2FA2F33"/>
    <w:multiLevelType w:val="hybridMultilevel"/>
    <w:tmpl w:val="BDE0EC5C"/>
    <w:lvl w:ilvl="0" w:tplc="F0A8E6B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7012ED9"/>
    <w:multiLevelType w:val="hybridMultilevel"/>
    <w:tmpl w:val="F670C4F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EC6AB0"/>
    <w:multiLevelType w:val="hybridMultilevel"/>
    <w:tmpl w:val="52E69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288619">
    <w:abstractNumId w:val="29"/>
  </w:num>
  <w:num w:numId="2" w16cid:durableId="1620138744">
    <w:abstractNumId w:val="33"/>
  </w:num>
  <w:num w:numId="3" w16cid:durableId="930814712">
    <w:abstractNumId w:val="11"/>
  </w:num>
  <w:num w:numId="4" w16cid:durableId="262031458">
    <w:abstractNumId w:val="18"/>
  </w:num>
  <w:num w:numId="5" w16cid:durableId="1164007528">
    <w:abstractNumId w:val="1"/>
  </w:num>
  <w:num w:numId="6" w16cid:durableId="819881139">
    <w:abstractNumId w:val="17"/>
  </w:num>
  <w:num w:numId="7" w16cid:durableId="1931112857">
    <w:abstractNumId w:val="9"/>
  </w:num>
  <w:num w:numId="8" w16cid:durableId="514223734">
    <w:abstractNumId w:val="10"/>
  </w:num>
  <w:num w:numId="9" w16cid:durableId="1364742732">
    <w:abstractNumId w:val="13"/>
  </w:num>
  <w:num w:numId="10" w16cid:durableId="1316303407">
    <w:abstractNumId w:val="12"/>
  </w:num>
  <w:num w:numId="11" w16cid:durableId="1950963534">
    <w:abstractNumId w:val="3"/>
  </w:num>
  <w:num w:numId="12" w16cid:durableId="1615285868">
    <w:abstractNumId w:val="30"/>
  </w:num>
  <w:num w:numId="13" w16cid:durableId="2084910053">
    <w:abstractNumId w:val="25"/>
  </w:num>
  <w:num w:numId="14" w16cid:durableId="1712223410">
    <w:abstractNumId w:val="0"/>
  </w:num>
  <w:num w:numId="15" w16cid:durableId="738289881">
    <w:abstractNumId w:val="20"/>
  </w:num>
  <w:num w:numId="16" w16cid:durableId="1108816803">
    <w:abstractNumId w:val="16"/>
  </w:num>
  <w:num w:numId="17" w16cid:durableId="767115013">
    <w:abstractNumId w:val="8"/>
  </w:num>
  <w:num w:numId="18" w16cid:durableId="1682077359">
    <w:abstractNumId w:val="31"/>
  </w:num>
  <w:num w:numId="19" w16cid:durableId="2007899340">
    <w:abstractNumId w:val="36"/>
  </w:num>
  <w:num w:numId="20" w16cid:durableId="1330406893">
    <w:abstractNumId w:val="7"/>
  </w:num>
  <w:num w:numId="21" w16cid:durableId="2123839873">
    <w:abstractNumId w:val="23"/>
  </w:num>
  <w:num w:numId="22" w16cid:durableId="1470125830">
    <w:abstractNumId w:val="21"/>
  </w:num>
  <w:num w:numId="23" w16cid:durableId="391270442">
    <w:abstractNumId w:val="26"/>
  </w:num>
  <w:num w:numId="24" w16cid:durableId="1722749791">
    <w:abstractNumId w:val="2"/>
  </w:num>
  <w:num w:numId="25" w16cid:durableId="1954091234">
    <w:abstractNumId w:val="5"/>
  </w:num>
  <w:num w:numId="26" w16cid:durableId="980353341">
    <w:abstractNumId w:val="14"/>
  </w:num>
  <w:num w:numId="27" w16cid:durableId="1625959846">
    <w:abstractNumId w:val="34"/>
  </w:num>
  <w:num w:numId="28" w16cid:durableId="754476551">
    <w:abstractNumId w:val="4"/>
  </w:num>
  <w:num w:numId="29" w16cid:durableId="1597517707">
    <w:abstractNumId w:val="35"/>
  </w:num>
  <w:num w:numId="30" w16cid:durableId="975598547">
    <w:abstractNumId w:val="24"/>
  </w:num>
  <w:num w:numId="31" w16cid:durableId="852034001">
    <w:abstractNumId w:val="22"/>
  </w:num>
  <w:num w:numId="32" w16cid:durableId="46952504">
    <w:abstractNumId w:val="37"/>
  </w:num>
  <w:num w:numId="33" w16cid:durableId="1245526425">
    <w:abstractNumId w:val="27"/>
  </w:num>
  <w:num w:numId="34" w16cid:durableId="364869102">
    <w:abstractNumId w:val="28"/>
  </w:num>
  <w:num w:numId="35" w16cid:durableId="1253857314">
    <w:abstractNumId w:val="6"/>
  </w:num>
  <w:num w:numId="36" w16cid:durableId="1235386321">
    <w:abstractNumId w:val="19"/>
  </w:num>
  <w:num w:numId="37" w16cid:durableId="1306815818">
    <w:abstractNumId w:val="32"/>
  </w:num>
  <w:num w:numId="38" w16cid:durableId="194684468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288"/>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IyMTE1NrM0MrQ0NrFU0lEKTi0uzszPAykwrgUAl/wl9SwAAAA="/>
  </w:docVars>
  <w:rsids>
    <w:rsidRoot w:val="00F328F2"/>
    <w:rsid w:val="00041BD9"/>
    <w:rsid w:val="00046837"/>
    <w:rsid w:val="00055279"/>
    <w:rsid w:val="000708B4"/>
    <w:rsid w:val="000C7AF2"/>
    <w:rsid w:val="000E18EE"/>
    <w:rsid w:val="000E5E76"/>
    <w:rsid w:val="0012107F"/>
    <w:rsid w:val="00143463"/>
    <w:rsid w:val="00146AF8"/>
    <w:rsid w:val="00155E11"/>
    <w:rsid w:val="001819E9"/>
    <w:rsid w:val="0020216A"/>
    <w:rsid w:val="00204318"/>
    <w:rsid w:val="00244B5F"/>
    <w:rsid w:val="002450AC"/>
    <w:rsid w:val="0025124F"/>
    <w:rsid w:val="002519C3"/>
    <w:rsid w:val="00266BF8"/>
    <w:rsid w:val="002740EA"/>
    <w:rsid w:val="002A2944"/>
    <w:rsid w:val="002D0648"/>
    <w:rsid w:val="002E7F2A"/>
    <w:rsid w:val="002F0ABE"/>
    <w:rsid w:val="00304A7A"/>
    <w:rsid w:val="00325CA0"/>
    <w:rsid w:val="0034500A"/>
    <w:rsid w:val="00351AEB"/>
    <w:rsid w:val="00366BE9"/>
    <w:rsid w:val="00386FD5"/>
    <w:rsid w:val="003E7AD5"/>
    <w:rsid w:val="00400C13"/>
    <w:rsid w:val="00413BAD"/>
    <w:rsid w:val="0042544B"/>
    <w:rsid w:val="00475576"/>
    <w:rsid w:val="004B2282"/>
    <w:rsid w:val="004C122E"/>
    <w:rsid w:val="004C7E08"/>
    <w:rsid w:val="00502E31"/>
    <w:rsid w:val="00575C74"/>
    <w:rsid w:val="00581641"/>
    <w:rsid w:val="00583B95"/>
    <w:rsid w:val="00595937"/>
    <w:rsid w:val="005B04F0"/>
    <w:rsid w:val="005C2A48"/>
    <w:rsid w:val="005E1EDD"/>
    <w:rsid w:val="00606677"/>
    <w:rsid w:val="00613D71"/>
    <w:rsid w:val="00620024"/>
    <w:rsid w:val="006525B8"/>
    <w:rsid w:val="00655E6E"/>
    <w:rsid w:val="0065613E"/>
    <w:rsid w:val="006670F2"/>
    <w:rsid w:val="0068596B"/>
    <w:rsid w:val="006C4B91"/>
    <w:rsid w:val="006C6FD5"/>
    <w:rsid w:val="007024D7"/>
    <w:rsid w:val="00706AB2"/>
    <w:rsid w:val="0073165E"/>
    <w:rsid w:val="00740C8F"/>
    <w:rsid w:val="0074323C"/>
    <w:rsid w:val="007C32C6"/>
    <w:rsid w:val="007E3D64"/>
    <w:rsid w:val="00804868"/>
    <w:rsid w:val="00841BC8"/>
    <w:rsid w:val="00863016"/>
    <w:rsid w:val="00894F53"/>
    <w:rsid w:val="008D098B"/>
    <w:rsid w:val="008D1872"/>
    <w:rsid w:val="00947FCB"/>
    <w:rsid w:val="0096193F"/>
    <w:rsid w:val="00A130D4"/>
    <w:rsid w:val="00A203FE"/>
    <w:rsid w:val="00A22332"/>
    <w:rsid w:val="00A32B0C"/>
    <w:rsid w:val="00A32B1D"/>
    <w:rsid w:val="00A545D7"/>
    <w:rsid w:val="00A70AF2"/>
    <w:rsid w:val="00A76E1C"/>
    <w:rsid w:val="00A80D18"/>
    <w:rsid w:val="00AA26F3"/>
    <w:rsid w:val="00AF1F5E"/>
    <w:rsid w:val="00AF29A9"/>
    <w:rsid w:val="00B10748"/>
    <w:rsid w:val="00B1759E"/>
    <w:rsid w:val="00BC1713"/>
    <w:rsid w:val="00C11568"/>
    <w:rsid w:val="00C1311D"/>
    <w:rsid w:val="00C47EDA"/>
    <w:rsid w:val="00C857B4"/>
    <w:rsid w:val="00C868C6"/>
    <w:rsid w:val="00C96496"/>
    <w:rsid w:val="00D20BA4"/>
    <w:rsid w:val="00D269E5"/>
    <w:rsid w:val="00D31369"/>
    <w:rsid w:val="00D512C2"/>
    <w:rsid w:val="00D91413"/>
    <w:rsid w:val="00D97817"/>
    <w:rsid w:val="00DC511A"/>
    <w:rsid w:val="00DC7D83"/>
    <w:rsid w:val="00DD6433"/>
    <w:rsid w:val="00E245CD"/>
    <w:rsid w:val="00E4547E"/>
    <w:rsid w:val="00E53281"/>
    <w:rsid w:val="00E62510"/>
    <w:rsid w:val="00E67331"/>
    <w:rsid w:val="00EA2FCE"/>
    <w:rsid w:val="00EC7E9D"/>
    <w:rsid w:val="00F11BD7"/>
    <w:rsid w:val="00F273CA"/>
    <w:rsid w:val="00F328F2"/>
    <w:rsid w:val="00F546A4"/>
    <w:rsid w:val="00F91B7C"/>
    <w:rsid w:val="00FC124A"/>
    <w:rsid w:val="00FD0E0B"/>
    <w:rsid w:val="00FF3D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B9D5C24"/>
  <w15:chartTrackingRefBased/>
  <w15:docId w15:val="{6479E5E1-3492-420B-A775-F8EC39CDE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2408"/>
    <w:rPr>
      <w:sz w:val="24"/>
      <w:szCs w:val="24"/>
    </w:rPr>
  </w:style>
  <w:style w:type="paragraph" w:styleId="Heading1">
    <w:name w:val="heading 1"/>
    <w:basedOn w:val="Normal"/>
    <w:next w:val="Normal"/>
    <w:qFormat/>
    <w:rsid w:val="00A92408"/>
    <w:pPr>
      <w:keepNext/>
      <w:widowControl w:val="0"/>
      <w:spacing w:line="0" w:lineRule="atLeast"/>
      <w:jc w:val="center"/>
      <w:outlineLvl w:val="0"/>
    </w:pPr>
    <w:rPr>
      <w:rFonts w:ascii="Stylus BT" w:hAnsi="Stylus BT"/>
      <w:b/>
      <w:sz w:val="28"/>
      <w:szCs w:val="20"/>
    </w:rPr>
  </w:style>
  <w:style w:type="paragraph" w:styleId="Heading2">
    <w:name w:val="heading 2"/>
    <w:basedOn w:val="Normal"/>
    <w:next w:val="Normal"/>
    <w:qFormat/>
    <w:rsid w:val="00A92408"/>
    <w:pPr>
      <w:keepNext/>
      <w:widowControl w:val="0"/>
      <w:spacing w:before="90" w:after="34"/>
      <w:outlineLvl w:val="1"/>
    </w:pPr>
    <w:rPr>
      <w:rFonts w:ascii="Stylus BT" w:hAnsi="Stylus BT"/>
      <w:b/>
      <w:bCs/>
      <w:sz w:val="20"/>
      <w:szCs w:val="20"/>
    </w:rPr>
  </w:style>
  <w:style w:type="paragraph" w:styleId="Heading3">
    <w:name w:val="heading 3"/>
    <w:basedOn w:val="Normal"/>
    <w:next w:val="Normal"/>
    <w:qFormat/>
    <w:rsid w:val="00A92408"/>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A92408"/>
    <w:pPr>
      <w:keepNext/>
      <w:jc w:val="center"/>
      <w:outlineLvl w:val="3"/>
    </w:pPr>
    <w:rPr>
      <w:b/>
      <w:bCs/>
      <w:u w:val="single"/>
    </w:rPr>
  </w:style>
  <w:style w:type="paragraph" w:styleId="Heading5">
    <w:name w:val="heading 5"/>
    <w:basedOn w:val="Normal"/>
    <w:next w:val="Normal"/>
    <w:qFormat/>
    <w:rsid w:val="00A92408"/>
    <w:pPr>
      <w:keepNext/>
      <w:jc w:val="center"/>
      <w:outlineLvl w:val="4"/>
    </w:pPr>
    <w:rPr>
      <w:b/>
      <w:color w:val="FF0000"/>
      <w:sz w:val="28"/>
      <w:szCs w:val="28"/>
    </w:rPr>
  </w:style>
  <w:style w:type="paragraph" w:styleId="Heading6">
    <w:name w:val="heading 6"/>
    <w:basedOn w:val="Normal"/>
    <w:next w:val="Normal"/>
    <w:qFormat/>
    <w:rsid w:val="00A92408"/>
    <w:pPr>
      <w:keepNext/>
      <w:jc w:val="center"/>
      <w:outlineLvl w:val="5"/>
    </w:pPr>
    <w:rPr>
      <w:b/>
      <w:color w:val="0000FF"/>
      <w:sz w:val="28"/>
      <w:szCs w:val="28"/>
    </w:rPr>
  </w:style>
  <w:style w:type="paragraph" w:styleId="Heading7">
    <w:name w:val="heading 7"/>
    <w:basedOn w:val="Normal"/>
    <w:next w:val="Normal"/>
    <w:link w:val="Heading7Char"/>
    <w:semiHidden/>
    <w:unhideWhenUsed/>
    <w:qFormat/>
    <w:rsid w:val="0042544B"/>
    <w:pPr>
      <w:spacing w:before="240" w:after="60"/>
      <w:outlineLvl w:val="6"/>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92408"/>
    <w:pPr>
      <w:tabs>
        <w:tab w:val="center" w:pos="4320"/>
        <w:tab w:val="right" w:pos="8640"/>
      </w:tabs>
    </w:pPr>
    <w:rPr>
      <w:lang w:val="x-none" w:eastAsia="x-none"/>
    </w:rPr>
  </w:style>
  <w:style w:type="paragraph" w:styleId="Footer">
    <w:name w:val="footer"/>
    <w:basedOn w:val="Normal"/>
    <w:rsid w:val="00A92408"/>
    <w:pPr>
      <w:tabs>
        <w:tab w:val="center" w:pos="4320"/>
        <w:tab w:val="right" w:pos="8640"/>
      </w:tabs>
    </w:pPr>
  </w:style>
  <w:style w:type="paragraph" w:styleId="BodyTextIndent">
    <w:name w:val="Body Text Indent"/>
    <w:basedOn w:val="Normal"/>
    <w:rsid w:val="00A92408"/>
    <w:pPr>
      <w:ind w:left="374"/>
    </w:pPr>
  </w:style>
  <w:style w:type="paragraph" w:styleId="Title">
    <w:name w:val="Title"/>
    <w:basedOn w:val="Normal"/>
    <w:qFormat/>
    <w:rsid w:val="00A92408"/>
    <w:pPr>
      <w:jc w:val="center"/>
    </w:pPr>
    <w:rPr>
      <w:b/>
      <w:sz w:val="28"/>
      <w:szCs w:val="20"/>
    </w:rPr>
  </w:style>
  <w:style w:type="character" w:styleId="Hyperlink">
    <w:name w:val="Hyperlink"/>
    <w:rsid w:val="00A92408"/>
    <w:rPr>
      <w:color w:val="0000FF"/>
      <w:u w:val="single"/>
    </w:rPr>
  </w:style>
  <w:style w:type="paragraph" w:customStyle="1" w:styleId="HeadingA">
    <w:name w:val="HeadingA"/>
    <w:basedOn w:val="Normal"/>
    <w:uiPriority w:val="99"/>
    <w:rsid w:val="00A92408"/>
    <w:pPr>
      <w:jc w:val="center"/>
    </w:pPr>
    <w:rPr>
      <w:b/>
      <w:smallCaps/>
      <w:sz w:val="26"/>
    </w:rPr>
  </w:style>
  <w:style w:type="paragraph" w:customStyle="1" w:styleId="HeadingBCharChar">
    <w:name w:val="HeadingB Char Char"/>
    <w:basedOn w:val="Normal"/>
    <w:rsid w:val="00A92408"/>
    <w:pPr>
      <w:ind w:left="360" w:hanging="360"/>
      <w:jc w:val="both"/>
    </w:pPr>
    <w:rPr>
      <w:b/>
    </w:rPr>
  </w:style>
  <w:style w:type="character" w:customStyle="1" w:styleId="HeadingBCharCharChar">
    <w:name w:val="HeadingB Char Char Char"/>
    <w:rsid w:val="00A92408"/>
    <w:rPr>
      <w:b/>
      <w:sz w:val="24"/>
      <w:szCs w:val="24"/>
      <w:lang w:val="en-US" w:eastAsia="en-US" w:bidi="ar-SA"/>
    </w:rPr>
  </w:style>
  <w:style w:type="paragraph" w:customStyle="1" w:styleId="HeadingC">
    <w:name w:val="HeadingC"/>
    <w:basedOn w:val="Normal"/>
    <w:rsid w:val="00A92408"/>
    <w:pPr>
      <w:spacing w:before="240"/>
    </w:pPr>
    <w:rPr>
      <w:b/>
      <w:u w:val="single"/>
    </w:rPr>
  </w:style>
  <w:style w:type="paragraph" w:styleId="TOC1">
    <w:name w:val="toc 1"/>
    <w:basedOn w:val="Normal"/>
    <w:next w:val="Normal"/>
    <w:autoRedefine/>
    <w:semiHidden/>
    <w:rsid w:val="00A92408"/>
    <w:pPr>
      <w:spacing w:before="120"/>
    </w:pPr>
    <w:rPr>
      <w:b/>
      <w:bCs/>
      <w:i/>
      <w:iCs/>
    </w:rPr>
  </w:style>
  <w:style w:type="paragraph" w:styleId="TOC2">
    <w:name w:val="toc 2"/>
    <w:basedOn w:val="Normal"/>
    <w:next w:val="Normal"/>
    <w:autoRedefine/>
    <w:semiHidden/>
    <w:rsid w:val="00A92408"/>
    <w:pPr>
      <w:spacing w:before="120"/>
      <w:ind w:left="240"/>
    </w:pPr>
    <w:rPr>
      <w:b/>
      <w:bCs/>
      <w:sz w:val="22"/>
      <w:szCs w:val="22"/>
    </w:rPr>
  </w:style>
  <w:style w:type="paragraph" w:styleId="TOC3">
    <w:name w:val="toc 3"/>
    <w:basedOn w:val="Normal"/>
    <w:next w:val="Normal"/>
    <w:autoRedefine/>
    <w:semiHidden/>
    <w:rsid w:val="006C60C8"/>
    <w:pPr>
      <w:tabs>
        <w:tab w:val="right" w:leader="underscore" w:pos="9926"/>
      </w:tabs>
      <w:ind w:left="480"/>
    </w:pPr>
    <w:rPr>
      <w:noProof/>
      <w:sz w:val="20"/>
      <w:szCs w:val="20"/>
    </w:rPr>
  </w:style>
  <w:style w:type="paragraph" w:styleId="TOC4">
    <w:name w:val="toc 4"/>
    <w:basedOn w:val="Normal"/>
    <w:next w:val="Normal"/>
    <w:autoRedefine/>
    <w:semiHidden/>
    <w:rsid w:val="00A92408"/>
    <w:pPr>
      <w:ind w:left="720"/>
    </w:pPr>
    <w:rPr>
      <w:sz w:val="20"/>
      <w:szCs w:val="20"/>
    </w:rPr>
  </w:style>
  <w:style w:type="paragraph" w:styleId="TOC5">
    <w:name w:val="toc 5"/>
    <w:basedOn w:val="Normal"/>
    <w:next w:val="Normal"/>
    <w:autoRedefine/>
    <w:semiHidden/>
    <w:rsid w:val="00A92408"/>
    <w:pPr>
      <w:ind w:left="960"/>
    </w:pPr>
    <w:rPr>
      <w:sz w:val="20"/>
      <w:szCs w:val="20"/>
    </w:rPr>
  </w:style>
  <w:style w:type="paragraph" w:styleId="TOC6">
    <w:name w:val="toc 6"/>
    <w:basedOn w:val="Normal"/>
    <w:next w:val="Normal"/>
    <w:autoRedefine/>
    <w:semiHidden/>
    <w:rsid w:val="00A92408"/>
    <w:pPr>
      <w:ind w:left="1200"/>
    </w:pPr>
    <w:rPr>
      <w:sz w:val="20"/>
      <w:szCs w:val="20"/>
    </w:rPr>
  </w:style>
  <w:style w:type="paragraph" w:styleId="TOC7">
    <w:name w:val="toc 7"/>
    <w:basedOn w:val="Normal"/>
    <w:next w:val="Normal"/>
    <w:autoRedefine/>
    <w:semiHidden/>
    <w:rsid w:val="00A92408"/>
    <w:pPr>
      <w:ind w:left="1440"/>
    </w:pPr>
    <w:rPr>
      <w:sz w:val="20"/>
      <w:szCs w:val="20"/>
    </w:rPr>
  </w:style>
  <w:style w:type="paragraph" w:styleId="TOC8">
    <w:name w:val="toc 8"/>
    <w:basedOn w:val="Normal"/>
    <w:next w:val="Normal"/>
    <w:autoRedefine/>
    <w:semiHidden/>
    <w:rsid w:val="00A92408"/>
    <w:pPr>
      <w:ind w:left="1680"/>
    </w:pPr>
    <w:rPr>
      <w:sz w:val="20"/>
      <w:szCs w:val="20"/>
    </w:rPr>
  </w:style>
  <w:style w:type="paragraph" w:styleId="TOC9">
    <w:name w:val="toc 9"/>
    <w:basedOn w:val="Normal"/>
    <w:next w:val="Normal"/>
    <w:autoRedefine/>
    <w:semiHidden/>
    <w:rsid w:val="00A92408"/>
    <w:pPr>
      <w:ind w:left="1920"/>
    </w:pPr>
    <w:rPr>
      <w:sz w:val="20"/>
      <w:szCs w:val="20"/>
    </w:rPr>
  </w:style>
  <w:style w:type="paragraph" w:customStyle="1" w:styleId="HeadingD">
    <w:name w:val="HeadingD"/>
    <w:basedOn w:val="Normal"/>
    <w:rsid w:val="00A92408"/>
    <w:pPr>
      <w:numPr>
        <w:numId w:val="4"/>
      </w:numPr>
      <w:tabs>
        <w:tab w:val="left" w:pos="720"/>
      </w:tabs>
      <w:ind w:left="720" w:right="576"/>
      <w:jc w:val="both"/>
    </w:pPr>
    <w:rPr>
      <w:u w:val="single"/>
    </w:rPr>
  </w:style>
  <w:style w:type="character" w:customStyle="1" w:styleId="HeadingDChar">
    <w:name w:val="HeadingD Char"/>
    <w:rsid w:val="00A92408"/>
    <w:rPr>
      <w:sz w:val="24"/>
      <w:szCs w:val="24"/>
      <w:u w:val="single"/>
      <w:lang w:val="en-US" w:eastAsia="en-US" w:bidi="ar-SA"/>
    </w:rPr>
  </w:style>
  <w:style w:type="paragraph" w:customStyle="1" w:styleId="HeadingE">
    <w:name w:val="HeadingE"/>
    <w:basedOn w:val="HeadingD"/>
    <w:rsid w:val="00A92408"/>
    <w:pPr>
      <w:numPr>
        <w:numId w:val="0"/>
      </w:numPr>
      <w:spacing w:before="240"/>
    </w:pPr>
    <w:rPr>
      <w:b/>
    </w:rPr>
  </w:style>
  <w:style w:type="paragraph" w:customStyle="1" w:styleId="HeadingF">
    <w:name w:val="HeadingF"/>
    <w:basedOn w:val="HeadingA"/>
    <w:autoRedefine/>
    <w:rsid w:val="00A92408"/>
    <w:rPr>
      <w:sz w:val="24"/>
    </w:rPr>
  </w:style>
  <w:style w:type="paragraph" w:styleId="BodyTextIndent2">
    <w:name w:val="Body Text Indent 2"/>
    <w:basedOn w:val="Normal"/>
    <w:rsid w:val="00A92408"/>
    <w:pPr>
      <w:tabs>
        <w:tab w:val="left" w:pos="360"/>
      </w:tabs>
      <w:ind w:left="360" w:firstLine="14"/>
      <w:jc w:val="both"/>
    </w:pPr>
  </w:style>
  <w:style w:type="paragraph" w:styleId="BlockText">
    <w:name w:val="Block Text"/>
    <w:basedOn w:val="Normal"/>
    <w:rsid w:val="00A92408"/>
    <w:pPr>
      <w:tabs>
        <w:tab w:val="left" w:pos="720"/>
      </w:tabs>
      <w:ind w:left="360" w:right="25"/>
      <w:jc w:val="both"/>
    </w:pPr>
  </w:style>
  <w:style w:type="paragraph" w:styleId="BodyText">
    <w:name w:val="Body Text"/>
    <w:basedOn w:val="Normal"/>
    <w:rsid w:val="00A92408"/>
    <w:rPr>
      <w:b/>
      <w:color w:val="3366FF"/>
    </w:rPr>
  </w:style>
  <w:style w:type="paragraph" w:styleId="BodyText2">
    <w:name w:val="Body Text 2"/>
    <w:basedOn w:val="Normal"/>
    <w:rsid w:val="00A92408"/>
    <w:pPr>
      <w:spacing w:before="240"/>
    </w:pPr>
    <w:rPr>
      <w:color w:val="0000FF"/>
    </w:rPr>
  </w:style>
  <w:style w:type="paragraph" w:styleId="BodyText3">
    <w:name w:val="Body Text 3"/>
    <w:basedOn w:val="Normal"/>
    <w:link w:val="BodyText3Char"/>
    <w:rsid w:val="00A92408"/>
    <w:pPr>
      <w:jc w:val="both"/>
    </w:pPr>
    <w:rPr>
      <w:bCs/>
      <w:lang w:val="x-none" w:eastAsia="x-none"/>
    </w:rPr>
  </w:style>
  <w:style w:type="paragraph" w:styleId="BodyTextIndent3">
    <w:name w:val="Body Text Indent 3"/>
    <w:basedOn w:val="Normal"/>
    <w:rsid w:val="00A92408"/>
    <w:pPr>
      <w:ind w:left="360" w:hanging="360"/>
      <w:jc w:val="both"/>
    </w:pPr>
    <w:rPr>
      <w:bCs/>
    </w:rPr>
  </w:style>
  <w:style w:type="paragraph" w:customStyle="1" w:styleId="levnl11">
    <w:name w:val="_levnl11"/>
    <w:basedOn w:val="Normal"/>
    <w:rsid w:val="00A9240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pPr>
    <w:rPr>
      <w:szCs w:val="20"/>
    </w:rPr>
  </w:style>
  <w:style w:type="character" w:customStyle="1" w:styleId="EmailStyle44">
    <w:name w:val="EmailStyle44"/>
    <w:semiHidden/>
    <w:rsid w:val="00907EBE"/>
    <w:rPr>
      <w:rFonts w:ascii="Arial" w:hAnsi="Arial" w:cs="Arial"/>
      <w:color w:val="auto"/>
      <w:sz w:val="20"/>
      <w:szCs w:val="20"/>
    </w:rPr>
  </w:style>
  <w:style w:type="character" w:customStyle="1" w:styleId="HeaderChar">
    <w:name w:val="Header Char"/>
    <w:link w:val="Header"/>
    <w:uiPriority w:val="99"/>
    <w:rsid w:val="00FA1E3B"/>
    <w:rPr>
      <w:sz w:val="24"/>
      <w:szCs w:val="24"/>
    </w:rPr>
  </w:style>
  <w:style w:type="character" w:customStyle="1" w:styleId="BodyText3Char">
    <w:name w:val="Body Text 3 Char"/>
    <w:link w:val="BodyText3"/>
    <w:rsid w:val="00FA1E3B"/>
    <w:rPr>
      <w:bCs/>
      <w:sz w:val="24"/>
      <w:szCs w:val="24"/>
    </w:rPr>
  </w:style>
  <w:style w:type="paragraph" w:styleId="FootnoteText">
    <w:name w:val="footnote text"/>
    <w:basedOn w:val="Normal"/>
    <w:link w:val="FootnoteTextChar"/>
    <w:uiPriority w:val="99"/>
    <w:rsid w:val="00A76E1C"/>
    <w:rPr>
      <w:rFonts w:eastAsia="Calibri"/>
      <w:sz w:val="20"/>
      <w:szCs w:val="20"/>
      <w:lang w:val="x-none" w:eastAsia="x-none"/>
    </w:rPr>
  </w:style>
  <w:style w:type="character" w:customStyle="1" w:styleId="FootnoteTextChar">
    <w:name w:val="Footnote Text Char"/>
    <w:link w:val="FootnoteText"/>
    <w:uiPriority w:val="99"/>
    <w:rsid w:val="00A76E1C"/>
    <w:rPr>
      <w:rFonts w:eastAsia="Calibri"/>
      <w:lang w:val="x-none" w:eastAsia="x-none"/>
    </w:rPr>
  </w:style>
  <w:style w:type="character" w:styleId="FootnoteReference">
    <w:name w:val="footnote reference"/>
    <w:uiPriority w:val="99"/>
    <w:rsid w:val="00A76E1C"/>
    <w:rPr>
      <w:rFonts w:cs="Times New Roman"/>
      <w:vertAlign w:val="superscript"/>
    </w:rPr>
  </w:style>
  <w:style w:type="paragraph" w:styleId="BalloonText">
    <w:name w:val="Balloon Text"/>
    <w:basedOn w:val="Normal"/>
    <w:link w:val="BalloonTextChar"/>
    <w:rsid w:val="00FC124A"/>
    <w:rPr>
      <w:rFonts w:ascii="Tahoma" w:hAnsi="Tahoma" w:cs="Tahoma"/>
      <w:sz w:val="16"/>
      <w:szCs w:val="16"/>
    </w:rPr>
  </w:style>
  <w:style w:type="character" w:customStyle="1" w:styleId="BalloonTextChar">
    <w:name w:val="Balloon Text Char"/>
    <w:link w:val="BalloonText"/>
    <w:rsid w:val="00FC124A"/>
    <w:rPr>
      <w:rFonts w:ascii="Tahoma" w:hAnsi="Tahoma" w:cs="Tahoma"/>
      <w:sz w:val="16"/>
      <w:szCs w:val="16"/>
    </w:rPr>
  </w:style>
  <w:style w:type="character" w:customStyle="1" w:styleId="Heading4Char">
    <w:name w:val="Heading 4 Char"/>
    <w:link w:val="Heading4"/>
    <w:uiPriority w:val="99"/>
    <w:rsid w:val="00F11BD7"/>
    <w:rPr>
      <w:b/>
      <w:bCs/>
      <w:sz w:val="24"/>
      <w:szCs w:val="24"/>
      <w:u w:val="single"/>
    </w:rPr>
  </w:style>
  <w:style w:type="character" w:customStyle="1" w:styleId="Heading7Char">
    <w:name w:val="Heading 7 Char"/>
    <w:link w:val="Heading7"/>
    <w:semiHidden/>
    <w:rsid w:val="0042544B"/>
    <w:rPr>
      <w:rFonts w:ascii="Calibri" w:eastAsia="Times New Roman" w:hAnsi="Calibri" w:cs="Times New Roman"/>
      <w:sz w:val="24"/>
      <w:szCs w:val="24"/>
    </w:rPr>
  </w:style>
  <w:style w:type="table" w:styleId="TableGrid">
    <w:name w:val="Table Grid"/>
    <w:basedOn w:val="TableNormal"/>
    <w:uiPriority w:val="59"/>
    <w:rsid w:val="004254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FF3DC6"/>
    <w:rPr>
      <w:b/>
      <w:bCs/>
    </w:rPr>
  </w:style>
  <w:style w:type="table" w:customStyle="1" w:styleId="TableGrid0">
    <w:name w:val="TableGrid"/>
    <w:rsid w:val="005C2A48"/>
    <w:rPr>
      <w:rFonts w:ascii="Calibri" w:hAnsi="Calibri"/>
      <w:sz w:val="22"/>
      <w:szCs w:val="22"/>
    </w:rPr>
    <w:tblPr>
      <w:tblCellMar>
        <w:top w:w="0" w:type="dxa"/>
        <w:left w:w="0" w:type="dxa"/>
        <w:bottom w:w="0" w:type="dxa"/>
        <w:right w:w="0" w:type="dxa"/>
      </w:tblCellMar>
    </w:tblPr>
  </w:style>
  <w:style w:type="paragraph" w:styleId="ListParagraph">
    <w:name w:val="List Paragraph"/>
    <w:basedOn w:val="Normal"/>
    <w:uiPriority w:val="34"/>
    <w:qFormat/>
    <w:rsid w:val="0065613E"/>
    <w:pPr>
      <w:spacing w:after="200" w:line="276" w:lineRule="auto"/>
      <w:ind w:left="720"/>
      <w:contextualSpacing/>
    </w:pPr>
    <w:rPr>
      <w:rFonts w:ascii="Calibri" w:hAnsi="Calibri"/>
      <w:sz w:val="22"/>
      <w:szCs w:val="22"/>
    </w:rPr>
  </w:style>
  <w:style w:type="paragraph" w:styleId="NoSpacing">
    <w:name w:val="No Spacing"/>
    <w:uiPriority w:val="1"/>
    <w:qFormat/>
    <w:rsid w:val="0065613E"/>
    <w:rPr>
      <w:rFonts w:ascii="Calibri" w:eastAsia="Calibri" w:hAnsi="Calibri"/>
      <w:sz w:val="22"/>
      <w:szCs w:val="22"/>
    </w:rPr>
  </w:style>
  <w:style w:type="character" w:styleId="PlaceholderText">
    <w:name w:val="Placeholder Text"/>
    <w:uiPriority w:val="99"/>
    <w:semiHidden/>
    <w:rsid w:val="0065613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1033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584014868F2145A63BCCD46B7FCE35" ma:contentTypeVersion="18" ma:contentTypeDescription="Create a new document." ma:contentTypeScope="" ma:versionID="f3f1ee87c4b8d094d52f9642235f23a5">
  <xsd:schema xmlns:xsd="http://www.w3.org/2001/XMLSchema" xmlns:xs="http://www.w3.org/2001/XMLSchema" xmlns:p="http://schemas.microsoft.com/office/2006/metadata/properties" xmlns:ns2="81681f39-2bd0-4ee6-9429-1e422c0e4e1a" xmlns:ns3="aeec3179-62db-417d-a8bd-224f9bcc02ca" targetNamespace="http://schemas.microsoft.com/office/2006/metadata/properties" ma:root="true" ma:fieldsID="825ea3bbc789be628f9daf9bc40a8fdd" ns2:_="" ns3:_="">
    <xsd:import namespace="81681f39-2bd0-4ee6-9429-1e422c0e4e1a"/>
    <xsd:import namespace="aeec3179-62db-417d-a8bd-224f9bcc02c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Status"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681f39-2bd0-4ee6-9429-1e422c0e4e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Status" ma:index="16" nillable="true" ma:displayName="Status" ma:format="Dropdown" ma:internalName="Status">
      <xsd:simpleType>
        <xsd:restriction base="dms:Choice">
          <xsd:enumeration value="Draft"/>
          <xsd:enumeration value="Approved"/>
          <xsd:enumeration value="Choice 3"/>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8e39b9f-e49d-4856-a37c-03cf9060ff70"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ec3179-62db-417d-a8bd-224f9bcc02c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2b9fbf2-cb8c-476e-80b3-5c7565a22008}" ma:internalName="TaxCatchAll" ma:showField="CatchAllData" ma:web="aeec3179-62db-417d-a8bd-224f9bcc02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tatus xmlns="81681f39-2bd0-4ee6-9429-1e422c0e4e1a" xsi:nil="true"/>
    <lcf76f155ced4ddcb4097134ff3c332f xmlns="81681f39-2bd0-4ee6-9429-1e422c0e4e1a">
      <Terms xmlns="http://schemas.microsoft.com/office/infopath/2007/PartnerControls"/>
    </lcf76f155ced4ddcb4097134ff3c332f>
    <TaxCatchAll xmlns="aeec3179-62db-417d-a8bd-224f9bcc02c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D766A5-BB4C-4D66-B1F4-E0CE60E68D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681f39-2bd0-4ee6-9429-1e422c0e4e1a"/>
    <ds:schemaRef ds:uri="aeec3179-62db-417d-a8bd-224f9bcc02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9AEDF6-7467-4E50-A74C-03B320E59EDA}">
  <ds:schemaRefs>
    <ds:schemaRef ds:uri="http://schemas.microsoft.com/office/2006/metadata/properties"/>
    <ds:schemaRef ds:uri="http://schemas.microsoft.com/office/infopath/2007/PartnerControls"/>
    <ds:schemaRef ds:uri="81681f39-2bd0-4ee6-9429-1e422c0e4e1a"/>
    <ds:schemaRef ds:uri="aeec3179-62db-417d-a8bd-224f9bcc02ca"/>
  </ds:schemaRefs>
</ds:datastoreItem>
</file>

<file path=customXml/itemProps3.xml><?xml version="1.0" encoding="utf-8"?>
<ds:datastoreItem xmlns:ds="http://schemas.openxmlformats.org/officeDocument/2006/customXml" ds:itemID="{45848C99-0BFB-46BD-BD74-759B1AF6D7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10</Pages>
  <Words>1996</Words>
  <Characters>10993</Characters>
  <Application>Microsoft Office Word</Application>
  <DocSecurity>0</DocSecurity>
  <Lines>502</Lines>
  <Paragraphs>218</Paragraphs>
  <ScaleCrop>false</ScaleCrop>
  <HeadingPairs>
    <vt:vector size="2" baseType="variant">
      <vt:variant>
        <vt:lpstr>Title</vt:lpstr>
      </vt:variant>
      <vt:variant>
        <vt:i4>1</vt:i4>
      </vt:variant>
    </vt:vector>
  </HeadingPairs>
  <TitlesOfParts>
    <vt:vector size="1" baseType="lpstr">
      <vt:lpstr>Assessment Plan for:</vt:lpstr>
    </vt:vector>
  </TitlesOfParts>
  <Company>UAA ITS</Company>
  <LinksUpToDate>false</LinksUpToDate>
  <CharactersWithSpaces>12876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Assessment Plan for:</dc:title>
  <dc:subject/>
  <dc:creator>tmiller</dc:creator>
  <cp:keywords/>
  <cp:lastModifiedBy>Kelli Henry</cp:lastModifiedBy>
  <cp:revision>31</cp:revision>
  <cp:lastPrinted>2013-05-01T23:28:00Z</cp:lastPrinted>
  <dcterms:created xsi:type="dcterms:W3CDTF">2025-01-25T02:09:00Z</dcterms:created>
  <dcterms:modified xsi:type="dcterms:W3CDTF">2025-05-01T17:22:00Z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0x010100B1584014868F2145A63BCCD46B7FCE35</vt:lpwstr>
  </property>
  <property fmtid="{D5CDD505-2E9C-101B-9397-08002B2CF9AE}" pid="3" name="MediaServiceImageTags">
    <vt:lpwstr/>
  </property>
  <property fmtid="{D5CDD505-2E9C-101B-9397-08002B2CF9AE}" pid="4" name="GrammarlyDocumentId">
    <vt:lpwstr>b0eb2201-c12b-4d5b-a2ad-66946c36f192</vt:lpwstr>
  </property>
</Properties>
</file>