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349D0" w14:textId="77777777" w:rsidR="00953929" w:rsidRDefault="00953929" w:rsidP="00953929">
      <w:pPr>
        <w:tabs>
          <w:tab w:val="left" w:pos="1350"/>
        </w:tabs>
        <w:jc w:val="center"/>
        <w:rPr>
          <w:b/>
          <w:sz w:val="28"/>
          <w:szCs w:val="28"/>
        </w:rPr>
      </w:pPr>
      <w:bookmarkStart w:id="0" w:name="_Hlk194665939"/>
    </w:p>
    <w:p w14:paraId="785376D8" w14:textId="77777777" w:rsidR="00953929" w:rsidRDefault="00953929" w:rsidP="00953929">
      <w:pPr>
        <w:tabs>
          <w:tab w:val="left" w:pos="1350"/>
        </w:tabs>
        <w:jc w:val="center"/>
        <w:rPr>
          <w:b/>
          <w:sz w:val="28"/>
          <w:szCs w:val="28"/>
        </w:rPr>
      </w:pPr>
      <w:r w:rsidRPr="00A76E1C">
        <w:rPr>
          <w:b/>
          <w:noProof/>
        </w:rPr>
        <w:drawing>
          <wp:inline distT="0" distB="0" distL="0" distR="0" wp14:anchorId="49CD73CA" wp14:editId="69DFEB17">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50324D8" w14:textId="77777777" w:rsidR="00953929" w:rsidRPr="00F22654" w:rsidRDefault="00953929" w:rsidP="00953929">
      <w:pPr>
        <w:tabs>
          <w:tab w:val="left" w:pos="1350"/>
        </w:tabs>
        <w:spacing w:line="360" w:lineRule="auto"/>
        <w:jc w:val="center"/>
        <w:rPr>
          <w:b/>
          <w:sz w:val="60"/>
          <w:szCs w:val="60"/>
        </w:rPr>
      </w:pPr>
    </w:p>
    <w:p w14:paraId="54A94D5B" w14:textId="77777777" w:rsidR="00953929" w:rsidRPr="00F22654" w:rsidRDefault="00953929" w:rsidP="00953929">
      <w:pPr>
        <w:tabs>
          <w:tab w:val="left" w:pos="1350"/>
        </w:tabs>
        <w:spacing w:line="360" w:lineRule="auto"/>
        <w:jc w:val="center"/>
        <w:rPr>
          <w:b/>
          <w:sz w:val="60"/>
          <w:szCs w:val="60"/>
        </w:rPr>
      </w:pPr>
    </w:p>
    <w:p w14:paraId="7E09828F" w14:textId="77777777" w:rsidR="00953929" w:rsidRPr="00112760" w:rsidRDefault="00953929" w:rsidP="00953929">
      <w:pPr>
        <w:tabs>
          <w:tab w:val="left" w:pos="1350"/>
        </w:tabs>
        <w:jc w:val="center"/>
        <w:rPr>
          <w:b/>
          <w:sz w:val="56"/>
          <w:szCs w:val="56"/>
        </w:rPr>
      </w:pPr>
      <w:bookmarkStart w:id="1" w:name="_Hlk194665584"/>
      <w:r w:rsidRPr="00112760">
        <w:rPr>
          <w:b/>
          <w:sz w:val="56"/>
          <w:szCs w:val="56"/>
        </w:rPr>
        <w:t>Academic Assessment Plan</w:t>
      </w:r>
    </w:p>
    <w:p w14:paraId="4DE2945F" w14:textId="77777777" w:rsidR="00953929" w:rsidRDefault="00953929" w:rsidP="00953929">
      <w:pPr>
        <w:tabs>
          <w:tab w:val="left" w:pos="1350"/>
        </w:tabs>
        <w:spacing w:line="276" w:lineRule="auto"/>
        <w:jc w:val="center"/>
        <w:rPr>
          <w:b/>
          <w:sz w:val="56"/>
          <w:szCs w:val="56"/>
        </w:rPr>
      </w:pPr>
    </w:p>
    <w:p w14:paraId="0862D40F" w14:textId="77777777" w:rsidR="00953929" w:rsidRDefault="00953929" w:rsidP="00953929">
      <w:pPr>
        <w:tabs>
          <w:tab w:val="left" w:pos="1350"/>
        </w:tabs>
        <w:spacing w:line="276" w:lineRule="auto"/>
        <w:jc w:val="center"/>
        <w:rPr>
          <w:b/>
          <w:sz w:val="56"/>
          <w:szCs w:val="56"/>
        </w:rPr>
      </w:pPr>
    </w:p>
    <w:p w14:paraId="526E0B3B" w14:textId="4B260A39" w:rsidR="00953929" w:rsidRPr="00112760" w:rsidRDefault="00953929" w:rsidP="00953929">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62B1B0B8" w14:textId="77777777" w:rsidR="00953929" w:rsidRPr="00112760" w:rsidRDefault="00953929" w:rsidP="00953929">
      <w:pPr>
        <w:tabs>
          <w:tab w:val="left" w:pos="1350"/>
        </w:tabs>
        <w:ind w:left="1440"/>
        <w:rPr>
          <w:sz w:val="36"/>
          <w:szCs w:val="36"/>
        </w:rPr>
      </w:pPr>
    </w:p>
    <w:p w14:paraId="55D57E53" w14:textId="022F2A5A" w:rsidR="00953929" w:rsidRDefault="00953929" w:rsidP="00953929">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OEC Graphic Design</w:t>
      </w:r>
    </w:p>
    <w:p w14:paraId="14D66E37" w14:textId="70263013" w:rsidR="00953929" w:rsidRPr="00112760" w:rsidRDefault="00953929" w:rsidP="00953929">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p>
    <w:p w14:paraId="014EDEFE" w14:textId="332311CB" w:rsidR="00953929" w:rsidRDefault="00953929" w:rsidP="00953929">
      <w:pPr>
        <w:tabs>
          <w:tab w:val="left" w:pos="1350"/>
        </w:tabs>
        <w:ind w:left="1440"/>
      </w:pPr>
      <w:bookmarkStart w:id="2" w:name="_Hlk194664127"/>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202</w:t>
      </w:r>
      <w:bookmarkEnd w:id="0"/>
      <w:bookmarkEnd w:id="1"/>
      <w:bookmarkEnd w:id="2"/>
      <w:r>
        <w:rPr>
          <w:sz w:val="36"/>
          <w:szCs w:val="36"/>
        </w:rPr>
        <w:t>2</w:t>
      </w:r>
    </w:p>
    <w:p w14:paraId="43A89746" w14:textId="77777777" w:rsidR="00187C9B" w:rsidRDefault="00187C9B">
      <w:pPr>
        <w:rPr>
          <w:b/>
          <w:smallCaps/>
          <w:sz w:val="26"/>
          <w:szCs w:val="26"/>
        </w:rPr>
      </w:pPr>
    </w:p>
    <w:p w14:paraId="35C0259B" w14:textId="77777777" w:rsidR="00187C9B" w:rsidRDefault="00187C9B">
      <w:pPr>
        <w:rPr>
          <w:b/>
          <w:smallCaps/>
          <w:sz w:val="26"/>
          <w:szCs w:val="26"/>
        </w:rPr>
      </w:pPr>
    </w:p>
    <w:p w14:paraId="583550D6" w14:textId="77777777" w:rsidR="00953929" w:rsidRDefault="00953929">
      <w:pPr>
        <w:jc w:val="center"/>
        <w:rPr>
          <w:b/>
          <w:smallCaps/>
          <w:sz w:val="28"/>
          <w:szCs w:val="28"/>
        </w:rPr>
      </w:pPr>
    </w:p>
    <w:p w14:paraId="72C0FA9E" w14:textId="77777777" w:rsidR="00953929" w:rsidRDefault="00953929">
      <w:pPr>
        <w:jc w:val="center"/>
        <w:rPr>
          <w:b/>
          <w:smallCaps/>
          <w:sz w:val="28"/>
          <w:szCs w:val="28"/>
        </w:rPr>
      </w:pPr>
    </w:p>
    <w:p w14:paraId="00357464" w14:textId="77777777" w:rsidR="00953929" w:rsidRDefault="00953929">
      <w:pPr>
        <w:jc w:val="center"/>
        <w:rPr>
          <w:b/>
          <w:smallCaps/>
          <w:sz w:val="28"/>
          <w:szCs w:val="28"/>
        </w:rPr>
      </w:pPr>
    </w:p>
    <w:p w14:paraId="3B776707" w14:textId="77777777" w:rsidR="00953929" w:rsidRDefault="00953929">
      <w:pPr>
        <w:jc w:val="center"/>
        <w:rPr>
          <w:b/>
          <w:smallCaps/>
          <w:sz w:val="28"/>
          <w:szCs w:val="28"/>
        </w:rPr>
      </w:pPr>
    </w:p>
    <w:p w14:paraId="318C9D76" w14:textId="77777777" w:rsidR="00953929" w:rsidRDefault="00953929">
      <w:pPr>
        <w:jc w:val="center"/>
        <w:rPr>
          <w:b/>
          <w:smallCaps/>
          <w:sz w:val="28"/>
          <w:szCs w:val="28"/>
        </w:rPr>
      </w:pPr>
    </w:p>
    <w:p w14:paraId="57E21CDF" w14:textId="77777777" w:rsidR="00953929" w:rsidRDefault="00953929">
      <w:pPr>
        <w:jc w:val="center"/>
        <w:rPr>
          <w:b/>
          <w:smallCaps/>
          <w:sz w:val="28"/>
          <w:szCs w:val="28"/>
        </w:rPr>
      </w:pPr>
    </w:p>
    <w:p w14:paraId="3052FE50" w14:textId="77777777" w:rsidR="00953929" w:rsidRDefault="00953929">
      <w:pPr>
        <w:jc w:val="center"/>
        <w:rPr>
          <w:b/>
          <w:smallCaps/>
          <w:sz w:val="28"/>
          <w:szCs w:val="28"/>
        </w:rPr>
      </w:pPr>
    </w:p>
    <w:p w14:paraId="57BA88DA" w14:textId="77777777" w:rsidR="00953929" w:rsidRDefault="00953929">
      <w:pPr>
        <w:jc w:val="center"/>
        <w:rPr>
          <w:b/>
          <w:smallCaps/>
          <w:sz w:val="28"/>
          <w:szCs w:val="28"/>
        </w:rPr>
      </w:pPr>
    </w:p>
    <w:p w14:paraId="4F909D25" w14:textId="77777777" w:rsidR="00953929" w:rsidRDefault="00953929">
      <w:pPr>
        <w:jc w:val="center"/>
        <w:rPr>
          <w:b/>
          <w:smallCaps/>
          <w:sz w:val="28"/>
          <w:szCs w:val="28"/>
        </w:rPr>
      </w:pPr>
    </w:p>
    <w:p w14:paraId="09D9E19C" w14:textId="77777777" w:rsidR="00953929" w:rsidRDefault="00953929">
      <w:pPr>
        <w:jc w:val="center"/>
        <w:rPr>
          <w:b/>
          <w:smallCaps/>
          <w:sz w:val="28"/>
          <w:szCs w:val="28"/>
        </w:rPr>
      </w:pPr>
    </w:p>
    <w:p w14:paraId="48DE6A45" w14:textId="77777777" w:rsidR="00953929" w:rsidRDefault="00953929">
      <w:pPr>
        <w:jc w:val="center"/>
        <w:rPr>
          <w:b/>
          <w:smallCaps/>
          <w:sz w:val="28"/>
          <w:szCs w:val="28"/>
        </w:rPr>
      </w:pPr>
    </w:p>
    <w:p w14:paraId="63A80B13" w14:textId="77777777" w:rsidR="00953929" w:rsidRDefault="00953929">
      <w:pPr>
        <w:jc w:val="center"/>
        <w:rPr>
          <w:b/>
          <w:smallCaps/>
          <w:sz w:val="28"/>
          <w:szCs w:val="28"/>
        </w:rPr>
      </w:pPr>
    </w:p>
    <w:p w14:paraId="49A608B1" w14:textId="77777777" w:rsidR="00953929" w:rsidRDefault="00953929">
      <w:pPr>
        <w:jc w:val="center"/>
        <w:rPr>
          <w:b/>
          <w:smallCaps/>
          <w:sz w:val="28"/>
          <w:szCs w:val="28"/>
        </w:rPr>
      </w:pPr>
    </w:p>
    <w:p w14:paraId="32EC7BD5" w14:textId="77777777" w:rsidR="00953929" w:rsidRDefault="00953929">
      <w:pPr>
        <w:jc w:val="center"/>
        <w:rPr>
          <w:b/>
          <w:smallCaps/>
          <w:sz w:val="28"/>
          <w:szCs w:val="28"/>
        </w:rPr>
      </w:pPr>
    </w:p>
    <w:p w14:paraId="76FB668C" w14:textId="77777777" w:rsidR="00953929" w:rsidRDefault="00953929">
      <w:pPr>
        <w:jc w:val="center"/>
        <w:rPr>
          <w:b/>
          <w:smallCaps/>
          <w:sz w:val="28"/>
          <w:szCs w:val="28"/>
        </w:rPr>
      </w:pPr>
    </w:p>
    <w:p w14:paraId="22AC3D67" w14:textId="77777777" w:rsidR="00953929" w:rsidRDefault="00953929">
      <w:pPr>
        <w:jc w:val="center"/>
        <w:rPr>
          <w:b/>
          <w:smallCaps/>
          <w:sz w:val="28"/>
          <w:szCs w:val="28"/>
        </w:rPr>
      </w:pPr>
    </w:p>
    <w:p w14:paraId="07B22CAF" w14:textId="259A11DE" w:rsidR="00187C9B" w:rsidRDefault="005D3F5D">
      <w:pPr>
        <w:jc w:val="center"/>
        <w:rPr>
          <w:b/>
          <w:smallCaps/>
          <w:sz w:val="28"/>
          <w:szCs w:val="28"/>
        </w:rPr>
      </w:pPr>
      <w:r>
        <w:rPr>
          <w:b/>
          <w:smallCaps/>
          <w:sz w:val="28"/>
          <w:szCs w:val="28"/>
        </w:rPr>
        <w:lastRenderedPageBreak/>
        <w:t>TABLE OF CONTENTS</w:t>
      </w:r>
    </w:p>
    <w:p w14:paraId="5968EEBE" w14:textId="77777777" w:rsidR="00187C9B" w:rsidRDefault="00187C9B">
      <w:pPr>
        <w:rPr>
          <w:sz w:val="28"/>
          <w:szCs w:val="28"/>
        </w:rPr>
      </w:pPr>
    </w:p>
    <w:p w14:paraId="299BDF91" w14:textId="77777777" w:rsidR="00187C9B" w:rsidRPr="00215F34" w:rsidRDefault="00187C9B">
      <w:pPr>
        <w:rPr>
          <w:b/>
          <w:bCs/>
          <w:sz w:val="28"/>
          <w:szCs w:val="28"/>
        </w:rPr>
      </w:pPr>
    </w:p>
    <w:p w14:paraId="5BDC90C5" w14:textId="77777777" w:rsidR="00187C9B" w:rsidRPr="00215F34" w:rsidRDefault="005D3F5D" w:rsidP="00215F34">
      <w:pPr>
        <w:rPr>
          <w:b/>
          <w:bCs/>
        </w:rPr>
      </w:pPr>
      <w:r w:rsidRPr="00215F34">
        <w:rPr>
          <w:b/>
          <w:bCs/>
        </w:rPr>
        <w:t>Mission Statement</w:t>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t>1</w:t>
      </w:r>
    </w:p>
    <w:p w14:paraId="37AAC044" w14:textId="77777777" w:rsidR="00187C9B" w:rsidRPr="00215F34" w:rsidRDefault="00187C9B" w:rsidP="00215F34">
      <w:pPr>
        <w:rPr>
          <w:b/>
          <w:bCs/>
        </w:rPr>
      </w:pPr>
    </w:p>
    <w:p w14:paraId="2C9EBD5B" w14:textId="77777777" w:rsidR="00187C9B" w:rsidRPr="00215F34" w:rsidRDefault="005D3F5D" w:rsidP="00215F34">
      <w:pPr>
        <w:rPr>
          <w:b/>
          <w:bCs/>
        </w:rPr>
      </w:pPr>
      <w:r w:rsidRPr="00215F34">
        <w:rPr>
          <w:b/>
          <w:bCs/>
        </w:rPr>
        <w:t xml:space="preserve">Program Assessment </w:t>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t>1</w:t>
      </w:r>
    </w:p>
    <w:p w14:paraId="60D31EED" w14:textId="77777777" w:rsidR="00187C9B" w:rsidRPr="00215F34" w:rsidRDefault="00187C9B" w:rsidP="00215F34">
      <w:pPr>
        <w:rPr>
          <w:b/>
          <w:bCs/>
        </w:rPr>
      </w:pPr>
    </w:p>
    <w:p w14:paraId="1E566642" w14:textId="77777777" w:rsidR="00187C9B" w:rsidRPr="00215F34" w:rsidRDefault="005D3F5D" w:rsidP="00215F34">
      <w:pPr>
        <w:rPr>
          <w:b/>
          <w:bCs/>
        </w:rPr>
      </w:pPr>
      <w:r w:rsidRPr="00215F34">
        <w:rPr>
          <w:b/>
          <w:bCs/>
        </w:rPr>
        <w:t>Program Student Learning Outcomes</w:t>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t>1</w:t>
      </w:r>
    </w:p>
    <w:p w14:paraId="739DA4A0" w14:textId="77777777" w:rsidR="00187C9B" w:rsidRPr="00215F34" w:rsidRDefault="00187C9B" w:rsidP="00215F34">
      <w:pPr>
        <w:rPr>
          <w:b/>
          <w:bCs/>
        </w:rPr>
      </w:pPr>
    </w:p>
    <w:p w14:paraId="01C1863D" w14:textId="77777777" w:rsidR="00187C9B" w:rsidRPr="00215F34" w:rsidRDefault="005D3F5D" w:rsidP="00215F34">
      <w:pPr>
        <w:rPr>
          <w:b/>
          <w:bCs/>
          <w:highlight w:val="white"/>
        </w:rPr>
      </w:pPr>
      <w:r w:rsidRPr="00215F34">
        <w:rPr>
          <w:b/>
          <w:bCs/>
          <w:highlight w:val="white"/>
        </w:rPr>
        <w:t>OEC/Graphic Design Measures</w:t>
      </w:r>
      <w:r w:rsidRPr="00215F34">
        <w:rPr>
          <w:b/>
          <w:bCs/>
          <w:highlight w:val="white"/>
        </w:rPr>
        <w:tab/>
      </w:r>
      <w:r w:rsidRPr="00215F34">
        <w:rPr>
          <w:b/>
          <w:bCs/>
          <w:highlight w:val="white"/>
        </w:rPr>
        <w:tab/>
      </w:r>
      <w:r w:rsidRPr="00215F34">
        <w:rPr>
          <w:b/>
          <w:bCs/>
          <w:highlight w:val="white"/>
        </w:rPr>
        <w:tab/>
      </w:r>
      <w:r w:rsidRPr="00215F34">
        <w:rPr>
          <w:b/>
          <w:bCs/>
          <w:highlight w:val="white"/>
        </w:rPr>
        <w:tab/>
      </w:r>
      <w:r w:rsidRPr="00215F34">
        <w:rPr>
          <w:b/>
          <w:bCs/>
          <w:highlight w:val="white"/>
        </w:rPr>
        <w:tab/>
      </w:r>
      <w:r w:rsidRPr="00215F34">
        <w:rPr>
          <w:b/>
          <w:bCs/>
          <w:highlight w:val="white"/>
        </w:rPr>
        <w:tab/>
      </w:r>
      <w:r w:rsidRPr="00215F34">
        <w:rPr>
          <w:b/>
          <w:bCs/>
          <w:highlight w:val="white"/>
        </w:rPr>
        <w:tab/>
      </w:r>
      <w:r w:rsidRPr="00215F34">
        <w:rPr>
          <w:b/>
          <w:bCs/>
          <w:highlight w:val="white"/>
        </w:rPr>
        <w:tab/>
        <w:t>2</w:t>
      </w:r>
    </w:p>
    <w:p w14:paraId="78478C3A" w14:textId="77777777" w:rsidR="00187C9B" w:rsidRPr="00215F34" w:rsidRDefault="00187C9B" w:rsidP="00215F34">
      <w:pPr>
        <w:rPr>
          <w:b/>
          <w:bCs/>
        </w:rPr>
      </w:pPr>
    </w:p>
    <w:p w14:paraId="6BDB8482" w14:textId="77777777" w:rsidR="00187C9B" w:rsidRPr="00215F34" w:rsidRDefault="005D3F5D" w:rsidP="00215F34">
      <w:pPr>
        <w:rPr>
          <w:b/>
          <w:bCs/>
        </w:rPr>
      </w:pPr>
      <w:r w:rsidRPr="00215F34">
        <w:rPr>
          <w:b/>
          <w:bCs/>
        </w:rPr>
        <w:t>Assessment Process</w:t>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t>2</w:t>
      </w:r>
    </w:p>
    <w:p w14:paraId="5F774E4F" w14:textId="77777777" w:rsidR="00187C9B" w:rsidRPr="00215F34" w:rsidRDefault="00187C9B" w:rsidP="00215F34">
      <w:pPr>
        <w:rPr>
          <w:b/>
          <w:bCs/>
        </w:rPr>
      </w:pPr>
    </w:p>
    <w:p w14:paraId="7F0419DE" w14:textId="77777777" w:rsidR="00187C9B" w:rsidRPr="00215F34" w:rsidRDefault="005D3F5D" w:rsidP="00215F34">
      <w:pPr>
        <w:rPr>
          <w:b/>
          <w:bCs/>
        </w:rPr>
      </w:pPr>
      <w:r w:rsidRPr="00215F34">
        <w:rPr>
          <w:b/>
          <w:bCs/>
        </w:rPr>
        <w:t>Assessment Implementation &amp; Analysis for Program Improvement</w:t>
      </w:r>
      <w:r w:rsidRPr="00215F34">
        <w:rPr>
          <w:b/>
          <w:bCs/>
        </w:rPr>
        <w:tab/>
      </w:r>
      <w:r w:rsidRPr="00215F34">
        <w:rPr>
          <w:b/>
          <w:bCs/>
        </w:rPr>
        <w:tab/>
      </w:r>
      <w:r w:rsidRPr="00215F34">
        <w:rPr>
          <w:b/>
          <w:bCs/>
        </w:rPr>
        <w:tab/>
        <w:t>3</w:t>
      </w:r>
    </w:p>
    <w:p w14:paraId="5B614C70" w14:textId="77777777" w:rsidR="00187C9B" w:rsidRPr="00215F34" w:rsidRDefault="00187C9B" w:rsidP="00215F34">
      <w:pPr>
        <w:rPr>
          <w:b/>
          <w:bCs/>
        </w:rPr>
      </w:pPr>
    </w:p>
    <w:p w14:paraId="3EBE4904" w14:textId="77777777" w:rsidR="00187C9B" w:rsidRPr="00215F34" w:rsidRDefault="005D3F5D" w:rsidP="00215F34">
      <w:pPr>
        <w:rPr>
          <w:b/>
          <w:bCs/>
        </w:rPr>
      </w:pPr>
      <w:r w:rsidRPr="00215F34">
        <w:rPr>
          <w:b/>
          <w:bCs/>
        </w:rPr>
        <w:t>Appendix A</w:t>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r>
      <w:r w:rsidRPr="00215F34">
        <w:rPr>
          <w:b/>
          <w:bCs/>
        </w:rPr>
        <w:tab/>
        <w:t>4-5</w:t>
      </w:r>
    </w:p>
    <w:p w14:paraId="2504009C" w14:textId="77777777" w:rsidR="00187C9B" w:rsidRDefault="005D3F5D" w:rsidP="00215F34">
      <w:pPr>
        <w:ind w:left="720"/>
      </w:pPr>
      <w:r>
        <w:t>OEC Measure 1: ART A252</w:t>
      </w:r>
    </w:p>
    <w:p w14:paraId="25983891" w14:textId="77777777" w:rsidR="00187C9B" w:rsidRDefault="005D3F5D" w:rsidP="00215F34">
      <w:pPr>
        <w:ind w:left="720"/>
      </w:pPr>
      <w:r>
        <w:t>OEC Measure 2: JPC A366</w:t>
      </w:r>
    </w:p>
    <w:p w14:paraId="5BBEC89F" w14:textId="77777777" w:rsidR="00187C9B" w:rsidRDefault="00187C9B"/>
    <w:p w14:paraId="41237393" w14:textId="77777777" w:rsidR="00187C9B" w:rsidRDefault="00187C9B">
      <w:pPr>
        <w:rPr>
          <w:sz w:val="28"/>
          <w:szCs w:val="28"/>
        </w:rPr>
      </w:pPr>
    </w:p>
    <w:p w14:paraId="081592E4" w14:textId="77777777" w:rsidR="00187C9B" w:rsidRDefault="00187C9B">
      <w:pPr>
        <w:rPr>
          <w:sz w:val="28"/>
          <w:szCs w:val="28"/>
        </w:rPr>
      </w:pPr>
    </w:p>
    <w:p w14:paraId="3EB0E90E" w14:textId="77777777" w:rsidR="00187C9B" w:rsidRDefault="00187C9B">
      <w:pPr>
        <w:rPr>
          <w:b/>
          <w:smallCaps/>
          <w:sz w:val="28"/>
          <w:szCs w:val="28"/>
        </w:rPr>
      </w:pPr>
    </w:p>
    <w:p w14:paraId="23E988B7" w14:textId="77777777" w:rsidR="00187C9B" w:rsidRDefault="005D3F5D">
      <w:pPr>
        <w:rPr>
          <w:b/>
        </w:rPr>
        <w:sectPr w:rsidR="00187C9B">
          <w:headerReference w:type="even" r:id="rId9"/>
          <w:headerReference w:type="default" r:id="rId10"/>
          <w:footerReference w:type="even" r:id="rId11"/>
          <w:footerReference w:type="default" r:id="rId12"/>
          <w:pgSz w:w="12240" w:h="15840"/>
          <w:pgMar w:top="1440" w:right="1440" w:bottom="1440" w:left="1440" w:header="720" w:footer="720" w:gutter="0"/>
          <w:pgNumType w:start="0"/>
          <w:cols w:space="720"/>
        </w:sectPr>
      </w:pPr>
      <w:r>
        <w:br w:type="page"/>
      </w:r>
    </w:p>
    <w:p w14:paraId="512EAB06" w14:textId="77777777" w:rsidR="00187C9B" w:rsidRDefault="005D3F5D" w:rsidP="0077619A">
      <w:pPr>
        <w:pStyle w:val="Heading2"/>
      </w:pPr>
      <w:r>
        <w:lastRenderedPageBreak/>
        <w:t>Mission Statement</w:t>
      </w:r>
    </w:p>
    <w:p w14:paraId="0663D728" w14:textId="77777777" w:rsidR="00187C9B" w:rsidRDefault="005D3F5D">
      <w:pPr>
        <w:pBdr>
          <w:top w:val="nil"/>
          <w:left w:val="nil"/>
          <w:bottom w:val="nil"/>
          <w:right w:val="nil"/>
          <w:between w:val="nil"/>
        </w:pBdr>
        <w:rPr>
          <w:color w:val="333333"/>
        </w:rPr>
      </w:pPr>
      <w:r>
        <w:rPr>
          <w:color w:val="333333"/>
        </w:rPr>
        <w:t xml:space="preserve">The Occupational Endorsement Certificate (OEC) in Graphic Design is a one-year, 24-credit </w:t>
      </w:r>
      <w:r>
        <w:t>collaborative</w:t>
      </w:r>
      <w:r>
        <w:rPr>
          <w:color w:val="333333"/>
        </w:rPr>
        <w:t xml:space="preserve"> program between the Departments of Art and Journalism and Public Communications. </w:t>
      </w:r>
    </w:p>
    <w:p w14:paraId="3F41C211" w14:textId="77777777" w:rsidR="00187C9B" w:rsidRDefault="005D3F5D">
      <w:pPr>
        <w:pBdr>
          <w:top w:val="nil"/>
          <w:left w:val="nil"/>
          <w:bottom w:val="nil"/>
          <w:right w:val="nil"/>
          <w:between w:val="nil"/>
        </w:pBdr>
        <w:rPr>
          <w:color w:val="000000"/>
        </w:rPr>
      </w:pPr>
      <w:r>
        <w:rPr>
          <w:color w:val="000000"/>
        </w:rPr>
        <w:t xml:space="preserve"> </w:t>
      </w:r>
    </w:p>
    <w:p w14:paraId="58BEEA47" w14:textId="77777777" w:rsidR="00187C9B" w:rsidRDefault="005D3F5D">
      <w:pPr>
        <w:pBdr>
          <w:top w:val="nil"/>
          <w:left w:val="nil"/>
          <w:bottom w:val="nil"/>
          <w:right w:val="nil"/>
          <w:between w:val="nil"/>
        </w:pBdr>
        <w:rPr>
          <w:color w:val="000000"/>
        </w:rPr>
      </w:pPr>
      <w:r>
        <w:rPr>
          <w:color w:val="000000"/>
        </w:rPr>
        <w:t>Courses in graphic design, computer art, media literacy and strategic communications train students to create high-impact design and strategic messages that solve communications problems across a variety of platforms.</w:t>
      </w:r>
    </w:p>
    <w:p w14:paraId="2F2E9969" w14:textId="77777777" w:rsidR="00187C9B" w:rsidRDefault="005D3F5D">
      <w:pPr>
        <w:pBdr>
          <w:top w:val="nil"/>
          <w:left w:val="nil"/>
          <w:bottom w:val="nil"/>
          <w:right w:val="nil"/>
          <w:between w:val="nil"/>
        </w:pBdr>
        <w:rPr>
          <w:color w:val="000000"/>
        </w:rPr>
      </w:pPr>
      <w:r>
        <w:rPr>
          <w:color w:val="000000"/>
        </w:rPr>
        <w:t xml:space="preserve"> </w:t>
      </w:r>
    </w:p>
    <w:p w14:paraId="29C00F09" w14:textId="77777777" w:rsidR="00187C9B" w:rsidRDefault="005D3F5D">
      <w:pPr>
        <w:pBdr>
          <w:top w:val="nil"/>
          <w:left w:val="nil"/>
          <w:bottom w:val="nil"/>
          <w:right w:val="nil"/>
          <w:between w:val="nil"/>
        </w:pBdr>
        <w:rPr>
          <w:color w:val="000000"/>
        </w:rPr>
      </w:pPr>
      <w:r>
        <w:rPr>
          <w:color w:val="000000"/>
        </w:rPr>
        <w:t>Upon completion of this program, students will be prepared to enter the workforce as graphic designers, creative directors, advertising art directors, web designers, packaging designers, etc. thus meeting the needs of Alaska’s small and large businesses and non-profit organizations.</w:t>
      </w:r>
    </w:p>
    <w:p w14:paraId="480DA775" w14:textId="77777777" w:rsidR="00187C9B" w:rsidRDefault="00187C9B">
      <w:pPr>
        <w:rPr>
          <w:b/>
        </w:rPr>
      </w:pPr>
      <w:bookmarkStart w:id="4" w:name="_heading=h.30j0zll" w:colFirst="0" w:colLast="0"/>
      <w:bookmarkEnd w:id="4"/>
    </w:p>
    <w:p w14:paraId="4EDE0F84" w14:textId="77777777" w:rsidR="00187C9B" w:rsidRDefault="005D3F5D" w:rsidP="0077619A">
      <w:pPr>
        <w:pStyle w:val="Heading2"/>
      </w:pPr>
      <w:r>
        <w:t xml:space="preserve">Program Assessment </w:t>
      </w:r>
    </w:p>
    <w:p w14:paraId="380616E4" w14:textId="77777777" w:rsidR="00187C9B" w:rsidRDefault="005D3F5D">
      <w:r>
        <w:t>The process the Department of Art uses to determine our program’s objectives, outcomes and assessment strategy is based on our accrediting agency, NASAD (National Associatio</w:t>
      </w:r>
      <w:r w:rsidR="007B1627">
        <w:t>n of Schools of Art and Design)</w:t>
      </w:r>
      <w:r>
        <w:t xml:space="preserve"> philosophies and competencies regarding a common body of knowledge and skills.</w:t>
      </w:r>
      <w:r>
        <w:rPr>
          <w:vertAlign w:val="superscript"/>
        </w:rPr>
        <w:footnoteReference w:id="1"/>
      </w:r>
      <w:r>
        <w:t xml:space="preserve"> </w:t>
      </w:r>
    </w:p>
    <w:p w14:paraId="5CA8FDCC" w14:textId="77777777" w:rsidR="00187C9B" w:rsidRDefault="00187C9B"/>
    <w:p w14:paraId="5A1D5433" w14:textId="77777777" w:rsidR="00187C9B" w:rsidRDefault="005D3F5D">
      <w:pPr>
        <w:rPr>
          <w:color w:val="000000"/>
        </w:rPr>
      </w:pPr>
      <w:r>
        <w:rPr>
          <w:color w:val="000000"/>
        </w:rPr>
        <w:t xml:space="preserve">The assessment strategies for </w:t>
      </w:r>
      <w:r>
        <w:t>OEC</w:t>
      </w:r>
      <w:r>
        <w:rPr>
          <w:color w:val="000000"/>
        </w:rPr>
        <w:t>/Graphic Design incorporates NASAD evaluation mechanisms such as portfolio, document reviews, examinations, and course grades. Academically the student is responsible for written assignments, creative applications, reviews of salient articles and topically based research papers/projects. The primary tool for assessment in the studio area is the end-of-the semester portfolio review, which is equivalent to an e-portfolio This mode of assessment applies for students as they progress through the program.</w:t>
      </w:r>
    </w:p>
    <w:p w14:paraId="3234013E" w14:textId="77777777" w:rsidR="00187C9B" w:rsidRDefault="00187C9B">
      <w:pPr>
        <w:pBdr>
          <w:top w:val="nil"/>
          <w:left w:val="nil"/>
          <w:bottom w:val="nil"/>
          <w:right w:val="nil"/>
          <w:between w:val="nil"/>
        </w:pBdr>
        <w:rPr>
          <w:b/>
          <w:smallCaps/>
          <w:color w:val="000000"/>
        </w:rPr>
      </w:pPr>
    </w:p>
    <w:p w14:paraId="102083C3" w14:textId="77777777" w:rsidR="00187C9B" w:rsidRDefault="005D3F5D" w:rsidP="0077619A">
      <w:pPr>
        <w:pStyle w:val="Heading2"/>
      </w:pPr>
      <w:r>
        <w:t>Program Student Learning Outcomes</w:t>
      </w:r>
    </w:p>
    <w:p w14:paraId="4A6B9A51" w14:textId="77777777" w:rsidR="00187C9B" w:rsidRDefault="005D3F5D">
      <w:r>
        <w:t>Students graduating with an Occupational Endorsement Certificate (OEC) in Graphic Design program will be able to:</w:t>
      </w:r>
    </w:p>
    <w:p w14:paraId="1D0C0466" w14:textId="77777777" w:rsidR="00187C9B" w:rsidRDefault="005D3F5D">
      <w:pPr>
        <w:numPr>
          <w:ilvl w:val="0"/>
          <w:numId w:val="1"/>
        </w:numPr>
        <w:pBdr>
          <w:top w:val="nil"/>
          <w:left w:val="nil"/>
          <w:bottom w:val="nil"/>
          <w:right w:val="nil"/>
          <w:between w:val="nil"/>
        </w:pBdr>
      </w:pPr>
      <w:r>
        <w:rPr>
          <w:color w:val="000000"/>
        </w:rPr>
        <w:t>Exhibit a thoughtful application of the elements and principles of visual organization, color theory, information hierarchy, and typography to successfully communicate stories, concepts, emotion across a variety of media.</w:t>
      </w:r>
    </w:p>
    <w:p w14:paraId="711170E7" w14:textId="77777777" w:rsidR="00187C9B" w:rsidRDefault="005D3F5D">
      <w:pPr>
        <w:numPr>
          <w:ilvl w:val="0"/>
          <w:numId w:val="1"/>
        </w:numPr>
        <w:pBdr>
          <w:top w:val="nil"/>
          <w:left w:val="nil"/>
          <w:bottom w:val="nil"/>
          <w:right w:val="nil"/>
          <w:between w:val="nil"/>
        </w:pBdr>
      </w:pPr>
      <w:r>
        <w:rPr>
          <w:color w:val="000000"/>
        </w:rPr>
        <w:t xml:space="preserve">Understand contemporary and historical tools, technology, and theories, including their roles in the creation, production, and distribution of visual messages. </w:t>
      </w:r>
    </w:p>
    <w:p w14:paraId="4525426E" w14:textId="77777777" w:rsidR="00187C9B" w:rsidRDefault="005D3F5D">
      <w:pPr>
        <w:numPr>
          <w:ilvl w:val="0"/>
          <w:numId w:val="1"/>
        </w:numPr>
        <w:pBdr>
          <w:top w:val="nil"/>
          <w:left w:val="nil"/>
          <w:bottom w:val="nil"/>
          <w:right w:val="nil"/>
          <w:between w:val="nil"/>
        </w:pBdr>
      </w:pPr>
      <w:r>
        <w:rPr>
          <w:color w:val="000000"/>
        </w:rPr>
        <w:t>Create solutions to communications problems that take into consideration diverse audiences and contexts.</w:t>
      </w:r>
    </w:p>
    <w:p w14:paraId="4172612F" w14:textId="77777777" w:rsidR="00187C9B" w:rsidRDefault="005D3F5D">
      <w:pPr>
        <w:numPr>
          <w:ilvl w:val="0"/>
          <w:numId w:val="1"/>
        </w:numPr>
        <w:pBdr>
          <w:top w:val="nil"/>
          <w:left w:val="nil"/>
          <w:bottom w:val="nil"/>
          <w:right w:val="nil"/>
          <w:between w:val="nil"/>
        </w:pBdr>
      </w:pPr>
      <w:r>
        <w:rPr>
          <w:color w:val="000000"/>
        </w:rPr>
        <w:t>Demonstrate critical thinking and problem-solving skills in developing design strategies for producing logo designs, advertising layouts and promotional material for the commercial market and non-profit market.</w:t>
      </w:r>
    </w:p>
    <w:p w14:paraId="5C071F24" w14:textId="77777777" w:rsidR="00187C9B" w:rsidRDefault="00187C9B">
      <w:pPr>
        <w:pBdr>
          <w:top w:val="nil"/>
          <w:left w:val="nil"/>
          <w:bottom w:val="nil"/>
          <w:right w:val="nil"/>
          <w:between w:val="nil"/>
        </w:pBdr>
        <w:ind w:left="720"/>
        <w:rPr>
          <w:color w:val="000000"/>
        </w:rPr>
      </w:pPr>
    </w:p>
    <w:p w14:paraId="18428478" w14:textId="77777777" w:rsidR="00187C9B" w:rsidRDefault="005D3F5D" w:rsidP="0077619A">
      <w:pPr>
        <w:pStyle w:val="Heading2"/>
      </w:pPr>
      <w:r>
        <w:lastRenderedPageBreak/>
        <w:t>OEC/Graphic Design Measures</w:t>
      </w:r>
    </w:p>
    <w:p w14:paraId="4AE0A1A5" w14:textId="77777777" w:rsidR="00187C9B" w:rsidRDefault="005D3F5D">
      <w:pPr>
        <w:pBdr>
          <w:top w:val="nil"/>
          <w:left w:val="nil"/>
          <w:bottom w:val="nil"/>
          <w:right w:val="nil"/>
          <w:between w:val="nil"/>
        </w:pBdr>
        <w:rPr>
          <w:color w:val="000000"/>
        </w:rPr>
      </w:pPr>
      <w:r>
        <w:rPr>
          <w:color w:val="000000"/>
        </w:rPr>
        <w:t xml:space="preserve">The following measures were adopted by the Department of Art and Department of Journalism and Public Communications in March of 2022 to assess student performance. These measures illustrate student performance relative to one or more outcomes listed in </w:t>
      </w:r>
      <w:r>
        <w:rPr>
          <w:color w:val="000000"/>
          <w:highlight w:val="white"/>
        </w:rPr>
        <w:t xml:space="preserve">OEC/Graphic Design </w:t>
      </w:r>
      <w:r>
        <w:rPr>
          <w:color w:val="000000"/>
        </w:rPr>
        <w:t xml:space="preserve">program. We plan to assess two measures per academic year and listed here are courses corresponded to each measure. We will assess ART A252 in the fall semester and JPC A366 in the spring semester. </w:t>
      </w:r>
    </w:p>
    <w:p w14:paraId="26A61DAC" w14:textId="77777777" w:rsidR="00187C9B" w:rsidRDefault="00187C9B">
      <w:pPr>
        <w:pBdr>
          <w:top w:val="nil"/>
          <w:left w:val="nil"/>
          <w:bottom w:val="nil"/>
          <w:right w:val="nil"/>
          <w:between w:val="nil"/>
        </w:pBdr>
        <w:rPr>
          <w:color w:val="000000"/>
        </w:rPr>
      </w:pPr>
    </w:p>
    <w:p w14:paraId="4DCD0415" w14:textId="77777777" w:rsidR="00187C9B" w:rsidRDefault="005D3F5D">
      <w:pPr>
        <w:jc w:val="center"/>
        <w:rPr>
          <w:b/>
          <w:smallCaps/>
        </w:rPr>
      </w:pPr>
      <w:r>
        <w:rPr>
          <w:b/>
        </w:rPr>
        <w:t>Table 1: Association of Assessment Measures to Program Outcomes</w:t>
      </w:r>
    </w:p>
    <w:p w14:paraId="4D228719" w14:textId="77777777" w:rsidR="00187C9B" w:rsidRDefault="00187C9B">
      <w:pPr>
        <w:pBdr>
          <w:top w:val="nil"/>
          <w:left w:val="nil"/>
          <w:bottom w:val="nil"/>
          <w:right w:val="nil"/>
          <w:between w:val="nil"/>
        </w:pBdr>
        <w:rPr>
          <w:color w:val="000000"/>
        </w:rPr>
      </w:pPr>
    </w:p>
    <w:tbl>
      <w:tblPr>
        <w:tblStyle w:val="a"/>
        <w:tblW w:w="9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Table 1: Association of Assessment Measures to Program Outcomes"/>
      </w:tblPr>
      <w:tblGrid>
        <w:gridCol w:w="5423"/>
        <w:gridCol w:w="1800"/>
        <w:gridCol w:w="1823"/>
      </w:tblGrid>
      <w:tr w:rsidR="00187C9B" w14:paraId="1F4574AA" w14:textId="77777777" w:rsidTr="00215F34">
        <w:trPr>
          <w:trHeight w:val="227"/>
          <w:tblHeader/>
          <w:jc w:val="center"/>
        </w:trPr>
        <w:tc>
          <w:tcPr>
            <w:tcW w:w="5423" w:type="dxa"/>
            <w:tcMar>
              <w:top w:w="58" w:type="dxa"/>
              <w:left w:w="115" w:type="dxa"/>
              <w:bottom w:w="58" w:type="dxa"/>
              <w:right w:w="115" w:type="dxa"/>
            </w:tcMar>
            <w:vAlign w:val="center"/>
          </w:tcPr>
          <w:p w14:paraId="40A5B262" w14:textId="77777777" w:rsidR="00187C9B" w:rsidRDefault="005D3F5D">
            <w:pPr>
              <w:pBdr>
                <w:top w:val="nil"/>
                <w:left w:val="nil"/>
                <w:bottom w:val="nil"/>
                <w:right w:val="nil"/>
                <w:between w:val="nil"/>
              </w:pBdr>
              <w:tabs>
                <w:tab w:val="center" w:pos="4320"/>
                <w:tab w:val="right" w:pos="8640"/>
              </w:tabs>
              <w:rPr>
                <w:b/>
                <w:color w:val="000000"/>
                <w:sz w:val="22"/>
                <w:szCs w:val="22"/>
              </w:rPr>
            </w:pPr>
            <w:r>
              <w:rPr>
                <w:b/>
                <w:color w:val="000000"/>
                <w:sz w:val="22"/>
                <w:szCs w:val="22"/>
              </w:rPr>
              <w:t xml:space="preserve">OEC/Graphic Design </w:t>
            </w:r>
          </w:p>
          <w:p w14:paraId="2FB92D73" w14:textId="77777777" w:rsidR="00187C9B" w:rsidRDefault="005D3F5D">
            <w:pPr>
              <w:pBdr>
                <w:top w:val="nil"/>
                <w:left w:val="nil"/>
                <w:bottom w:val="nil"/>
                <w:right w:val="nil"/>
                <w:between w:val="nil"/>
              </w:pBdr>
              <w:tabs>
                <w:tab w:val="center" w:pos="4320"/>
                <w:tab w:val="right" w:pos="8640"/>
              </w:tabs>
              <w:rPr>
                <w:b/>
                <w:color w:val="000000"/>
                <w:sz w:val="22"/>
                <w:szCs w:val="22"/>
              </w:rPr>
            </w:pPr>
            <w:r>
              <w:rPr>
                <w:b/>
                <w:color w:val="000000"/>
                <w:sz w:val="22"/>
                <w:szCs w:val="22"/>
              </w:rPr>
              <w:t>Student Learning Outcomes</w:t>
            </w:r>
          </w:p>
        </w:tc>
        <w:tc>
          <w:tcPr>
            <w:tcW w:w="1800" w:type="dxa"/>
            <w:shd w:val="clear" w:color="auto" w:fill="D9D9D9"/>
            <w:tcMar>
              <w:top w:w="58" w:type="dxa"/>
              <w:left w:w="115" w:type="dxa"/>
              <w:bottom w:w="58" w:type="dxa"/>
              <w:right w:w="115" w:type="dxa"/>
            </w:tcMar>
            <w:vAlign w:val="center"/>
          </w:tcPr>
          <w:p w14:paraId="7B5F3E63" w14:textId="77777777" w:rsidR="00187C9B" w:rsidRDefault="005D3F5D">
            <w:pPr>
              <w:jc w:val="center"/>
              <w:rPr>
                <w:b/>
                <w:sz w:val="22"/>
                <w:szCs w:val="22"/>
              </w:rPr>
            </w:pPr>
            <w:r>
              <w:rPr>
                <w:b/>
                <w:sz w:val="22"/>
                <w:szCs w:val="22"/>
              </w:rPr>
              <w:t>OEC Measure 1</w:t>
            </w:r>
          </w:p>
          <w:p w14:paraId="6E115211" w14:textId="395F67EA" w:rsidR="001754F4" w:rsidRPr="001754F4" w:rsidRDefault="001754F4">
            <w:pPr>
              <w:jc w:val="center"/>
              <w:rPr>
                <w:sz w:val="22"/>
                <w:szCs w:val="22"/>
              </w:rPr>
            </w:pPr>
            <w:r w:rsidRPr="001754F4">
              <w:rPr>
                <w:sz w:val="22"/>
                <w:szCs w:val="22"/>
              </w:rPr>
              <w:t>ART A252</w:t>
            </w:r>
          </w:p>
        </w:tc>
        <w:tc>
          <w:tcPr>
            <w:tcW w:w="1823" w:type="dxa"/>
            <w:shd w:val="clear" w:color="auto" w:fill="D9D9D9"/>
            <w:tcMar>
              <w:top w:w="58" w:type="dxa"/>
              <w:left w:w="115" w:type="dxa"/>
              <w:bottom w:w="58" w:type="dxa"/>
              <w:right w:w="115" w:type="dxa"/>
            </w:tcMar>
            <w:vAlign w:val="center"/>
          </w:tcPr>
          <w:p w14:paraId="73CC6EE9" w14:textId="77777777" w:rsidR="00187C9B" w:rsidRDefault="005D3F5D">
            <w:pPr>
              <w:jc w:val="center"/>
              <w:rPr>
                <w:b/>
                <w:sz w:val="22"/>
                <w:szCs w:val="22"/>
              </w:rPr>
            </w:pPr>
            <w:r>
              <w:rPr>
                <w:b/>
                <w:sz w:val="22"/>
                <w:szCs w:val="22"/>
              </w:rPr>
              <w:t>OEC Measure 2</w:t>
            </w:r>
          </w:p>
          <w:p w14:paraId="29864658" w14:textId="4FD3576B" w:rsidR="001754F4" w:rsidRPr="001754F4" w:rsidRDefault="001754F4">
            <w:pPr>
              <w:jc w:val="center"/>
              <w:rPr>
                <w:sz w:val="22"/>
                <w:szCs w:val="22"/>
              </w:rPr>
            </w:pPr>
            <w:r w:rsidRPr="001754F4">
              <w:rPr>
                <w:sz w:val="22"/>
                <w:szCs w:val="22"/>
              </w:rPr>
              <w:t>JPC A366</w:t>
            </w:r>
          </w:p>
        </w:tc>
      </w:tr>
      <w:tr w:rsidR="00187C9B" w14:paraId="6E8DF1F8" w14:textId="77777777" w:rsidTr="00215F34">
        <w:trPr>
          <w:trHeight w:val="1239"/>
          <w:jc w:val="center"/>
        </w:trPr>
        <w:tc>
          <w:tcPr>
            <w:tcW w:w="5423" w:type="dxa"/>
            <w:shd w:val="clear" w:color="auto" w:fill="D9D9D9"/>
            <w:tcMar>
              <w:top w:w="58" w:type="dxa"/>
              <w:left w:w="115" w:type="dxa"/>
              <w:bottom w:w="58" w:type="dxa"/>
              <w:right w:w="115" w:type="dxa"/>
            </w:tcMar>
            <w:vAlign w:val="center"/>
          </w:tcPr>
          <w:p w14:paraId="7192E991" w14:textId="77777777" w:rsidR="00187C9B" w:rsidRDefault="005D3F5D">
            <w:pPr>
              <w:numPr>
                <w:ilvl w:val="0"/>
                <w:numId w:val="2"/>
              </w:numPr>
              <w:pBdr>
                <w:top w:val="nil"/>
                <w:left w:val="nil"/>
                <w:bottom w:val="nil"/>
                <w:right w:val="nil"/>
                <w:between w:val="nil"/>
              </w:pBdr>
              <w:rPr>
                <w:color w:val="000000"/>
                <w:sz w:val="22"/>
                <w:szCs w:val="22"/>
              </w:rPr>
            </w:pPr>
            <w:r>
              <w:rPr>
                <w:color w:val="000000"/>
                <w:sz w:val="22"/>
                <w:szCs w:val="22"/>
              </w:rPr>
              <w:t>Exhibit a thoughtful application of the elements and principles of visual organization, color theory, information hierarchy, and typography to successfully communicate stories, concepts, emotion across a variety of media.</w:t>
            </w:r>
          </w:p>
        </w:tc>
        <w:tc>
          <w:tcPr>
            <w:tcW w:w="1800" w:type="dxa"/>
            <w:tcMar>
              <w:top w:w="58" w:type="dxa"/>
              <w:left w:w="115" w:type="dxa"/>
              <w:bottom w:w="58" w:type="dxa"/>
              <w:right w:w="115" w:type="dxa"/>
            </w:tcMar>
            <w:vAlign w:val="center"/>
          </w:tcPr>
          <w:p w14:paraId="2C1764FA" w14:textId="77777777" w:rsidR="00187C9B" w:rsidRDefault="005D3F5D">
            <w:pPr>
              <w:jc w:val="center"/>
              <w:rPr>
                <w:sz w:val="22"/>
                <w:szCs w:val="22"/>
              </w:rPr>
            </w:pPr>
            <w:r>
              <w:rPr>
                <w:sz w:val="22"/>
                <w:szCs w:val="22"/>
              </w:rPr>
              <w:t>1</w:t>
            </w:r>
          </w:p>
        </w:tc>
        <w:tc>
          <w:tcPr>
            <w:tcW w:w="1823" w:type="dxa"/>
            <w:tcMar>
              <w:top w:w="58" w:type="dxa"/>
              <w:left w:w="115" w:type="dxa"/>
              <w:bottom w:w="58" w:type="dxa"/>
              <w:right w:w="115" w:type="dxa"/>
            </w:tcMar>
            <w:vAlign w:val="center"/>
          </w:tcPr>
          <w:p w14:paraId="188983B2" w14:textId="77777777" w:rsidR="00187C9B" w:rsidRDefault="005D3F5D">
            <w:pPr>
              <w:jc w:val="center"/>
              <w:rPr>
                <w:sz w:val="22"/>
                <w:szCs w:val="22"/>
              </w:rPr>
            </w:pPr>
            <w:r>
              <w:rPr>
                <w:sz w:val="22"/>
                <w:szCs w:val="22"/>
              </w:rPr>
              <w:t>0</w:t>
            </w:r>
          </w:p>
        </w:tc>
      </w:tr>
      <w:tr w:rsidR="00187C9B" w14:paraId="7C16EC84" w14:textId="77777777" w:rsidTr="00215F34">
        <w:trPr>
          <w:trHeight w:val="632"/>
          <w:jc w:val="center"/>
        </w:trPr>
        <w:tc>
          <w:tcPr>
            <w:tcW w:w="5423" w:type="dxa"/>
            <w:shd w:val="clear" w:color="auto" w:fill="D9D9D9"/>
            <w:tcMar>
              <w:top w:w="58" w:type="dxa"/>
              <w:left w:w="115" w:type="dxa"/>
              <w:bottom w:w="58" w:type="dxa"/>
              <w:right w:w="115" w:type="dxa"/>
            </w:tcMar>
            <w:vAlign w:val="center"/>
          </w:tcPr>
          <w:p w14:paraId="56889AAC" w14:textId="77777777" w:rsidR="00187C9B" w:rsidRDefault="005D3F5D">
            <w:pPr>
              <w:pStyle w:val="Heading5"/>
              <w:numPr>
                <w:ilvl w:val="0"/>
                <w:numId w:val="2"/>
              </w:numPr>
              <w:spacing w:before="0"/>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Understand contemporary and historical tools, technology, and theories, including their roles in the creation, production, and distribution of visual messages.</w:t>
            </w:r>
          </w:p>
        </w:tc>
        <w:tc>
          <w:tcPr>
            <w:tcW w:w="1800" w:type="dxa"/>
            <w:tcMar>
              <w:top w:w="58" w:type="dxa"/>
              <w:left w:w="115" w:type="dxa"/>
              <w:bottom w:w="58" w:type="dxa"/>
              <w:right w:w="115" w:type="dxa"/>
            </w:tcMar>
            <w:vAlign w:val="center"/>
          </w:tcPr>
          <w:p w14:paraId="51A2A1C2" w14:textId="77777777" w:rsidR="00187C9B" w:rsidRDefault="005D3F5D">
            <w:pPr>
              <w:jc w:val="center"/>
              <w:rPr>
                <w:sz w:val="22"/>
                <w:szCs w:val="22"/>
              </w:rPr>
            </w:pPr>
            <w:r>
              <w:rPr>
                <w:sz w:val="22"/>
                <w:szCs w:val="22"/>
              </w:rPr>
              <w:t>1</w:t>
            </w:r>
          </w:p>
        </w:tc>
        <w:tc>
          <w:tcPr>
            <w:tcW w:w="1823" w:type="dxa"/>
            <w:tcMar>
              <w:top w:w="58" w:type="dxa"/>
              <w:left w:w="115" w:type="dxa"/>
              <w:bottom w:w="58" w:type="dxa"/>
              <w:right w:w="115" w:type="dxa"/>
            </w:tcMar>
            <w:vAlign w:val="center"/>
          </w:tcPr>
          <w:p w14:paraId="6724712E" w14:textId="77777777" w:rsidR="00187C9B" w:rsidRDefault="005D3F5D">
            <w:pPr>
              <w:jc w:val="center"/>
              <w:rPr>
                <w:sz w:val="22"/>
                <w:szCs w:val="22"/>
              </w:rPr>
            </w:pPr>
            <w:r>
              <w:rPr>
                <w:sz w:val="22"/>
                <w:szCs w:val="22"/>
              </w:rPr>
              <w:t>0</w:t>
            </w:r>
          </w:p>
        </w:tc>
      </w:tr>
      <w:tr w:rsidR="00187C9B" w14:paraId="4BF535F3" w14:textId="77777777" w:rsidTr="00215F34">
        <w:trPr>
          <w:trHeight w:val="25"/>
          <w:jc w:val="center"/>
        </w:trPr>
        <w:tc>
          <w:tcPr>
            <w:tcW w:w="5423" w:type="dxa"/>
            <w:shd w:val="clear" w:color="auto" w:fill="D9D9D9"/>
            <w:tcMar>
              <w:top w:w="58" w:type="dxa"/>
              <w:left w:w="115" w:type="dxa"/>
              <w:bottom w:w="58" w:type="dxa"/>
              <w:right w:w="115" w:type="dxa"/>
            </w:tcMar>
            <w:vAlign w:val="center"/>
          </w:tcPr>
          <w:p w14:paraId="167C78FE" w14:textId="77777777" w:rsidR="00187C9B" w:rsidRDefault="005D3F5D">
            <w:pPr>
              <w:pStyle w:val="Heading5"/>
              <w:numPr>
                <w:ilvl w:val="0"/>
                <w:numId w:val="2"/>
              </w:numPr>
              <w:spacing w:before="0"/>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Create solutions to communications problems that take into consideration diverse audiences and contexts.</w:t>
            </w:r>
          </w:p>
        </w:tc>
        <w:tc>
          <w:tcPr>
            <w:tcW w:w="1800" w:type="dxa"/>
            <w:tcMar>
              <w:top w:w="58" w:type="dxa"/>
              <w:left w:w="115" w:type="dxa"/>
              <w:bottom w:w="58" w:type="dxa"/>
              <w:right w:w="115" w:type="dxa"/>
            </w:tcMar>
            <w:vAlign w:val="center"/>
          </w:tcPr>
          <w:p w14:paraId="403A779F" w14:textId="77777777" w:rsidR="00187C9B" w:rsidRDefault="005D3F5D">
            <w:pPr>
              <w:jc w:val="center"/>
              <w:rPr>
                <w:sz w:val="22"/>
                <w:szCs w:val="22"/>
              </w:rPr>
            </w:pPr>
            <w:r>
              <w:rPr>
                <w:sz w:val="22"/>
                <w:szCs w:val="22"/>
              </w:rPr>
              <w:t>0</w:t>
            </w:r>
          </w:p>
        </w:tc>
        <w:tc>
          <w:tcPr>
            <w:tcW w:w="1823" w:type="dxa"/>
            <w:tcMar>
              <w:top w:w="58" w:type="dxa"/>
              <w:left w:w="115" w:type="dxa"/>
              <w:bottom w:w="58" w:type="dxa"/>
              <w:right w:w="115" w:type="dxa"/>
            </w:tcMar>
            <w:vAlign w:val="center"/>
          </w:tcPr>
          <w:p w14:paraId="1E0BF651" w14:textId="77777777" w:rsidR="00187C9B" w:rsidRDefault="005D3F5D">
            <w:pPr>
              <w:jc w:val="center"/>
              <w:rPr>
                <w:sz w:val="22"/>
                <w:szCs w:val="22"/>
              </w:rPr>
            </w:pPr>
            <w:r>
              <w:rPr>
                <w:sz w:val="22"/>
                <w:szCs w:val="22"/>
              </w:rPr>
              <w:t>1</w:t>
            </w:r>
          </w:p>
        </w:tc>
      </w:tr>
      <w:tr w:rsidR="00187C9B" w14:paraId="60F93774" w14:textId="77777777" w:rsidTr="00215F34">
        <w:trPr>
          <w:trHeight w:val="713"/>
          <w:jc w:val="center"/>
        </w:trPr>
        <w:tc>
          <w:tcPr>
            <w:tcW w:w="5423" w:type="dxa"/>
            <w:shd w:val="clear" w:color="auto" w:fill="D9D9D9"/>
            <w:tcMar>
              <w:top w:w="58" w:type="dxa"/>
              <w:left w:w="115" w:type="dxa"/>
              <w:bottom w:w="58" w:type="dxa"/>
              <w:right w:w="115" w:type="dxa"/>
            </w:tcMar>
            <w:vAlign w:val="center"/>
          </w:tcPr>
          <w:p w14:paraId="192391C8" w14:textId="77777777" w:rsidR="00187C9B" w:rsidRDefault="005D3F5D">
            <w:pPr>
              <w:pStyle w:val="Heading5"/>
              <w:numPr>
                <w:ilvl w:val="0"/>
                <w:numId w:val="2"/>
              </w:numPr>
              <w:spacing w:befor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Demonstrate critical thinking and problem-solving skills in developing design strategies for producing logo designs, advertising layouts and promotional materials for the commercial market and non-profit market.</w:t>
            </w:r>
          </w:p>
        </w:tc>
        <w:tc>
          <w:tcPr>
            <w:tcW w:w="1800" w:type="dxa"/>
            <w:tcMar>
              <w:top w:w="58" w:type="dxa"/>
              <w:left w:w="115" w:type="dxa"/>
              <w:bottom w:w="58" w:type="dxa"/>
              <w:right w:w="115" w:type="dxa"/>
            </w:tcMar>
            <w:vAlign w:val="center"/>
          </w:tcPr>
          <w:p w14:paraId="049C6BB8" w14:textId="77777777" w:rsidR="00187C9B" w:rsidRDefault="005D3F5D">
            <w:pPr>
              <w:jc w:val="center"/>
              <w:rPr>
                <w:sz w:val="22"/>
                <w:szCs w:val="22"/>
              </w:rPr>
            </w:pPr>
            <w:r>
              <w:rPr>
                <w:sz w:val="22"/>
                <w:szCs w:val="22"/>
              </w:rPr>
              <w:t>0</w:t>
            </w:r>
          </w:p>
        </w:tc>
        <w:tc>
          <w:tcPr>
            <w:tcW w:w="1823" w:type="dxa"/>
            <w:tcMar>
              <w:top w:w="58" w:type="dxa"/>
              <w:left w:w="115" w:type="dxa"/>
              <w:bottom w:w="58" w:type="dxa"/>
              <w:right w:w="115" w:type="dxa"/>
            </w:tcMar>
            <w:vAlign w:val="center"/>
          </w:tcPr>
          <w:p w14:paraId="7FDD1EF2" w14:textId="77777777" w:rsidR="00187C9B" w:rsidRDefault="005D3F5D">
            <w:pPr>
              <w:jc w:val="center"/>
              <w:rPr>
                <w:sz w:val="22"/>
                <w:szCs w:val="22"/>
              </w:rPr>
            </w:pPr>
            <w:r>
              <w:rPr>
                <w:sz w:val="22"/>
                <w:szCs w:val="22"/>
              </w:rPr>
              <w:t>1</w:t>
            </w:r>
          </w:p>
        </w:tc>
      </w:tr>
    </w:tbl>
    <w:p w14:paraId="53D13BA0" w14:textId="77777777" w:rsidR="00187C9B" w:rsidRDefault="005D3F5D">
      <w:pPr>
        <w:spacing w:before="120"/>
        <w:jc w:val="center"/>
        <w:rPr>
          <w:sz w:val="22"/>
          <w:szCs w:val="22"/>
        </w:rPr>
      </w:pPr>
      <w:r>
        <w:rPr>
          <w:sz w:val="22"/>
          <w:szCs w:val="22"/>
        </w:rPr>
        <w:t>0 = Measure is not used to measure the associated outcome.</w:t>
      </w:r>
    </w:p>
    <w:p w14:paraId="1CE944D7" w14:textId="77777777" w:rsidR="00187C9B" w:rsidRDefault="005D3F5D">
      <w:pPr>
        <w:jc w:val="center"/>
        <w:rPr>
          <w:sz w:val="22"/>
          <w:szCs w:val="22"/>
        </w:rPr>
      </w:pPr>
      <w:r>
        <w:rPr>
          <w:sz w:val="22"/>
          <w:szCs w:val="22"/>
        </w:rPr>
        <w:t>1 = Measure is used to measure the associated outcome.</w:t>
      </w:r>
    </w:p>
    <w:p w14:paraId="3C02AC2B" w14:textId="77777777" w:rsidR="00187C9B" w:rsidRDefault="00187C9B">
      <w:pPr>
        <w:rPr>
          <w:b/>
        </w:rPr>
      </w:pPr>
      <w:bookmarkStart w:id="5" w:name="_heading=h.1fob9te" w:colFirst="0" w:colLast="0"/>
      <w:bookmarkEnd w:id="5"/>
    </w:p>
    <w:p w14:paraId="4D93D313" w14:textId="77777777" w:rsidR="00187C9B" w:rsidRDefault="005D3F5D" w:rsidP="0077619A">
      <w:pPr>
        <w:pStyle w:val="Heading2"/>
      </w:pPr>
      <w:r>
        <w:t>Assessment Process</w:t>
      </w:r>
    </w:p>
    <w:p w14:paraId="3B15577F" w14:textId="77777777" w:rsidR="00187C9B" w:rsidRDefault="005D3F5D">
      <w:r>
        <w:t xml:space="preserve">A description of the measures used in the assessment of the OEC/Graphic Design program outcomes and their implementation are summarized in Table 2. These measures describe their use and the factors affecting the results. </w:t>
      </w:r>
    </w:p>
    <w:p w14:paraId="3CCA6393" w14:textId="77777777" w:rsidR="00187C9B" w:rsidRDefault="00187C9B" w:rsidP="00676B00">
      <w:pPr>
        <w:rPr>
          <w:b/>
        </w:rPr>
      </w:pPr>
    </w:p>
    <w:p w14:paraId="3B5AE056" w14:textId="77777777" w:rsidR="00676B00" w:rsidRDefault="00676B00" w:rsidP="00676B00">
      <w:pPr>
        <w:rPr>
          <w:b/>
        </w:rPr>
      </w:pPr>
    </w:p>
    <w:p w14:paraId="285D063B" w14:textId="77777777" w:rsidR="00676B00" w:rsidRDefault="00676B00" w:rsidP="00676B00">
      <w:pPr>
        <w:rPr>
          <w:b/>
        </w:rPr>
      </w:pPr>
    </w:p>
    <w:p w14:paraId="13C4C7C0" w14:textId="77777777" w:rsidR="00676B00" w:rsidRDefault="00676B00" w:rsidP="00676B00">
      <w:pPr>
        <w:rPr>
          <w:b/>
        </w:rPr>
      </w:pPr>
    </w:p>
    <w:p w14:paraId="7F2FBAB5" w14:textId="77777777" w:rsidR="00676B00" w:rsidRDefault="00676B00" w:rsidP="00676B00">
      <w:pPr>
        <w:rPr>
          <w:b/>
        </w:rPr>
      </w:pPr>
    </w:p>
    <w:p w14:paraId="651AA72A" w14:textId="77777777" w:rsidR="00676B00" w:rsidRDefault="00676B00" w:rsidP="00676B00">
      <w:pPr>
        <w:rPr>
          <w:b/>
        </w:rPr>
      </w:pPr>
    </w:p>
    <w:p w14:paraId="4A8BE860" w14:textId="77777777" w:rsidR="00676B00" w:rsidRDefault="00676B00" w:rsidP="00676B00">
      <w:pPr>
        <w:rPr>
          <w:b/>
        </w:rPr>
      </w:pPr>
    </w:p>
    <w:p w14:paraId="745E76D9" w14:textId="77777777" w:rsidR="00676B00" w:rsidRDefault="00676B00" w:rsidP="00676B00">
      <w:pPr>
        <w:rPr>
          <w:b/>
        </w:rPr>
      </w:pPr>
    </w:p>
    <w:p w14:paraId="67026A13" w14:textId="77777777" w:rsidR="00676B00" w:rsidRDefault="00676B00" w:rsidP="00676B00">
      <w:pPr>
        <w:rPr>
          <w:b/>
        </w:rPr>
      </w:pPr>
    </w:p>
    <w:p w14:paraId="0866B589" w14:textId="77777777" w:rsidR="00187C9B" w:rsidRDefault="005D3F5D">
      <w:pPr>
        <w:jc w:val="center"/>
        <w:rPr>
          <w:b/>
        </w:rPr>
      </w:pPr>
      <w:r>
        <w:rPr>
          <w:b/>
        </w:rPr>
        <w:lastRenderedPageBreak/>
        <w:t>Table 2: Program Outcomes Assessment Measures and Administration</w:t>
      </w:r>
    </w:p>
    <w:p w14:paraId="674F0FB9" w14:textId="77777777" w:rsidR="00187C9B" w:rsidRDefault="00187C9B">
      <w:pPr>
        <w:pBdr>
          <w:top w:val="nil"/>
          <w:left w:val="nil"/>
          <w:bottom w:val="nil"/>
          <w:right w:val="nil"/>
          <w:between w:val="nil"/>
        </w:pBdr>
        <w:rPr>
          <w:color w:val="000000"/>
        </w:rPr>
      </w:pPr>
    </w:p>
    <w:tbl>
      <w:tblPr>
        <w:tblStyle w:val="a0"/>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Table 2: Program Outcomes Assessment Measures and Administration"/>
      </w:tblPr>
      <w:tblGrid>
        <w:gridCol w:w="1375"/>
        <w:gridCol w:w="3600"/>
        <w:gridCol w:w="1350"/>
        <w:gridCol w:w="1260"/>
        <w:gridCol w:w="1530"/>
      </w:tblGrid>
      <w:tr w:rsidR="00187C9B" w14:paraId="25ADEFA8" w14:textId="77777777" w:rsidTr="00215F34">
        <w:trPr>
          <w:trHeight w:val="687"/>
          <w:tblHeader/>
        </w:trPr>
        <w:tc>
          <w:tcPr>
            <w:tcW w:w="1375" w:type="dxa"/>
            <w:shd w:val="clear" w:color="auto" w:fill="D9D9D9"/>
            <w:tcMar>
              <w:top w:w="58" w:type="dxa"/>
              <w:left w:w="115" w:type="dxa"/>
              <w:bottom w:w="58" w:type="dxa"/>
              <w:right w:w="115" w:type="dxa"/>
            </w:tcMar>
            <w:vAlign w:val="center"/>
          </w:tcPr>
          <w:p w14:paraId="5F1B2CEF" w14:textId="77777777" w:rsidR="00187C9B" w:rsidRDefault="005D3F5D">
            <w:pPr>
              <w:rPr>
                <w:b/>
                <w:sz w:val="22"/>
                <w:szCs w:val="22"/>
              </w:rPr>
            </w:pPr>
            <w:r>
              <w:rPr>
                <w:b/>
                <w:sz w:val="22"/>
                <w:szCs w:val="22"/>
              </w:rPr>
              <w:t>OEC Measure</w:t>
            </w:r>
          </w:p>
        </w:tc>
        <w:tc>
          <w:tcPr>
            <w:tcW w:w="3600" w:type="dxa"/>
            <w:shd w:val="clear" w:color="auto" w:fill="D9D9D9"/>
            <w:tcMar>
              <w:top w:w="58" w:type="dxa"/>
              <w:left w:w="115" w:type="dxa"/>
              <w:bottom w:w="58" w:type="dxa"/>
              <w:right w:w="115" w:type="dxa"/>
            </w:tcMar>
            <w:vAlign w:val="center"/>
          </w:tcPr>
          <w:p w14:paraId="3097A8EA" w14:textId="77777777" w:rsidR="00187C9B" w:rsidRDefault="005D3F5D">
            <w:pPr>
              <w:rPr>
                <w:b/>
                <w:sz w:val="22"/>
                <w:szCs w:val="22"/>
              </w:rPr>
            </w:pPr>
            <w:r>
              <w:rPr>
                <w:b/>
                <w:sz w:val="22"/>
                <w:szCs w:val="22"/>
              </w:rPr>
              <w:t>Description</w:t>
            </w:r>
          </w:p>
          <w:p w14:paraId="4537D58D" w14:textId="77777777" w:rsidR="00187C9B" w:rsidRDefault="005D3F5D">
            <w:pPr>
              <w:rPr>
                <w:b/>
                <w:sz w:val="22"/>
                <w:szCs w:val="22"/>
              </w:rPr>
            </w:pPr>
            <w:r>
              <w:rPr>
                <w:b/>
                <w:sz w:val="22"/>
                <w:szCs w:val="22"/>
              </w:rPr>
              <w:t>(Students will…)</w:t>
            </w:r>
          </w:p>
        </w:tc>
        <w:tc>
          <w:tcPr>
            <w:tcW w:w="1350" w:type="dxa"/>
            <w:shd w:val="clear" w:color="auto" w:fill="D9D9D9"/>
            <w:tcMar>
              <w:top w:w="58" w:type="dxa"/>
              <w:left w:w="115" w:type="dxa"/>
              <w:bottom w:w="58" w:type="dxa"/>
              <w:right w:w="115" w:type="dxa"/>
            </w:tcMar>
            <w:vAlign w:val="center"/>
          </w:tcPr>
          <w:p w14:paraId="0A085313" w14:textId="77777777" w:rsidR="00187C9B" w:rsidRDefault="005D3F5D">
            <w:pPr>
              <w:rPr>
                <w:b/>
                <w:sz w:val="22"/>
                <w:szCs w:val="22"/>
              </w:rPr>
            </w:pPr>
            <w:r>
              <w:rPr>
                <w:b/>
                <w:sz w:val="22"/>
                <w:szCs w:val="22"/>
              </w:rPr>
              <w:t>Frequency</w:t>
            </w:r>
          </w:p>
        </w:tc>
        <w:tc>
          <w:tcPr>
            <w:tcW w:w="1260" w:type="dxa"/>
            <w:shd w:val="clear" w:color="auto" w:fill="D9D9D9"/>
            <w:tcMar>
              <w:top w:w="58" w:type="dxa"/>
              <w:left w:w="115" w:type="dxa"/>
              <w:bottom w:w="58" w:type="dxa"/>
              <w:right w:w="115" w:type="dxa"/>
            </w:tcMar>
            <w:vAlign w:val="center"/>
          </w:tcPr>
          <w:p w14:paraId="7C67B300" w14:textId="77777777" w:rsidR="00187C9B" w:rsidRDefault="005D3F5D">
            <w:pPr>
              <w:rPr>
                <w:b/>
                <w:sz w:val="22"/>
                <w:szCs w:val="22"/>
              </w:rPr>
            </w:pPr>
            <w:r>
              <w:rPr>
                <w:b/>
                <w:sz w:val="22"/>
                <w:szCs w:val="22"/>
              </w:rPr>
              <w:t>Collection Method</w:t>
            </w:r>
          </w:p>
        </w:tc>
        <w:tc>
          <w:tcPr>
            <w:tcW w:w="1530" w:type="dxa"/>
            <w:shd w:val="clear" w:color="auto" w:fill="D9D9D9"/>
            <w:tcMar>
              <w:top w:w="58" w:type="dxa"/>
              <w:left w:w="115" w:type="dxa"/>
              <w:bottom w:w="58" w:type="dxa"/>
              <w:right w:w="115" w:type="dxa"/>
            </w:tcMar>
            <w:vAlign w:val="center"/>
          </w:tcPr>
          <w:p w14:paraId="314B028F" w14:textId="77777777" w:rsidR="00187C9B" w:rsidRDefault="005D3F5D">
            <w:pPr>
              <w:rPr>
                <w:b/>
                <w:sz w:val="22"/>
                <w:szCs w:val="22"/>
              </w:rPr>
            </w:pPr>
            <w:r>
              <w:rPr>
                <w:b/>
                <w:sz w:val="22"/>
                <w:szCs w:val="22"/>
              </w:rPr>
              <w:t>Administered by</w:t>
            </w:r>
          </w:p>
        </w:tc>
      </w:tr>
      <w:tr w:rsidR="00187C9B" w14:paraId="0CA6C821" w14:textId="77777777" w:rsidTr="00215F34">
        <w:trPr>
          <w:trHeight w:val="1698"/>
        </w:trPr>
        <w:tc>
          <w:tcPr>
            <w:tcW w:w="1375" w:type="dxa"/>
            <w:shd w:val="clear" w:color="auto" w:fill="D9D9D9"/>
            <w:tcMar>
              <w:top w:w="58" w:type="dxa"/>
              <w:left w:w="115" w:type="dxa"/>
              <w:bottom w:w="58" w:type="dxa"/>
              <w:right w:w="115" w:type="dxa"/>
            </w:tcMar>
            <w:vAlign w:val="center"/>
          </w:tcPr>
          <w:p w14:paraId="1CCFD35B" w14:textId="77777777" w:rsidR="00187C9B" w:rsidRDefault="005D3F5D">
            <w:pPr>
              <w:rPr>
                <w:b/>
                <w:sz w:val="22"/>
                <w:szCs w:val="22"/>
              </w:rPr>
            </w:pPr>
            <w:r>
              <w:rPr>
                <w:b/>
                <w:sz w:val="22"/>
                <w:szCs w:val="22"/>
              </w:rPr>
              <w:t>Measure 1:</w:t>
            </w:r>
          </w:p>
          <w:p w14:paraId="6BEBFCEF" w14:textId="77777777" w:rsidR="00187C9B" w:rsidRDefault="005D3F5D">
            <w:pPr>
              <w:rPr>
                <w:sz w:val="22"/>
                <w:szCs w:val="22"/>
              </w:rPr>
            </w:pPr>
            <w:r>
              <w:rPr>
                <w:sz w:val="22"/>
                <w:szCs w:val="22"/>
              </w:rPr>
              <w:t>ART A252</w:t>
            </w:r>
          </w:p>
          <w:p w14:paraId="5753437A" w14:textId="77777777" w:rsidR="00187C9B" w:rsidRDefault="00187C9B">
            <w:pPr>
              <w:rPr>
                <w:sz w:val="22"/>
                <w:szCs w:val="22"/>
              </w:rPr>
            </w:pPr>
          </w:p>
        </w:tc>
        <w:tc>
          <w:tcPr>
            <w:tcW w:w="3600" w:type="dxa"/>
            <w:tcMar>
              <w:top w:w="58" w:type="dxa"/>
              <w:left w:w="115" w:type="dxa"/>
              <w:bottom w:w="58" w:type="dxa"/>
              <w:right w:w="115" w:type="dxa"/>
            </w:tcMar>
            <w:vAlign w:val="center"/>
          </w:tcPr>
          <w:p w14:paraId="30507377" w14:textId="77777777" w:rsidR="00187C9B" w:rsidRDefault="005D3F5D">
            <w:pPr>
              <w:pBdr>
                <w:top w:val="nil"/>
                <w:left w:val="nil"/>
                <w:bottom w:val="nil"/>
                <w:right w:val="nil"/>
                <w:between w:val="nil"/>
              </w:pBdr>
              <w:rPr>
                <w:color w:val="000000"/>
                <w:sz w:val="22"/>
                <w:szCs w:val="22"/>
              </w:rPr>
            </w:pPr>
            <w:r>
              <w:rPr>
                <w:color w:val="000000"/>
                <w:sz w:val="22"/>
                <w:szCs w:val="22"/>
              </w:rPr>
              <w:t>Produce thoughtful applications that (1) uses the elements and principles of visual organization, color theory, information hierarchy, and typography to communicate, and (2) understands contemporary and historical tools, technology and theories in the creation, production, and distribution of visual messages.</w:t>
            </w:r>
          </w:p>
        </w:tc>
        <w:tc>
          <w:tcPr>
            <w:tcW w:w="1350" w:type="dxa"/>
            <w:tcMar>
              <w:top w:w="58" w:type="dxa"/>
              <w:left w:w="115" w:type="dxa"/>
              <w:bottom w:w="58" w:type="dxa"/>
              <w:right w:w="115" w:type="dxa"/>
            </w:tcMar>
            <w:vAlign w:val="center"/>
          </w:tcPr>
          <w:p w14:paraId="196A7566" w14:textId="77777777" w:rsidR="00187C9B" w:rsidRDefault="005D3F5D">
            <w:pPr>
              <w:rPr>
                <w:sz w:val="22"/>
                <w:szCs w:val="22"/>
              </w:rPr>
            </w:pPr>
            <w:r>
              <w:rPr>
                <w:sz w:val="22"/>
                <w:szCs w:val="22"/>
              </w:rPr>
              <w:t xml:space="preserve">Fall Semesters </w:t>
            </w:r>
          </w:p>
        </w:tc>
        <w:tc>
          <w:tcPr>
            <w:tcW w:w="1260" w:type="dxa"/>
            <w:tcMar>
              <w:top w:w="58" w:type="dxa"/>
              <w:left w:w="115" w:type="dxa"/>
              <w:bottom w:w="58" w:type="dxa"/>
              <w:right w:w="115" w:type="dxa"/>
            </w:tcMar>
            <w:vAlign w:val="center"/>
          </w:tcPr>
          <w:p w14:paraId="24268360" w14:textId="77777777" w:rsidR="00187C9B" w:rsidRDefault="005D3F5D">
            <w:pPr>
              <w:rPr>
                <w:sz w:val="22"/>
                <w:szCs w:val="22"/>
              </w:rPr>
            </w:pPr>
            <w:r>
              <w:rPr>
                <w:sz w:val="22"/>
                <w:szCs w:val="22"/>
              </w:rPr>
              <w:t xml:space="preserve">Score Sheet </w:t>
            </w:r>
          </w:p>
        </w:tc>
        <w:tc>
          <w:tcPr>
            <w:tcW w:w="1530" w:type="dxa"/>
            <w:tcMar>
              <w:top w:w="58" w:type="dxa"/>
              <w:left w:w="115" w:type="dxa"/>
              <w:bottom w:w="58" w:type="dxa"/>
              <w:right w:w="115" w:type="dxa"/>
            </w:tcMar>
            <w:vAlign w:val="center"/>
          </w:tcPr>
          <w:p w14:paraId="748AD1FD" w14:textId="77777777" w:rsidR="00187C9B" w:rsidRDefault="005D3F5D">
            <w:pPr>
              <w:rPr>
                <w:sz w:val="22"/>
                <w:szCs w:val="22"/>
              </w:rPr>
            </w:pPr>
            <w:r>
              <w:rPr>
                <w:sz w:val="22"/>
                <w:szCs w:val="22"/>
              </w:rPr>
              <w:t>Course Instructors</w:t>
            </w:r>
          </w:p>
        </w:tc>
      </w:tr>
      <w:tr w:rsidR="00187C9B" w14:paraId="4E74910E" w14:textId="77777777" w:rsidTr="00215F34">
        <w:trPr>
          <w:trHeight w:val="1487"/>
        </w:trPr>
        <w:tc>
          <w:tcPr>
            <w:tcW w:w="1375" w:type="dxa"/>
            <w:shd w:val="clear" w:color="auto" w:fill="D9D9D9"/>
            <w:tcMar>
              <w:top w:w="58" w:type="dxa"/>
              <w:left w:w="115" w:type="dxa"/>
              <w:bottom w:w="58" w:type="dxa"/>
              <w:right w:w="115" w:type="dxa"/>
            </w:tcMar>
            <w:vAlign w:val="center"/>
          </w:tcPr>
          <w:p w14:paraId="75585F25" w14:textId="77777777" w:rsidR="00187C9B" w:rsidRDefault="005D3F5D">
            <w:pPr>
              <w:rPr>
                <w:b/>
                <w:sz w:val="22"/>
                <w:szCs w:val="22"/>
              </w:rPr>
            </w:pPr>
            <w:r>
              <w:rPr>
                <w:b/>
                <w:sz w:val="22"/>
                <w:szCs w:val="22"/>
              </w:rPr>
              <w:t>Measure 2:</w:t>
            </w:r>
          </w:p>
          <w:p w14:paraId="5A470161" w14:textId="77777777" w:rsidR="00187C9B" w:rsidRDefault="005D3F5D">
            <w:pPr>
              <w:rPr>
                <w:sz w:val="22"/>
                <w:szCs w:val="22"/>
              </w:rPr>
            </w:pPr>
            <w:r>
              <w:rPr>
                <w:sz w:val="22"/>
                <w:szCs w:val="22"/>
              </w:rPr>
              <w:t>JPC A366</w:t>
            </w:r>
          </w:p>
          <w:p w14:paraId="710CD8A7" w14:textId="77777777" w:rsidR="00187C9B" w:rsidRDefault="00187C9B">
            <w:pPr>
              <w:rPr>
                <w:sz w:val="22"/>
                <w:szCs w:val="22"/>
              </w:rPr>
            </w:pPr>
          </w:p>
        </w:tc>
        <w:tc>
          <w:tcPr>
            <w:tcW w:w="3600" w:type="dxa"/>
            <w:tcMar>
              <w:top w:w="58" w:type="dxa"/>
              <w:left w:w="115" w:type="dxa"/>
              <w:bottom w:w="58" w:type="dxa"/>
              <w:right w:w="115" w:type="dxa"/>
            </w:tcMar>
            <w:vAlign w:val="center"/>
          </w:tcPr>
          <w:p w14:paraId="14E06686" w14:textId="77777777" w:rsidR="00187C9B" w:rsidRDefault="005D3F5D">
            <w:pPr>
              <w:pBdr>
                <w:top w:val="nil"/>
                <w:left w:val="nil"/>
                <w:bottom w:val="nil"/>
                <w:right w:val="nil"/>
                <w:between w:val="nil"/>
              </w:pBdr>
              <w:rPr>
                <w:color w:val="000000"/>
                <w:sz w:val="22"/>
                <w:szCs w:val="22"/>
              </w:rPr>
            </w:pPr>
            <w:r>
              <w:rPr>
                <w:color w:val="000000"/>
                <w:sz w:val="22"/>
                <w:szCs w:val="22"/>
              </w:rPr>
              <w:t xml:space="preserve">Produce a professional portfolio that (1) </w:t>
            </w:r>
            <w:r>
              <w:rPr>
                <w:color w:val="000000"/>
              </w:rPr>
              <w:t>a</w:t>
            </w:r>
            <w:r>
              <w:rPr>
                <w:color w:val="000000"/>
                <w:sz w:val="22"/>
                <w:szCs w:val="22"/>
              </w:rPr>
              <w:t xml:space="preserve">pplies ethical principles and regard for diversity, both domestic and global, in strategic communications materials and plans, and (2) </w:t>
            </w:r>
            <w:r>
              <w:rPr>
                <w:color w:val="000000"/>
              </w:rPr>
              <w:t>e</w:t>
            </w:r>
            <w:r>
              <w:rPr>
                <w:color w:val="000000"/>
                <w:sz w:val="22"/>
                <w:szCs w:val="22"/>
              </w:rPr>
              <w:t>valuates the strategic process professionals use in determining which communications tactic is most appropriate to the audience and the situation.</w:t>
            </w:r>
          </w:p>
        </w:tc>
        <w:tc>
          <w:tcPr>
            <w:tcW w:w="1350" w:type="dxa"/>
            <w:tcMar>
              <w:top w:w="58" w:type="dxa"/>
              <w:left w:w="115" w:type="dxa"/>
              <w:bottom w:w="58" w:type="dxa"/>
              <w:right w:w="115" w:type="dxa"/>
            </w:tcMar>
            <w:vAlign w:val="center"/>
          </w:tcPr>
          <w:p w14:paraId="7FC9CCDC" w14:textId="77777777" w:rsidR="00187C9B" w:rsidRDefault="005D3F5D">
            <w:pPr>
              <w:rPr>
                <w:sz w:val="22"/>
                <w:szCs w:val="22"/>
              </w:rPr>
            </w:pPr>
            <w:r>
              <w:rPr>
                <w:sz w:val="22"/>
                <w:szCs w:val="22"/>
              </w:rPr>
              <w:t>Spring Semesters</w:t>
            </w:r>
          </w:p>
        </w:tc>
        <w:tc>
          <w:tcPr>
            <w:tcW w:w="1260" w:type="dxa"/>
            <w:tcMar>
              <w:top w:w="58" w:type="dxa"/>
              <w:left w:w="115" w:type="dxa"/>
              <w:bottom w:w="58" w:type="dxa"/>
              <w:right w:w="115" w:type="dxa"/>
            </w:tcMar>
            <w:vAlign w:val="center"/>
          </w:tcPr>
          <w:p w14:paraId="7BC51E3C" w14:textId="77777777" w:rsidR="00187C9B" w:rsidRDefault="005D3F5D">
            <w:pPr>
              <w:rPr>
                <w:sz w:val="22"/>
                <w:szCs w:val="22"/>
              </w:rPr>
            </w:pPr>
            <w:r>
              <w:rPr>
                <w:sz w:val="22"/>
                <w:szCs w:val="22"/>
              </w:rPr>
              <w:t>Score Sheet</w:t>
            </w:r>
          </w:p>
        </w:tc>
        <w:tc>
          <w:tcPr>
            <w:tcW w:w="1530" w:type="dxa"/>
            <w:tcMar>
              <w:top w:w="58" w:type="dxa"/>
              <w:left w:w="115" w:type="dxa"/>
              <w:bottom w:w="58" w:type="dxa"/>
              <w:right w:w="115" w:type="dxa"/>
            </w:tcMar>
            <w:vAlign w:val="center"/>
          </w:tcPr>
          <w:p w14:paraId="5425EFFD" w14:textId="77777777" w:rsidR="00187C9B" w:rsidRDefault="005D3F5D">
            <w:pPr>
              <w:rPr>
                <w:sz w:val="22"/>
                <w:szCs w:val="22"/>
              </w:rPr>
            </w:pPr>
            <w:r>
              <w:rPr>
                <w:sz w:val="22"/>
                <w:szCs w:val="22"/>
              </w:rPr>
              <w:t>Course Instructors</w:t>
            </w:r>
          </w:p>
        </w:tc>
      </w:tr>
    </w:tbl>
    <w:p w14:paraId="68ED9F40" w14:textId="77777777" w:rsidR="00187C9B" w:rsidRDefault="00187C9B">
      <w:pPr>
        <w:rPr>
          <w:b/>
        </w:rPr>
      </w:pPr>
      <w:bookmarkStart w:id="6" w:name="_heading=h.3znysh7" w:colFirst="0" w:colLast="0"/>
      <w:bookmarkEnd w:id="6"/>
    </w:p>
    <w:p w14:paraId="7F0339EE" w14:textId="77777777" w:rsidR="00187C9B" w:rsidRDefault="005D3F5D" w:rsidP="0077619A">
      <w:pPr>
        <w:pStyle w:val="Heading2"/>
      </w:pPr>
      <w:r>
        <w:t>Assessment Implementation &amp; Analysis for Program Improvement</w:t>
      </w:r>
    </w:p>
    <w:p w14:paraId="39D25DF1" w14:textId="77777777" w:rsidR="00187C9B" w:rsidRDefault="005D3F5D">
      <w:pPr>
        <w:pBdr>
          <w:top w:val="nil"/>
          <w:left w:val="nil"/>
          <w:bottom w:val="nil"/>
          <w:right w:val="nil"/>
          <w:between w:val="nil"/>
        </w:pBdr>
        <w:rPr>
          <w:color w:val="000000"/>
        </w:rPr>
      </w:pPr>
      <w:r>
        <w:rPr>
          <w:color w:val="000000"/>
        </w:rPr>
        <w:t>We plan to meet twice during the academic year to review the data collection regarding our assessment measures. At these meetings</w:t>
      </w:r>
      <w:r w:rsidR="004C3AF6">
        <w:rPr>
          <w:color w:val="000000"/>
        </w:rPr>
        <w:t>,</w:t>
      </w:r>
      <w:r>
        <w:rPr>
          <w:color w:val="000000"/>
        </w:rPr>
        <w:t xml:space="preserve"> changes made to the ass</w:t>
      </w:r>
      <w:r w:rsidR="00EA20E2">
        <w:rPr>
          <w:color w:val="000000"/>
        </w:rPr>
        <w:t>essment measures will be done based on</w:t>
      </w:r>
      <w:r>
        <w:rPr>
          <w:color w:val="000000"/>
        </w:rPr>
        <w:t xml:space="preserve"> as</w:t>
      </w:r>
      <w:r w:rsidR="00EA20E2">
        <w:rPr>
          <w:color w:val="000000"/>
        </w:rPr>
        <w:t>sessing the data and</w:t>
      </w:r>
      <w:r w:rsidR="004C3AF6">
        <w:rPr>
          <w:color w:val="000000"/>
        </w:rPr>
        <w:t xml:space="preserve"> interpreting</w:t>
      </w:r>
      <w:r w:rsidR="00EA20E2">
        <w:rPr>
          <w:color w:val="000000"/>
        </w:rPr>
        <w:t xml:space="preserve"> the results. We will decide</w:t>
      </w:r>
      <w:r w:rsidR="004C3AF6">
        <w:rPr>
          <w:color w:val="000000"/>
        </w:rPr>
        <w:t xml:space="preserve"> i</w:t>
      </w:r>
      <w:r w:rsidR="00EA20E2">
        <w:rPr>
          <w:color w:val="000000"/>
        </w:rPr>
        <w:t>f</w:t>
      </w:r>
      <w:r w:rsidR="004C3AF6">
        <w:rPr>
          <w:color w:val="000000"/>
        </w:rPr>
        <w:t xml:space="preserve"> </w:t>
      </w:r>
      <w:r>
        <w:rPr>
          <w:color w:val="000000"/>
        </w:rPr>
        <w:t>programmati</w:t>
      </w:r>
      <w:r w:rsidR="004C3AF6">
        <w:rPr>
          <w:color w:val="000000"/>
        </w:rPr>
        <w:t>c changes are</w:t>
      </w:r>
      <w:r w:rsidR="00676B00">
        <w:rPr>
          <w:color w:val="000000"/>
        </w:rPr>
        <w:t xml:space="preserve"> needed and </w:t>
      </w:r>
      <w:r w:rsidR="00EA20E2">
        <w:rPr>
          <w:color w:val="000000"/>
        </w:rPr>
        <w:t>design a</w:t>
      </w:r>
      <w:r w:rsidR="004C3AF6">
        <w:rPr>
          <w:color w:val="000000"/>
        </w:rPr>
        <w:t xml:space="preserve"> plan for putting into place the</w:t>
      </w:r>
      <w:r>
        <w:rPr>
          <w:color w:val="000000"/>
        </w:rPr>
        <w:t xml:space="preserve"> recommended suggestions. </w:t>
      </w:r>
    </w:p>
    <w:p w14:paraId="566AB167" w14:textId="77777777" w:rsidR="00187C9B" w:rsidRDefault="00187C9B">
      <w:pPr>
        <w:pBdr>
          <w:top w:val="nil"/>
          <w:left w:val="nil"/>
          <w:bottom w:val="nil"/>
          <w:right w:val="nil"/>
          <w:between w:val="nil"/>
        </w:pBdr>
        <w:rPr>
          <w:color w:val="000000"/>
        </w:rPr>
      </w:pPr>
    </w:p>
    <w:p w14:paraId="5624A7DD" w14:textId="77777777" w:rsidR="00187C9B" w:rsidRDefault="005D3F5D">
      <w:pPr>
        <w:pBdr>
          <w:top w:val="nil"/>
          <w:left w:val="nil"/>
          <w:bottom w:val="nil"/>
          <w:right w:val="nil"/>
          <w:between w:val="nil"/>
        </w:pBdr>
        <w:rPr>
          <w:color w:val="000000"/>
        </w:rPr>
      </w:pPr>
      <w:r>
        <w:rPr>
          <w:color w:val="000000"/>
        </w:rPr>
        <w:t>Any changes decided on will be addressed to the student constituency and the university administration. Any decisions that will be implemented will be forwarded to the Office of Academic Affairs by September 15</w:t>
      </w:r>
      <w:r>
        <w:rPr>
          <w:color w:val="000000"/>
          <w:vertAlign w:val="superscript"/>
        </w:rPr>
        <w:t>th</w:t>
      </w:r>
      <w:r>
        <w:rPr>
          <w:color w:val="000000"/>
        </w:rPr>
        <w:t xml:space="preserve"> of each year.</w:t>
      </w:r>
    </w:p>
    <w:p w14:paraId="5748B541" w14:textId="77777777" w:rsidR="00187C9B" w:rsidRDefault="00187C9B">
      <w:pPr>
        <w:ind w:left="360" w:hanging="360"/>
        <w:rPr>
          <w:b/>
          <w:highlight w:val="yellow"/>
        </w:rPr>
      </w:pPr>
    </w:p>
    <w:p w14:paraId="1B5E7501" w14:textId="77777777" w:rsidR="00187C9B" w:rsidRDefault="00187C9B">
      <w:pPr>
        <w:rPr>
          <w:b/>
        </w:rPr>
      </w:pPr>
      <w:bookmarkStart w:id="7" w:name="_heading=h.2et92p0" w:colFirst="0" w:colLast="0"/>
      <w:bookmarkEnd w:id="7"/>
    </w:p>
    <w:p w14:paraId="11BB5A8B" w14:textId="77777777" w:rsidR="00187C9B" w:rsidRDefault="005D3F5D">
      <w:pPr>
        <w:rPr>
          <w:b/>
        </w:rPr>
      </w:pPr>
      <w:r>
        <w:br w:type="page"/>
      </w:r>
    </w:p>
    <w:p w14:paraId="5B8D3C4B" w14:textId="77777777" w:rsidR="00187C9B" w:rsidRDefault="005D3F5D" w:rsidP="00BD5353">
      <w:pPr>
        <w:pStyle w:val="Heading2"/>
        <w:rPr>
          <w:smallCaps/>
        </w:rPr>
      </w:pPr>
      <w:r>
        <w:lastRenderedPageBreak/>
        <w:t>APPENDIX A</w:t>
      </w:r>
    </w:p>
    <w:p w14:paraId="544EF31E" w14:textId="77777777" w:rsidR="00187C9B" w:rsidRDefault="00187C9B">
      <w:pPr>
        <w:pBdr>
          <w:top w:val="nil"/>
          <w:left w:val="nil"/>
          <w:bottom w:val="nil"/>
          <w:right w:val="nil"/>
          <w:between w:val="nil"/>
        </w:pBdr>
        <w:jc w:val="center"/>
        <w:rPr>
          <w:b/>
          <w:smallCaps/>
          <w:color w:val="000000"/>
        </w:rPr>
      </w:pPr>
    </w:p>
    <w:p w14:paraId="73D1B8FC" w14:textId="77777777" w:rsidR="00187C9B" w:rsidRDefault="005D3F5D">
      <w:pPr>
        <w:rPr>
          <w:b/>
        </w:rPr>
      </w:pPr>
      <w:bookmarkStart w:id="8" w:name="_heading=h.tyjcwt" w:colFirst="0" w:colLast="0"/>
      <w:bookmarkEnd w:id="8"/>
      <w:r>
        <w:rPr>
          <w:b/>
        </w:rPr>
        <w:t>OEC/Graphic Design Measure 1: ART A252</w:t>
      </w:r>
    </w:p>
    <w:p w14:paraId="4FB29BC0" w14:textId="77777777" w:rsidR="00187C9B" w:rsidRDefault="00187C9B"/>
    <w:p w14:paraId="120DE680" w14:textId="77777777" w:rsidR="00187C9B" w:rsidRDefault="005D3F5D">
      <w:pPr>
        <w:pBdr>
          <w:top w:val="nil"/>
          <w:left w:val="nil"/>
          <w:bottom w:val="nil"/>
          <w:right w:val="nil"/>
          <w:between w:val="nil"/>
        </w:pBdr>
        <w:rPr>
          <w:color w:val="000000"/>
        </w:rPr>
      </w:pPr>
      <w:bookmarkStart w:id="9" w:name="_heading=h.3dy6vkm" w:colFirst="0" w:colLast="0"/>
      <w:bookmarkEnd w:id="9"/>
      <w:r>
        <w:rPr>
          <w:b/>
          <w:color w:val="000000"/>
          <w:u w:val="single"/>
        </w:rPr>
        <w:t>Measure description:</w:t>
      </w:r>
      <w:r>
        <w:rPr>
          <w:b/>
          <w:color w:val="000000"/>
        </w:rPr>
        <w:t xml:space="preserve"> </w:t>
      </w:r>
      <w:r>
        <w:rPr>
          <w:color w:val="000000"/>
        </w:rPr>
        <w:t>Produce thoughtful applications that (1) uses the elements and principles of visual organization, color theory, information hierarchy, and typography to communicate, and (2) understands contemporary and historical tools, technology and theories in the creation, production, and distribution of visual messages.</w:t>
      </w:r>
    </w:p>
    <w:p w14:paraId="3A50767F" w14:textId="77777777" w:rsidR="00187C9B" w:rsidRDefault="00187C9B">
      <w:pPr>
        <w:pBdr>
          <w:top w:val="nil"/>
          <w:left w:val="nil"/>
          <w:bottom w:val="nil"/>
          <w:right w:val="nil"/>
          <w:between w:val="nil"/>
        </w:pBdr>
        <w:rPr>
          <w:b/>
          <w:color w:val="000000"/>
          <w:u w:val="single"/>
        </w:rPr>
      </w:pPr>
    </w:p>
    <w:p w14:paraId="3BDEB03E" w14:textId="77777777" w:rsidR="00187C9B" w:rsidRDefault="005D3F5D">
      <w:pPr>
        <w:pBdr>
          <w:top w:val="nil"/>
          <w:left w:val="nil"/>
          <w:bottom w:val="nil"/>
          <w:right w:val="nil"/>
          <w:between w:val="nil"/>
        </w:pBdr>
        <w:rPr>
          <w:b/>
          <w:color w:val="000000"/>
          <w:u w:val="single"/>
        </w:rPr>
      </w:pPr>
      <w:r>
        <w:rPr>
          <w:b/>
          <w:color w:val="000000"/>
          <w:u w:val="single"/>
        </w:rPr>
        <w:t>Factors that affect the collected data:</w:t>
      </w:r>
      <w:r>
        <w:rPr>
          <w:b/>
          <w:color w:val="000000"/>
        </w:rPr>
        <w:t xml:space="preserve"> </w:t>
      </w:r>
      <w:r>
        <w:rPr>
          <w:color w:val="000000"/>
        </w:rPr>
        <w:t xml:space="preserve">Assessing the effectiveness of students’ assignments will vary according to the skill level attained by students taking these courses. Assignments will be assessed throughout the semester by determined assignments. The determination of these outcomes is geared to the skill level of the student and the class level entry point of the student, which will subsequently fluctuate.  </w:t>
      </w:r>
    </w:p>
    <w:p w14:paraId="691C06A6" w14:textId="77777777" w:rsidR="00187C9B" w:rsidRDefault="00187C9B">
      <w:pPr>
        <w:pBdr>
          <w:top w:val="nil"/>
          <w:left w:val="nil"/>
          <w:bottom w:val="nil"/>
          <w:right w:val="nil"/>
          <w:between w:val="nil"/>
        </w:pBdr>
        <w:rPr>
          <w:b/>
          <w:color w:val="000000"/>
          <w:u w:val="single"/>
        </w:rPr>
      </w:pPr>
    </w:p>
    <w:p w14:paraId="7337FD1F" w14:textId="77777777" w:rsidR="00187C9B" w:rsidRDefault="005D3F5D">
      <w:pPr>
        <w:pBdr>
          <w:top w:val="nil"/>
          <w:left w:val="nil"/>
          <w:bottom w:val="nil"/>
          <w:right w:val="nil"/>
          <w:between w:val="nil"/>
        </w:pBdr>
        <w:rPr>
          <w:b/>
          <w:color w:val="000000"/>
        </w:rPr>
      </w:pPr>
      <w:bookmarkStart w:id="10" w:name="_heading=h.1t3h5sf" w:colFirst="0" w:colLast="0"/>
      <w:bookmarkEnd w:id="10"/>
      <w:r>
        <w:rPr>
          <w:b/>
          <w:color w:val="000000"/>
          <w:u w:val="single"/>
        </w:rPr>
        <w:t>How to interpret the data:</w:t>
      </w:r>
      <w:r>
        <w:rPr>
          <w:b/>
          <w:color w:val="000000"/>
        </w:rPr>
        <w:t xml:space="preserve"> </w:t>
      </w:r>
      <w:r>
        <w:rPr>
          <w:color w:val="000000"/>
        </w:rPr>
        <w:t>The following are the criteria used by the Department of Art to assess OEC/Graphic Design</w:t>
      </w:r>
      <w:r>
        <w:rPr>
          <w:color w:val="000000"/>
          <w:sz w:val="22"/>
          <w:szCs w:val="22"/>
        </w:rPr>
        <w:t xml:space="preserve"> </w:t>
      </w:r>
      <w:r>
        <w:rPr>
          <w:color w:val="000000"/>
        </w:rPr>
        <w:t xml:space="preserve">Student Learning Outcomes, which is based on the student’s reflective projects/assignments: </w:t>
      </w:r>
    </w:p>
    <w:p w14:paraId="45F680E7" w14:textId="77777777" w:rsidR="00187C9B" w:rsidRDefault="00187C9B"/>
    <w:tbl>
      <w:tblPr>
        <w:tblStyle w:val="a1"/>
        <w:tblW w:w="9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OEC Graphic Design Learning Outcomes"/>
        <w:tblDescription w:val="1. Exhibit a thoughtful application of the elements and principles of visual organization, color theory, information hierarchy, and typography to successfully communicate stories, concepts, emotion across a variety of media.&#10;2. Understand contemporary and historical tools, technology, and theories, including their roles in the creation, production, and distribution of visual messages.&#10;"/>
      </w:tblPr>
      <w:tblGrid>
        <w:gridCol w:w="9130"/>
      </w:tblGrid>
      <w:tr w:rsidR="00187C9B" w14:paraId="719E24D6" w14:textId="77777777" w:rsidTr="00215F34">
        <w:trPr>
          <w:trHeight w:val="447"/>
          <w:tblHeader/>
          <w:jc w:val="center"/>
        </w:trPr>
        <w:tc>
          <w:tcPr>
            <w:tcW w:w="9130" w:type="dxa"/>
            <w:shd w:val="clear" w:color="auto" w:fill="D9D9D9"/>
            <w:tcMar>
              <w:top w:w="58" w:type="dxa"/>
              <w:left w:w="115" w:type="dxa"/>
              <w:bottom w:w="58" w:type="dxa"/>
              <w:right w:w="115" w:type="dxa"/>
            </w:tcMar>
            <w:vAlign w:val="center"/>
          </w:tcPr>
          <w:p w14:paraId="1CBBF476" w14:textId="77777777" w:rsidR="00187C9B" w:rsidRDefault="005D3F5D">
            <w:pPr>
              <w:pBdr>
                <w:top w:val="nil"/>
                <w:left w:val="nil"/>
                <w:bottom w:val="nil"/>
                <w:right w:val="nil"/>
                <w:between w:val="nil"/>
              </w:pBdr>
              <w:tabs>
                <w:tab w:val="center" w:pos="4320"/>
                <w:tab w:val="right" w:pos="8640"/>
              </w:tabs>
              <w:rPr>
                <w:b/>
                <w:color w:val="000000"/>
              </w:rPr>
            </w:pPr>
            <w:r>
              <w:rPr>
                <w:b/>
                <w:color w:val="000000"/>
              </w:rPr>
              <w:t>OEC/Graphic Design Student Learning Outcomes</w:t>
            </w:r>
          </w:p>
        </w:tc>
      </w:tr>
      <w:tr w:rsidR="00187C9B" w14:paraId="7B30D98A" w14:textId="77777777" w:rsidTr="00215F34">
        <w:trPr>
          <w:trHeight w:val="447"/>
          <w:jc w:val="center"/>
        </w:trPr>
        <w:tc>
          <w:tcPr>
            <w:tcW w:w="9130" w:type="dxa"/>
            <w:shd w:val="clear" w:color="auto" w:fill="D9D9D9"/>
            <w:tcMar>
              <w:top w:w="58" w:type="dxa"/>
              <w:left w:w="115" w:type="dxa"/>
              <w:bottom w:w="58" w:type="dxa"/>
              <w:right w:w="115" w:type="dxa"/>
            </w:tcMar>
            <w:vAlign w:val="center"/>
          </w:tcPr>
          <w:p w14:paraId="5AF81B01" w14:textId="77777777" w:rsidR="00187C9B" w:rsidRDefault="005D3F5D">
            <w:pPr>
              <w:numPr>
                <w:ilvl w:val="0"/>
                <w:numId w:val="3"/>
              </w:numPr>
              <w:pBdr>
                <w:top w:val="nil"/>
                <w:left w:val="nil"/>
                <w:bottom w:val="nil"/>
                <w:right w:val="nil"/>
                <w:between w:val="nil"/>
              </w:pBdr>
              <w:tabs>
                <w:tab w:val="left" w:pos="314"/>
              </w:tabs>
              <w:ind w:left="0" w:firstLine="0"/>
            </w:pPr>
            <w:r>
              <w:rPr>
                <w:color w:val="000000"/>
              </w:rPr>
              <w:t>Exhibit a thoughtful application of the elements and principles of visual organization, color theory, information hierarchy, and typography to successfully communicate stories, concepts, emotion across a variety of media.</w:t>
            </w:r>
          </w:p>
        </w:tc>
      </w:tr>
      <w:tr w:rsidR="00187C9B" w14:paraId="25E1B59E" w14:textId="77777777" w:rsidTr="00215F34">
        <w:trPr>
          <w:trHeight w:val="690"/>
          <w:jc w:val="center"/>
        </w:trPr>
        <w:tc>
          <w:tcPr>
            <w:tcW w:w="9130" w:type="dxa"/>
            <w:shd w:val="clear" w:color="auto" w:fill="D9D9D9"/>
            <w:tcMar>
              <w:top w:w="58" w:type="dxa"/>
              <w:left w:w="115" w:type="dxa"/>
              <w:bottom w:w="58" w:type="dxa"/>
              <w:right w:w="115" w:type="dxa"/>
            </w:tcMar>
            <w:vAlign w:val="center"/>
          </w:tcPr>
          <w:p w14:paraId="1C167DB8" w14:textId="77777777" w:rsidR="00187C9B" w:rsidRDefault="005D3F5D">
            <w:pPr>
              <w:numPr>
                <w:ilvl w:val="0"/>
                <w:numId w:val="3"/>
              </w:numPr>
              <w:pBdr>
                <w:top w:val="nil"/>
                <w:left w:val="nil"/>
                <w:bottom w:val="nil"/>
                <w:right w:val="nil"/>
                <w:between w:val="nil"/>
              </w:pBdr>
              <w:tabs>
                <w:tab w:val="left" w:pos="314"/>
              </w:tabs>
              <w:ind w:left="0" w:firstLine="0"/>
            </w:pPr>
            <w:r>
              <w:rPr>
                <w:color w:val="000000"/>
              </w:rPr>
              <w:t>Understand contemporary and historical tools, technology, and theories, including their roles in the creation, production, and distribution of visual messages.</w:t>
            </w:r>
          </w:p>
        </w:tc>
      </w:tr>
    </w:tbl>
    <w:p w14:paraId="5F012399" w14:textId="77777777" w:rsidR="00187C9B" w:rsidRDefault="00187C9B">
      <w:pPr>
        <w:rPr>
          <w:color w:val="0000FF"/>
          <w:highlight w:val="yellow"/>
        </w:rPr>
      </w:pPr>
    </w:p>
    <w:tbl>
      <w:tblPr>
        <w:tblStyle w:val="a2"/>
        <w:tblW w:w="9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riteria and Assessment Tools (ART A252)"/>
      </w:tblPr>
      <w:tblGrid>
        <w:gridCol w:w="3215"/>
        <w:gridCol w:w="3330"/>
        <w:gridCol w:w="2585"/>
      </w:tblGrid>
      <w:tr w:rsidR="00187C9B" w14:paraId="6955700F" w14:textId="77777777" w:rsidTr="00215F34">
        <w:trPr>
          <w:trHeight w:val="440"/>
          <w:tblHeader/>
          <w:jc w:val="center"/>
        </w:trPr>
        <w:tc>
          <w:tcPr>
            <w:tcW w:w="3215" w:type="dxa"/>
            <w:tcMar>
              <w:top w:w="58" w:type="dxa"/>
              <w:left w:w="115" w:type="dxa"/>
              <w:bottom w:w="58" w:type="dxa"/>
              <w:right w:w="115" w:type="dxa"/>
            </w:tcMar>
            <w:vAlign w:val="center"/>
          </w:tcPr>
          <w:p w14:paraId="49BF7D12" w14:textId="77777777" w:rsidR="00187C9B" w:rsidRDefault="005D3F5D">
            <w:pPr>
              <w:rPr>
                <w:b/>
                <w:sz w:val="24"/>
                <w:szCs w:val="24"/>
              </w:rPr>
            </w:pPr>
            <w:r>
              <w:rPr>
                <w:b/>
                <w:sz w:val="24"/>
                <w:szCs w:val="24"/>
              </w:rPr>
              <w:t>CRITERIA</w:t>
            </w:r>
          </w:p>
        </w:tc>
        <w:tc>
          <w:tcPr>
            <w:tcW w:w="3330" w:type="dxa"/>
            <w:tcMar>
              <w:top w:w="58" w:type="dxa"/>
              <w:left w:w="115" w:type="dxa"/>
              <w:bottom w:w="58" w:type="dxa"/>
              <w:right w:w="115" w:type="dxa"/>
            </w:tcMar>
            <w:vAlign w:val="center"/>
          </w:tcPr>
          <w:p w14:paraId="522E093C" w14:textId="77777777" w:rsidR="00187C9B" w:rsidRDefault="005D3F5D">
            <w:pPr>
              <w:rPr>
                <w:b/>
                <w:sz w:val="24"/>
                <w:szCs w:val="24"/>
              </w:rPr>
            </w:pPr>
            <w:r>
              <w:rPr>
                <w:b/>
                <w:sz w:val="24"/>
                <w:szCs w:val="24"/>
              </w:rPr>
              <w:t>ASSESSMENT TOOLS</w:t>
            </w:r>
          </w:p>
        </w:tc>
        <w:tc>
          <w:tcPr>
            <w:tcW w:w="2585" w:type="dxa"/>
            <w:tcMar>
              <w:top w:w="58" w:type="dxa"/>
              <w:left w:w="115" w:type="dxa"/>
              <w:bottom w:w="58" w:type="dxa"/>
              <w:right w:w="115" w:type="dxa"/>
            </w:tcMar>
            <w:vAlign w:val="center"/>
          </w:tcPr>
          <w:p w14:paraId="4B2519A3" w14:textId="77777777" w:rsidR="00187C9B" w:rsidRDefault="005D3F5D">
            <w:pPr>
              <w:rPr>
                <w:b/>
                <w:sz w:val="24"/>
                <w:szCs w:val="24"/>
              </w:rPr>
            </w:pPr>
            <w:r>
              <w:rPr>
                <w:b/>
                <w:sz w:val="24"/>
                <w:szCs w:val="24"/>
              </w:rPr>
              <w:t xml:space="preserve">SCORE (4 Maximum) </w:t>
            </w:r>
          </w:p>
        </w:tc>
      </w:tr>
      <w:tr w:rsidR="00187C9B" w14:paraId="398EB7A6" w14:textId="77777777" w:rsidTr="00215F34">
        <w:trPr>
          <w:trHeight w:val="760"/>
          <w:jc w:val="center"/>
        </w:trPr>
        <w:tc>
          <w:tcPr>
            <w:tcW w:w="3215" w:type="dxa"/>
            <w:tcMar>
              <w:top w:w="58" w:type="dxa"/>
              <w:left w:w="115" w:type="dxa"/>
              <w:bottom w:w="58" w:type="dxa"/>
              <w:right w:w="115" w:type="dxa"/>
            </w:tcMar>
            <w:vAlign w:val="center"/>
          </w:tcPr>
          <w:p w14:paraId="0DB8D43B" w14:textId="77777777" w:rsidR="00187C9B" w:rsidRDefault="005D3F5D">
            <w:pPr>
              <w:rPr>
                <w:sz w:val="24"/>
                <w:szCs w:val="24"/>
              </w:rPr>
            </w:pPr>
            <w:r>
              <w:rPr>
                <w:sz w:val="24"/>
                <w:szCs w:val="24"/>
              </w:rPr>
              <w:t xml:space="preserve">Use of substantive elements and principles of visual organization </w:t>
            </w:r>
          </w:p>
        </w:tc>
        <w:tc>
          <w:tcPr>
            <w:tcW w:w="3330" w:type="dxa"/>
            <w:tcMar>
              <w:top w:w="58" w:type="dxa"/>
              <w:left w:w="115" w:type="dxa"/>
              <w:bottom w:w="58" w:type="dxa"/>
              <w:right w:w="115" w:type="dxa"/>
            </w:tcMar>
            <w:vAlign w:val="center"/>
          </w:tcPr>
          <w:p w14:paraId="06B29AAD" w14:textId="77777777" w:rsidR="00187C9B" w:rsidRDefault="005D3F5D">
            <w:pPr>
              <w:rPr>
                <w:sz w:val="24"/>
                <w:szCs w:val="24"/>
              </w:rPr>
            </w:pPr>
            <w:r>
              <w:rPr>
                <w:sz w:val="24"/>
                <w:szCs w:val="24"/>
              </w:rPr>
              <w:t>Critical reflective assignments/applications</w:t>
            </w:r>
          </w:p>
        </w:tc>
        <w:tc>
          <w:tcPr>
            <w:tcW w:w="2585" w:type="dxa"/>
            <w:tcMar>
              <w:top w:w="58" w:type="dxa"/>
              <w:left w:w="115" w:type="dxa"/>
              <w:bottom w:w="58" w:type="dxa"/>
              <w:right w:w="115" w:type="dxa"/>
            </w:tcMar>
            <w:vAlign w:val="center"/>
          </w:tcPr>
          <w:p w14:paraId="0CE49E04" w14:textId="77777777" w:rsidR="00187C9B" w:rsidRDefault="005D3F5D">
            <w:pPr>
              <w:rPr>
                <w:b/>
                <w:sz w:val="24"/>
                <w:szCs w:val="24"/>
              </w:rPr>
            </w:pPr>
            <w:r>
              <w:rPr>
                <w:sz w:val="24"/>
                <w:szCs w:val="24"/>
              </w:rPr>
              <w:t>0     1     2     3     4</w:t>
            </w:r>
          </w:p>
        </w:tc>
      </w:tr>
      <w:tr w:rsidR="00187C9B" w14:paraId="4E272540" w14:textId="77777777" w:rsidTr="00215F34">
        <w:trPr>
          <w:trHeight w:val="526"/>
          <w:jc w:val="center"/>
        </w:trPr>
        <w:tc>
          <w:tcPr>
            <w:tcW w:w="3215" w:type="dxa"/>
            <w:tcMar>
              <w:top w:w="58" w:type="dxa"/>
              <w:left w:w="115" w:type="dxa"/>
              <w:bottom w:w="58" w:type="dxa"/>
              <w:right w:w="115" w:type="dxa"/>
            </w:tcMar>
            <w:vAlign w:val="center"/>
          </w:tcPr>
          <w:p w14:paraId="33283DFD" w14:textId="77777777" w:rsidR="00187C9B" w:rsidRDefault="005D3F5D">
            <w:pPr>
              <w:rPr>
                <w:sz w:val="24"/>
                <w:szCs w:val="24"/>
              </w:rPr>
            </w:pPr>
            <w:r>
              <w:rPr>
                <w:sz w:val="24"/>
                <w:szCs w:val="24"/>
              </w:rPr>
              <w:t xml:space="preserve">Demonstrate the ability to communicate stories and concepts </w:t>
            </w:r>
          </w:p>
        </w:tc>
        <w:tc>
          <w:tcPr>
            <w:tcW w:w="3330" w:type="dxa"/>
            <w:tcMar>
              <w:top w:w="58" w:type="dxa"/>
              <w:left w:w="115" w:type="dxa"/>
              <w:bottom w:w="58" w:type="dxa"/>
              <w:right w:w="115" w:type="dxa"/>
            </w:tcMar>
            <w:vAlign w:val="center"/>
          </w:tcPr>
          <w:p w14:paraId="29DECEDB" w14:textId="77777777" w:rsidR="00187C9B" w:rsidRDefault="005D3F5D">
            <w:pPr>
              <w:rPr>
                <w:sz w:val="24"/>
                <w:szCs w:val="24"/>
              </w:rPr>
            </w:pPr>
            <w:r>
              <w:rPr>
                <w:sz w:val="24"/>
                <w:szCs w:val="24"/>
              </w:rPr>
              <w:t>Critical reflective assignments/applications</w:t>
            </w:r>
          </w:p>
        </w:tc>
        <w:tc>
          <w:tcPr>
            <w:tcW w:w="2585" w:type="dxa"/>
            <w:tcMar>
              <w:top w:w="58" w:type="dxa"/>
              <w:left w:w="115" w:type="dxa"/>
              <w:bottom w:w="58" w:type="dxa"/>
              <w:right w:w="115" w:type="dxa"/>
            </w:tcMar>
            <w:vAlign w:val="center"/>
          </w:tcPr>
          <w:p w14:paraId="63B26705" w14:textId="77777777" w:rsidR="00187C9B" w:rsidRDefault="005D3F5D">
            <w:pPr>
              <w:rPr>
                <w:b/>
                <w:sz w:val="24"/>
                <w:szCs w:val="24"/>
              </w:rPr>
            </w:pPr>
            <w:r>
              <w:rPr>
                <w:sz w:val="24"/>
                <w:szCs w:val="24"/>
              </w:rPr>
              <w:t>0     1     2     3     4</w:t>
            </w:r>
          </w:p>
        </w:tc>
      </w:tr>
      <w:tr w:rsidR="00187C9B" w14:paraId="0D5CA95F" w14:textId="77777777" w:rsidTr="00215F34">
        <w:trPr>
          <w:trHeight w:val="1160"/>
          <w:jc w:val="center"/>
        </w:trPr>
        <w:tc>
          <w:tcPr>
            <w:tcW w:w="3215" w:type="dxa"/>
            <w:tcMar>
              <w:top w:w="58" w:type="dxa"/>
              <w:left w:w="115" w:type="dxa"/>
              <w:bottom w:w="58" w:type="dxa"/>
              <w:right w:w="115" w:type="dxa"/>
            </w:tcMar>
            <w:vAlign w:val="center"/>
          </w:tcPr>
          <w:p w14:paraId="4ECCDA72" w14:textId="77777777" w:rsidR="00187C9B" w:rsidRDefault="005D3F5D">
            <w:pPr>
              <w:rPr>
                <w:sz w:val="24"/>
                <w:szCs w:val="24"/>
              </w:rPr>
            </w:pPr>
            <w:r>
              <w:rPr>
                <w:sz w:val="24"/>
                <w:szCs w:val="24"/>
              </w:rPr>
              <w:t>Understand variety of tools, technology, and theories in the creation, production, and distribution of visual messages</w:t>
            </w:r>
          </w:p>
        </w:tc>
        <w:tc>
          <w:tcPr>
            <w:tcW w:w="3330" w:type="dxa"/>
            <w:tcMar>
              <w:top w:w="58" w:type="dxa"/>
              <w:left w:w="115" w:type="dxa"/>
              <w:bottom w:w="58" w:type="dxa"/>
              <w:right w:w="115" w:type="dxa"/>
            </w:tcMar>
            <w:vAlign w:val="center"/>
          </w:tcPr>
          <w:p w14:paraId="23E52B38" w14:textId="77777777" w:rsidR="00187C9B" w:rsidRDefault="005D3F5D">
            <w:pPr>
              <w:rPr>
                <w:sz w:val="24"/>
                <w:szCs w:val="24"/>
              </w:rPr>
            </w:pPr>
            <w:r>
              <w:rPr>
                <w:sz w:val="24"/>
                <w:szCs w:val="24"/>
              </w:rPr>
              <w:t>Critical reflective assignments/applications</w:t>
            </w:r>
          </w:p>
        </w:tc>
        <w:tc>
          <w:tcPr>
            <w:tcW w:w="2585" w:type="dxa"/>
            <w:tcMar>
              <w:top w:w="58" w:type="dxa"/>
              <w:left w:w="115" w:type="dxa"/>
              <w:bottom w:w="58" w:type="dxa"/>
              <w:right w:w="115" w:type="dxa"/>
            </w:tcMar>
            <w:vAlign w:val="center"/>
          </w:tcPr>
          <w:p w14:paraId="29B7DB16" w14:textId="77777777" w:rsidR="00187C9B" w:rsidRDefault="005D3F5D">
            <w:pPr>
              <w:rPr>
                <w:b/>
                <w:sz w:val="24"/>
                <w:szCs w:val="24"/>
              </w:rPr>
            </w:pPr>
            <w:r>
              <w:rPr>
                <w:sz w:val="24"/>
                <w:szCs w:val="24"/>
              </w:rPr>
              <w:t>0     1     2     3     4</w:t>
            </w:r>
          </w:p>
        </w:tc>
      </w:tr>
      <w:tr w:rsidR="00187C9B" w14:paraId="5CC4EC36" w14:textId="77777777" w:rsidTr="00215F34">
        <w:trPr>
          <w:trHeight w:val="265"/>
          <w:jc w:val="center"/>
        </w:trPr>
        <w:tc>
          <w:tcPr>
            <w:tcW w:w="3215" w:type="dxa"/>
            <w:tcMar>
              <w:top w:w="58" w:type="dxa"/>
              <w:left w:w="115" w:type="dxa"/>
              <w:bottom w:w="58" w:type="dxa"/>
              <w:right w:w="115" w:type="dxa"/>
            </w:tcMar>
            <w:vAlign w:val="center"/>
          </w:tcPr>
          <w:p w14:paraId="36DA54D7" w14:textId="77777777" w:rsidR="00187C9B" w:rsidRDefault="005D3F5D">
            <w:pPr>
              <w:rPr>
                <w:sz w:val="24"/>
                <w:szCs w:val="24"/>
              </w:rPr>
            </w:pPr>
            <w:r>
              <w:rPr>
                <w:sz w:val="24"/>
                <w:szCs w:val="24"/>
              </w:rPr>
              <w:t>Final Grade</w:t>
            </w:r>
          </w:p>
        </w:tc>
        <w:tc>
          <w:tcPr>
            <w:tcW w:w="3330" w:type="dxa"/>
            <w:tcMar>
              <w:top w:w="58" w:type="dxa"/>
              <w:left w:w="115" w:type="dxa"/>
              <w:bottom w:w="58" w:type="dxa"/>
              <w:right w:w="115" w:type="dxa"/>
            </w:tcMar>
            <w:vAlign w:val="center"/>
          </w:tcPr>
          <w:p w14:paraId="70F57FD7" w14:textId="77777777" w:rsidR="00187C9B" w:rsidRDefault="005D3F5D">
            <w:pPr>
              <w:rPr>
                <w:sz w:val="24"/>
                <w:szCs w:val="24"/>
              </w:rPr>
            </w:pPr>
            <w:r>
              <w:rPr>
                <w:sz w:val="24"/>
                <w:szCs w:val="24"/>
              </w:rPr>
              <w:t>Critical reflective assignments/applications</w:t>
            </w:r>
          </w:p>
        </w:tc>
        <w:tc>
          <w:tcPr>
            <w:tcW w:w="2585" w:type="dxa"/>
            <w:tcMar>
              <w:top w:w="58" w:type="dxa"/>
              <w:left w:w="115" w:type="dxa"/>
              <w:bottom w:w="58" w:type="dxa"/>
              <w:right w:w="115" w:type="dxa"/>
            </w:tcMar>
            <w:vAlign w:val="center"/>
          </w:tcPr>
          <w:p w14:paraId="15363CBD" w14:textId="77777777" w:rsidR="00187C9B" w:rsidRDefault="005D3F5D">
            <w:pPr>
              <w:rPr>
                <w:b/>
                <w:sz w:val="24"/>
                <w:szCs w:val="24"/>
              </w:rPr>
            </w:pPr>
            <w:r>
              <w:rPr>
                <w:sz w:val="24"/>
                <w:szCs w:val="24"/>
              </w:rPr>
              <w:t>0     1     2     3     4</w:t>
            </w:r>
          </w:p>
        </w:tc>
      </w:tr>
    </w:tbl>
    <w:p w14:paraId="09A6AD63" w14:textId="77777777" w:rsidR="00187C9B" w:rsidRDefault="00187C9B">
      <w:pPr>
        <w:rPr>
          <w:color w:val="0000FF"/>
          <w:highlight w:val="yellow"/>
        </w:rPr>
      </w:pPr>
    </w:p>
    <w:p w14:paraId="5A56534E" w14:textId="77777777" w:rsidR="00187C9B" w:rsidRDefault="00187C9B">
      <w:pPr>
        <w:rPr>
          <w:b/>
          <w:smallCaps/>
        </w:rPr>
      </w:pPr>
    </w:p>
    <w:p w14:paraId="3CC6B4D9" w14:textId="77777777" w:rsidR="00187C9B" w:rsidRDefault="005D3F5D" w:rsidP="00BD5353">
      <w:pPr>
        <w:pStyle w:val="Heading2"/>
        <w:rPr>
          <w:smallCaps/>
        </w:rPr>
      </w:pPr>
      <w:r>
        <w:t>APPENDIX B</w:t>
      </w:r>
    </w:p>
    <w:p w14:paraId="2E14B6AF" w14:textId="77777777" w:rsidR="00187C9B" w:rsidRDefault="00187C9B">
      <w:pPr>
        <w:rPr>
          <w:b/>
        </w:rPr>
      </w:pPr>
    </w:p>
    <w:p w14:paraId="6BB126D9" w14:textId="77777777" w:rsidR="00187C9B" w:rsidRDefault="005D3F5D">
      <w:r>
        <w:rPr>
          <w:b/>
        </w:rPr>
        <w:t xml:space="preserve">OEC/Graphic Design Measure 2: </w:t>
      </w:r>
      <w:r>
        <w:t>JPC A366</w:t>
      </w:r>
    </w:p>
    <w:p w14:paraId="062C336B" w14:textId="77777777" w:rsidR="00187C9B" w:rsidRDefault="00187C9B">
      <w:pPr>
        <w:pBdr>
          <w:top w:val="nil"/>
          <w:left w:val="nil"/>
          <w:bottom w:val="nil"/>
          <w:right w:val="nil"/>
          <w:between w:val="nil"/>
        </w:pBdr>
        <w:jc w:val="center"/>
        <w:rPr>
          <w:b/>
          <w:smallCaps/>
          <w:color w:val="000000"/>
        </w:rPr>
      </w:pPr>
    </w:p>
    <w:p w14:paraId="68BD4897" w14:textId="77777777" w:rsidR="00187C9B" w:rsidRDefault="005D3F5D">
      <w:pPr>
        <w:pBdr>
          <w:top w:val="nil"/>
          <w:left w:val="nil"/>
          <w:bottom w:val="nil"/>
          <w:right w:val="nil"/>
          <w:between w:val="nil"/>
        </w:pBdr>
        <w:rPr>
          <w:color w:val="000000"/>
        </w:rPr>
      </w:pPr>
      <w:bookmarkStart w:id="11" w:name="_heading=h.4d34og8" w:colFirst="0" w:colLast="0"/>
      <w:bookmarkEnd w:id="11"/>
      <w:r>
        <w:rPr>
          <w:b/>
          <w:color w:val="000000"/>
          <w:u w:val="single"/>
        </w:rPr>
        <w:t>Measure description:</w:t>
      </w:r>
      <w:r>
        <w:rPr>
          <w:b/>
          <w:color w:val="000000"/>
        </w:rPr>
        <w:t xml:space="preserve"> </w:t>
      </w:r>
      <w:r>
        <w:rPr>
          <w:color w:val="000000"/>
        </w:rPr>
        <w:t>Produce a professional portfolio that (1) applies ethical principles and regard for diversity, both domestic and global, in strategic communications materials and plans, and (2) evaluates the strategic process professionals use in determining which communications tactic is most appropriate to the audience and the situation.</w:t>
      </w:r>
    </w:p>
    <w:p w14:paraId="4096B5F4" w14:textId="77777777" w:rsidR="00187C9B" w:rsidRDefault="00187C9B">
      <w:pPr>
        <w:pBdr>
          <w:top w:val="nil"/>
          <w:left w:val="nil"/>
          <w:bottom w:val="nil"/>
          <w:right w:val="nil"/>
          <w:between w:val="nil"/>
        </w:pBdr>
        <w:rPr>
          <w:b/>
          <w:color w:val="000000"/>
          <w:u w:val="single"/>
        </w:rPr>
      </w:pPr>
    </w:p>
    <w:p w14:paraId="70CF1719" w14:textId="77777777" w:rsidR="00187C9B" w:rsidRDefault="005D3F5D">
      <w:pPr>
        <w:pBdr>
          <w:top w:val="nil"/>
          <w:left w:val="nil"/>
          <w:bottom w:val="nil"/>
          <w:right w:val="nil"/>
          <w:between w:val="nil"/>
        </w:pBdr>
        <w:rPr>
          <w:b/>
          <w:color w:val="000000"/>
          <w:u w:val="single"/>
        </w:rPr>
      </w:pPr>
      <w:bookmarkStart w:id="12" w:name="_heading=h.2s8eyo1" w:colFirst="0" w:colLast="0"/>
      <w:bookmarkEnd w:id="12"/>
      <w:r>
        <w:rPr>
          <w:b/>
          <w:color w:val="000000"/>
          <w:u w:val="single"/>
        </w:rPr>
        <w:t>Factors that affect the collected data:</w:t>
      </w:r>
      <w:r>
        <w:rPr>
          <w:b/>
          <w:color w:val="000000"/>
        </w:rPr>
        <w:t xml:space="preserve"> </w:t>
      </w:r>
      <w:r>
        <w:rPr>
          <w:color w:val="000000"/>
        </w:rPr>
        <w:t xml:space="preserve">Assessing the effectiveness of students’ </w:t>
      </w:r>
      <w:proofErr w:type="gramStart"/>
      <w:r>
        <w:rPr>
          <w:color w:val="000000"/>
        </w:rPr>
        <w:t>assignments  will</w:t>
      </w:r>
      <w:proofErr w:type="gramEnd"/>
      <w:r>
        <w:rPr>
          <w:color w:val="000000"/>
        </w:rPr>
        <w:t xml:space="preserve"> vary according to the skill level attained by students taking these courses. Assignments will be assessed throughout the semester by determined projects. The determination of these outcomes is geared to the skill level of the student and the class level entry point of the student, which will subsequently fluctuate.  </w:t>
      </w:r>
    </w:p>
    <w:p w14:paraId="53B60288" w14:textId="77777777" w:rsidR="00187C9B" w:rsidRDefault="00187C9B">
      <w:pPr>
        <w:pBdr>
          <w:top w:val="nil"/>
          <w:left w:val="nil"/>
          <w:bottom w:val="nil"/>
          <w:right w:val="nil"/>
          <w:between w:val="nil"/>
        </w:pBdr>
        <w:rPr>
          <w:b/>
          <w:color w:val="000000"/>
          <w:u w:val="single"/>
        </w:rPr>
      </w:pPr>
    </w:p>
    <w:p w14:paraId="088BFD57" w14:textId="77777777" w:rsidR="00187C9B" w:rsidRDefault="005D3F5D">
      <w:pPr>
        <w:pBdr>
          <w:top w:val="nil"/>
          <w:left w:val="nil"/>
          <w:bottom w:val="nil"/>
          <w:right w:val="nil"/>
          <w:between w:val="nil"/>
        </w:pBdr>
        <w:rPr>
          <w:b/>
          <w:color w:val="000000"/>
          <w:u w:val="single"/>
        </w:rPr>
      </w:pPr>
      <w:bookmarkStart w:id="13" w:name="_heading=h.17dp8vu" w:colFirst="0" w:colLast="0"/>
      <w:bookmarkEnd w:id="13"/>
      <w:r>
        <w:rPr>
          <w:b/>
          <w:color w:val="000000"/>
          <w:u w:val="single"/>
        </w:rPr>
        <w:t>How to interpret the data:</w:t>
      </w:r>
      <w:r>
        <w:rPr>
          <w:b/>
          <w:color w:val="000000"/>
        </w:rPr>
        <w:t xml:space="preserve"> </w:t>
      </w:r>
      <w:r>
        <w:rPr>
          <w:color w:val="000000"/>
        </w:rPr>
        <w:t xml:space="preserve">The following are the criteria used by the Department of Journalism and Public Communications to assess, which is based on the student’s portfolio/projects. </w:t>
      </w:r>
    </w:p>
    <w:p w14:paraId="7D82B597" w14:textId="77777777" w:rsidR="00187C9B" w:rsidRDefault="00187C9B">
      <w:pPr>
        <w:rPr>
          <w:b/>
          <w:color w:val="000000"/>
        </w:rPr>
      </w:pPr>
    </w:p>
    <w:tbl>
      <w:tblPr>
        <w:tblStyle w:val="a3"/>
        <w:tblW w:w="9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Student Learning Outcomes for This Measure"/>
        <w:tblDescription w:val="OEC/Graphic Design Student Learning Outcomes&#10;3. Create solutions to communication problems that take into consideration diverse audiences and contexts.&#10;4. Demonstrate critical thinking and problem-solving skills in developing design strategies for producing logo designs, advertising layouts and promotional materials for the commercial market and non-profit market.&#10;"/>
      </w:tblPr>
      <w:tblGrid>
        <w:gridCol w:w="9130"/>
      </w:tblGrid>
      <w:tr w:rsidR="00187C9B" w14:paraId="53A113CE" w14:textId="77777777" w:rsidTr="00215F34">
        <w:trPr>
          <w:trHeight w:val="182"/>
          <w:tblHeader/>
          <w:jc w:val="center"/>
        </w:trPr>
        <w:tc>
          <w:tcPr>
            <w:tcW w:w="9130" w:type="dxa"/>
            <w:shd w:val="clear" w:color="auto" w:fill="D9D9D9"/>
            <w:tcMar>
              <w:top w:w="58" w:type="dxa"/>
              <w:left w:w="115" w:type="dxa"/>
              <w:bottom w:w="58" w:type="dxa"/>
              <w:right w:w="115" w:type="dxa"/>
            </w:tcMar>
            <w:vAlign w:val="center"/>
          </w:tcPr>
          <w:p w14:paraId="1A7D4A88" w14:textId="77777777" w:rsidR="00187C9B" w:rsidRDefault="005D3F5D">
            <w:pPr>
              <w:pStyle w:val="Heading5"/>
              <w:spacing w:before="0"/>
              <w:rPr>
                <w:rFonts w:ascii="Times New Roman" w:eastAsia="Times New Roman" w:hAnsi="Times New Roman" w:cs="Times New Roman"/>
                <w:b/>
                <w:color w:val="000000"/>
              </w:rPr>
            </w:pPr>
            <w:r>
              <w:rPr>
                <w:rFonts w:ascii="Times New Roman" w:eastAsia="Times New Roman" w:hAnsi="Times New Roman" w:cs="Times New Roman"/>
                <w:b/>
                <w:color w:val="000000"/>
              </w:rPr>
              <w:t>OEC/Graphic Design Student Learning Outcomes</w:t>
            </w:r>
          </w:p>
        </w:tc>
      </w:tr>
      <w:tr w:rsidR="00187C9B" w14:paraId="3844E81E" w14:textId="77777777" w:rsidTr="00215F34">
        <w:trPr>
          <w:trHeight w:val="110"/>
          <w:jc w:val="center"/>
        </w:trPr>
        <w:tc>
          <w:tcPr>
            <w:tcW w:w="9130" w:type="dxa"/>
            <w:shd w:val="clear" w:color="auto" w:fill="D9D9D9"/>
            <w:tcMar>
              <w:top w:w="58" w:type="dxa"/>
              <w:left w:w="115" w:type="dxa"/>
              <w:bottom w:w="58" w:type="dxa"/>
              <w:right w:w="115" w:type="dxa"/>
            </w:tcMar>
            <w:vAlign w:val="center"/>
          </w:tcPr>
          <w:p w14:paraId="65819BDA" w14:textId="77777777" w:rsidR="00187C9B" w:rsidRDefault="005D3F5D">
            <w:pPr>
              <w:numPr>
                <w:ilvl w:val="0"/>
                <w:numId w:val="3"/>
              </w:numPr>
              <w:pBdr>
                <w:top w:val="nil"/>
                <w:left w:val="nil"/>
                <w:bottom w:val="nil"/>
                <w:right w:val="nil"/>
                <w:between w:val="nil"/>
              </w:pBdr>
              <w:tabs>
                <w:tab w:val="left" w:pos="314"/>
              </w:tabs>
              <w:ind w:left="0" w:firstLine="0"/>
              <w:rPr>
                <w:color w:val="000000"/>
              </w:rPr>
            </w:pPr>
            <w:r>
              <w:rPr>
                <w:color w:val="000000"/>
              </w:rPr>
              <w:t>Create solutions to communication problems that take into consideration diverse audiences and contexts.</w:t>
            </w:r>
          </w:p>
        </w:tc>
      </w:tr>
      <w:tr w:rsidR="00187C9B" w14:paraId="25D787A4" w14:textId="77777777" w:rsidTr="00215F34">
        <w:trPr>
          <w:trHeight w:val="317"/>
          <w:jc w:val="center"/>
        </w:trPr>
        <w:tc>
          <w:tcPr>
            <w:tcW w:w="9130" w:type="dxa"/>
            <w:shd w:val="clear" w:color="auto" w:fill="D9D9D9"/>
            <w:tcMar>
              <w:top w:w="58" w:type="dxa"/>
              <w:left w:w="115" w:type="dxa"/>
              <w:bottom w:w="58" w:type="dxa"/>
              <w:right w:w="115" w:type="dxa"/>
            </w:tcMar>
            <w:vAlign w:val="center"/>
          </w:tcPr>
          <w:p w14:paraId="46898C48" w14:textId="77777777" w:rsidR="00187C9B" w:rsidRDefault="005D3F5D">
            <w:pPr>
              <w:numPr>
                <w:ilvl w:val="0"/>
                <w:numId w:val="3"/>
              </w:numPr>
              <w:pBdr>
                <w:top w:val="nil"/>
                <w:left w:val="nil"/>
                <w:bottom w:val="nil"/>
                <w:right w:val="nil"/>
                <w:between w:val="nil"/>
              </w:pBdr>
              <w:tabs>
                <w:tab w:val="left" w:pos="314"/>
              </w:tabs>
              <w:ind w:left="0" w:firstLine="0"/>
              <w:rPr>
                <w:color w:val="000000"/>
              </w:rPr>
            </w:pPr>
            <w:r>
              <w:rPr>
                <w:color w:val="000000"/>
              </w:rPr>
              <w:t>Demonstrate critical thinking and problem-solving skills in developing design strategies for producing logo designs, advertising layouts and promotional materials for the commercial market and non-profit market.</w:t>
            </w:r>
          </w:p>
        </w:tc>
      </w:tr>
    </w:tbl>
    <w:p w14:paraId="587B5E1E" w14:textId="77777777" w:rsidR="00187C9B" w:rsidRDefault="00187C9B">
      <w:pPr>
        <w:rPr>
          <w:b/>
          <w:color w:val="000000"/>
        </w:rPr>
      </w:pPr>
    </w:p>
    <w:tbl>
      <w:tblPr>
        <w:tblStyle w:val="a4"/>
        <w:tblW w:w="9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riteria and Assessment Tools (JPC A366)"/>
      </w:tblPr>
      <w:tblGrid>
        <w:gridCol w:w="3954"/>
        <w:gridCol w:w="2482"/>
        <w:gridCol w:w="2731"/>
      </w:tblGrid>
      <w:tr w:rsidR="00187C9B" w14:paraId="3EED6089" w14:textId="77777777" w:rsidTr="00215F34">
        <w:trPr>
          <w:trHeight w:val="319"/>
          <w:tblHeader/>
          <w:jc w:val="center"/>
        </w:trPr>
        <w:tc>
          <w:tcPr>
            <w:tcW w:w="3954" w:type="dxa"/>
            <w:tcMar>
              <w:top w:w="58" w:type="dxa"/>
              <w:left w:w="115" w:type="dxa"/>
              <w:bottom w:w="58" w:type="dxa"/>
              <w:right w:w="115" w:type="dxa"/>
            </w:tcMar>
            <w:vAlign w:val="center"/>
          </w:tcPr>
          <w:p w14:paraId="0FD67FF1" w14:textId="77777777" w:rsidR="00187C9B" w:rsidRDefault="005D3F5D">
            <w:pPr>
              <w:rPr>
                <w:b/>
                <w:sz w:val="24"/>
                <w:szCs w:val="24"/>
              </w:rPr>
            </w:pPr>
            <w:r>
              <w:rPr>
                <w:b/>
                <w:sz w:val="24"/>
                <w:szCs w:val="24"/>
              </w:rPr>
              <w:t>CRITERIA</w:t>
            </w:r>
          </w:p>
        </w:tc>
        <w:tc>
          <w:tcPr>
            <w:tcW w:w="2482" w:type="dxa"/>
            <w:tcMar>
              <w:top w:w="58" w:type="dxa"/>
              <w:left w:w="115" w:type="dxa"/>
              <w:bottom w:w="58" w:type="dxa"/>
              <w:right w:w="115" w:type="dxa"/>
            </w:tcMar>
            <w:vAlign w:val="center"/>
          </w:tcPr>
          <w:p w14:paraId="32F6E844" w14:textId="77777777" w:rsidR="00187C9B" w:rsidRDefault="005D3F5D">
            <w:pPr>
              <w:rPr>
                <w:b/>
                <w:sz w:val="24"/>
                <w:szCs w:val="24"/>
              </w:rPr>
            </w:pPr>
            <w:r>
              <w:rPr>
                <w:b/>
                <w:sz w:val="24"/>
                <w:szCs w:val="24"/>
              </w:rPr>
              <w:t>ASSESSMENT TOOLS</w:t>
            </w:r>
          </w:p>
        </w:tc>
        <w:tc>
          <w:tcPr>
            <w:tcW w:w="2731" w:type="dxa"/>
            <w:tcMar>
              <w:top w:w="58" w:type="dxa"/>
              <w:left w:w="115" w:type="dxa"/>
              <w:bottom w:w="58" w:type="dxa"/>
              <w:right w:w="115" w:type="dxa"/>
            </w:tcMar>
            <w:vAlign w:val="center"/>
          </w:tcPr>
          <w:p w14:paraId="45393685" w14:textId="77777777" w:rsidR="00187C9B" w:rsidRDefault="005D3F5D">
            <w:pPr>
              <w:rPr>
                <w:b/>
                <w:sz w:val="24"/>
                <w:szCs w:val="24"/>
              </w:rPr>
            </w:pPr>
            <w:r>
              <w:rPr>
                <w:b/>
                <w:sz w:val="24"/>
                <w:szCs w:val="24"/>
              </w:rPr>
              <w:t>SCORE (4 Maximum)</w:t>
            </w:r>
          </w:p>
        </w:tc>
      </w:tr>
      <w:tr w:rsidR="00187C9B" w14:paraId="2C1FB4AE" w14:textId="77777777" w:rsidTr="00215F34">
        <w:trPr>
          <w:jc w:val="center"/>
        </w:trPr>
        <w:tc>
          <w:tcPr>
            <w:tcW w:w="3954" w:type="dxa"/>
            <w:tcMar>
              <w:top w:w="58" w:type="dxa"/>
              <w:left w:w="115" w:type="dxa"/>
              <w:bottom w:w="58" w:type="dxa"/>
              <w:right w:w="115" w:type="dxa"/>
            </w:tcMar>
            <w:vAlign w:val="center"/>
          </w:tcPr>
          <w:p w14:paraId="339D47E7" w14:textId="77777777" w:rsidR="00187C9B" w:rsidRDefault="005D3F5D">
            <w:pPr>
              <w:rPr>
                <w:sz w:val="24"/>
                <w:szCs w:val="24"/>
                <w:highlight w:val="green"/>
              </w:rPr>
            </w:pPr>
            <w:r>
              <w:rPr>
                <w:sz w:val="24"/>
                <w:szCs w:val="24"/>
              </w:rPr>
              <w:t>Evaluate the strategic process professionals use in determining which communications tactic is most appropriate to the audience and the situation</w:t>
            </w:r>
          </w:p>
        </w:tc>
        <w:tc>
          <w:tcPr>
            <w:tcW w:w="2482" w:type="dxa"/>
            <w:tcMar>
              <w:top w:w="58" w:type="dxa"/>
              <w:left w:w="115" w:type="dxa"/>
              <w:bottom w:w="58" w:type="dxa"/>
              <w:right w:w="115" w:type="dxa"/>
            </w:tcMar>
            <w:vAlign w:val="center"/>
          </w:tcPr>
          <w:p w14:paraId="33DC447B" w14:textId="77777777" w:rsidR="00187C9B" w:rsidRDefault="005D3F5D">
            <w:pPr>
              <w:rPr>
                <w:sz w:val="24"/>
                <w:szCs w:val="24"/>
              </w:rPr>
            </w:pPr>
            <w:r>
              <w:rPr>
                <w:sz w:val="24"/>
                <w:szCs w:val="24"/>
              </w:rPr>
              <w:t>Course Assignments</w:t>
            </w:r>
          </w:p>
        </w:tc>
        <w:tc>
          <w:tcPr>
            <w:tcW w:w="2731" w:type="dxa"/>
            <w:tcMar>
              <w:top w:w="58" w:type="dxa"/>
              <w:left w:w="115" w:type="dxa"/>
              <w:bottom w:w="58" w:type="dxa"/>
              <w:right w:w="115" w:type="dxa"/>
            </w:tcMar>
            <w:vAlign w:val="center"/>
          </w:tcPr>
          <w:p w14:paraId="243BFB2D" w14:textId="77777777" w:rsidR="00187C9B" w:rsidRDefault="005D3F5D">
            <w:pPr>
              <w:jc w:val="center"/>
              <w:rPr>
                <w:sz w:val="24"/>
                <w:szCs w:val="24"/>
              </w:rPr>
            </w:pPr>
            <w:r>
              <w:rPr>
                <w:sz w:val="24"/>
                <w:szCs w:val="24"/>
              </w:rPr>
              <w:t>0     1     2     3     4</w:t>
            </w:r>
          </w:p>
        </w:tc>
      </w:tr>
      <w:tr w:rsidR="00187C9B" w14:paraId="083A70BF" w14:textId="77777777" w:rsidTr="00215F34">
        <w:trPr>
          <w:trHeight w:val="139"/>
          <w:jc w:val="center"/>
        </w:trPr>
        <w:tc>
          <w:tcPr>
            <w:tcW w:w="3954" w:type="dxa"/>
            <w:tcMar>
              <w:top w:w="58" w:type="dxa"/>
              <w:left w:w="115" w:type="dxa"/>
              <w:bottom w:w="58" w:type="dxa"/>
              <w:right w:w="115" w:type="dxa"/>
            </w:tcMar>
            <w:vAlign w:val="center"/>
          </w:tcPr>
          <w:p w14:paraId="57634E0D" w14:textId="77777777" w:rsidR="00187C9B" w:rsidRDefault="005D3F5D">
            <w:pPr>
              <w:rPr>
                <w:sz w:val="24"/>
                <w:szCs w:val="24"/>
                <w:highlight w:val="green"/>
              </w:rPr>
            </w:pPr>
            <w:r>
              <w:rPr>
                <w:sz w:val="24"/>
                <w:szCs w:val="24"/>
              </w:rPr>
              <w:t>Apply ethical principles and regard for diversity, both domestic and global, in strategic communications materials and plans</w:t>
            </w:r>
          </w:p>
        </w:tc>
        <w:tc>
          <w:tcPr>
            <w:tcW w:w="2482" w:type="dxa"/>
            <w:tcMar>
              <w:top w:w="58" w:type="dxa"/>
              <w:left w:w="115" w:type="dxa"/>
              <w:bottom w:w="58" w:type="dxa"/>
              <w:right w:w="115" w:type="dxa"/>
            </w:tcMar>
            <w:vAlign w:val="center"/>
          </w:tcPr>
          <w:p w14:paraId="17B63692" w14:textId="77777777" w:rsidR="00187C9B" w:rsidRDefault="005D3F5D">
            <w:pPr>
              <w:rPr>
                <w:sz w:val="24"/>
                <w:szCs w:val="24"/>
              </w:rPr>
            </w:pPr>
            <w:r>
              <w:rPr>
                <w:sz w:val="24"/>
                <w:szCs w:val="24"/>
              </w:rPr>
              <w:t>Course Assignments</w:t>
            </w:r>
          </w:p>
        </w:tc>
        <w:tc>
          <w:tcPr>
            <w:tcW w:w="2731" w:type="dxa"/>
            <w:tcMar>
              <w:top w:w="58" w:type="dxa"/>
              <w:left w:w="115" w:type="dxa"/>
              <w:bottom w:w="58" w:type="dxa"/>
              <w:right w:w="115" w:type="dxa"/>
            </w:tcMar>
            <w:vAlign w:val="center"/>
          </w:tcPr>
          <w:p w14:paraId="44583D74" w14:textId="77777777" w:rsidR="00187C9B" w:rsidRDefault="005D3F5D">
            <w:pPr>
              <w:jc w:val="center"/>
              <w:rPr>
                <w:b/>
                <w:sz w:val="24"/>
                <w:szCs w:val="24"/>
              </w:rPr>
            </w:pPr>
            <w:r>
              <w:rPr>
                <w:sz w:val="24"/>
                <w:szCs w:val="24"/>
              </w:rPr>
              <w:t>0     1     2     3     4</w:t>
            </w:r>
          </w:p>
        </w:tc>
      </w:tr>
      <w:tr w:rsidR="00187C9B" w14:paraId="0C25D18D" w14:textId="77777777" w:rsidTr="00215F34">
        <w:trPr>
          <w:trHeight w:val="481"/>
          <w:jc w:val="center"/>
        </w:trPr>
        <w:tc>
          <w:tcPr>
            <w:tcW w:w="3954" w:type="dxa"/>
            <w:tcMar>
              <w:top w:w="58" w:type="dxa"/>
              <w:left w:w="115" w:type="dxa"/>
              <w:bottom w:w="58" w:type="dxa"/>
              <w:right w:w="115" w:type="dxa"/>
            </w:tcMar>
            <w:vAlign w:val="center"/>
          </w:tcPr>
          <w:p w14:paraId="45040E8D" w14:textId="77777777" w:rsidR="00187C9B" w:rsidRDefault="005D3F5D">
            <w:pPr>
              <w:rPr>
                <w:sz w:val="24"/>
                <w:szCs w:val="24"/>
                <w:highlight w:val="green"/>
              </w:rPr>
            </w:pPr>
            <w:r>
              <w:rPr>
                <w:sz w:val="24"/>
                <w:szCs w:val="24"/>
              </w:rPr>
              <w:t>Final Grade</w:t>
            </w:r>
          </w:p>
        </w:tc>
        <w:tc>
          <w:tcPr>
            <w:tcW w:w="2482" w:type="dxa"/>
            <w:tcMar>
              <w:top w:w="58" w:type="dxa"/>
              <w:left w:w="115" w:type="dxa"/>
              <w:bottom w:w="58" w:type="dxa"/>
              <w:right w:w="115" w:type="dxa"/>
            </w:tcMar>
            <w:vAlign w:val="center"/>
          </w:tcPr>
          <w:p w14:paraId="47AF15C8" w14:textId="77777777" w:rsidR="00187C9B" w:rsidRDefault="005D3F5D">
            <w:pPr>
              <w:rPr>
                <w:sz w:val="24"/>
                <w:szCs w:val="24"/>
              </w:rPr>
            </w:pPr>
            <w:r>
              <w:rPr>
                <w:sz w:val="24"/>
                <w:szCs w:val="24"/>
              </w:rPr>
              <w:t>Course Assignments</w:t>
            </w:r>
          </w:p>
        </w:tc>
        <w:tc>
          <w:tcPr>
            <w:tcW w:w="2731" w:type="dxa"/>
            <w:tcMar>
              <w:top w:w="58" w:type="dxa"/>
              <w:left w:w="115" w:type="dxa"/>
              <w:bottom w:w="58" w:type="dxa"/>
              <w:right w:w="115" w:type="dxa"/>
            </w:tcMar>
            <w:vAlign w:val="center"/>
          </w:tcPr>
          <w:p w14:paraId="22E37C57" w14:textId="77777777" w:rsidR="00187C9B" w:rsidRDefault="005D3F5D">
            <w:pPr>
              <w:jc w:val="center"/>
              <w:rPr>
                <w:sz w:val="24"/>
                <w:szCs w:val="24"/>
              </w:rPr>
            </w:pPr>
            <w:r>
              <w:rPr>
                <w:sz w:val="24"/>
                <w:szCs w:val="24"/>
              </w:rPr>
              <w:t>0     1     2     3     4</w:t>
            </w:r>
          </w:p>
        </w:tc>
      </w:tr>
    </w:tbl>
    <w:p w14:paraId="21E4CDB0" w14:textId="77777777" w:rsidR="00187C9B" w:rsidRDefault="00187C9B">
      <w:pPr>
        <w:rPr>
          <w:b/>
          <w:color w:val="000000"/>
        </w:rPr>
      </w:pPr>
    </w:p>
    <w:sectPr w:rsidR="00187C9B">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7DD97" w14:textId="77777777" w:rsidR="0030650D" w:rsidRDefault="0030650D">
      <w:r>
        <w:separator/>
      </w:r>
    </w:p>
  </w:endnote>
  <w:endnote w:type="continuationSeparator" w:id="0">
    <w:p w14:paraId="661246BD" w14:textId="77777777" w:rsidR="0030650D" w:rsidRDefault="0030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ylus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Courier"/>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644E7" w14:textId="77777777" w:rsidR="00187C9B" w:rsidRDefault="005D3F5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D2E35DF" w14:textId="77777777" w:rsidR="00187C9B" w:rsidRDefault="00187C9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B92D" w14:textId="77777777" w:rsidR="00187C9B" w:rsidRDefault="00187C9B">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CB6E6" w14:textId="77777777" w:rsidR="0030650D" w:rsidRDefault="0030650D">
      <w:r>
        <w:separator/>
      </w:r>
    </w:p>
  </w:footnote>
  <w:footnote w:type="continuationSeparator" w:id="0">
    <w:p w14:paraId="65D96AA7" w14:textId="77777777" w:rsidR="0030650D" w:rsidRDefault="0030650D">
      <w:r>
        <w:continuationSeparator/>
      </w:r>
    </w:p>
  </w:footnote>
  <w:footnote w:id="1">
    <w:p w14:paraId="4122DA12" w14:textId="77777777" w:rsidR="00187C9B" w:rsidRDefault="005D3F5D">
      <w:pPr>
        <w:pBdr>
          <w:top w:val="nil"/>
          <w:left w:val="nil"/>
          <w:bottom w:val="nil"/>
          <w:right w:val="nil"/>
          <w:between w:val="nil"/>
        </w:pBdr>
        <w:rPr>
          <w:rFonts w:ascii="Helvetica Neue" w:eastAsia="Helvetica Neue" w:hAnsi="Helvetica Neue" w:cs="Helvetica Neue"/>
          <w:color w:val="333333"/>
          <w:sz w:val="20"/>
          <w:szCs w:val="20"/>
        </w:rPr>
      </w:pPr>
      <w:r>
        <w:rPr>
          <w:rStyle w:val="FootnoteReference"/>
        </w:rPr>
        <w:footnoteRef/>
      </w:r>
      <w:r>
        <w:rPr>
          <w:color w:val="000000"/>
        </w:rPr>
        <w:t xml:space="preserve"> </w:t>
      </w:r>
      <w:r>
        <w:rPr>
          <w:color w:val="000000"/>
          <w:sz w:val="20"/>
          <w:szCs w:val="20"/>
        </w:rPr>
        <w:t xml:space="preserve">See </w:t>
      </w:r>
      <w:r>
        <w:rPr>
          <w:i/>
          <w:color w:val="000000"/>
          <w:sz w:val="20"/>
          <w:szCs w:val="20"/>
        </w:rPr>
        <w:t>NASAD Handbook 2017-2018</w:t>
      </w:r>
      <w:r>
        <w:rPr>
          <w:color w:val="000000"/>
          <w:sz w:val="20"/>
          <w:szCs w:val="20"/>
        </w:rPr>
        <w:t xml:space="preserve"> (Reston, Virginia:  National Association of Schools of Art and Design, December 19, 2017). Ch. VII, “The Liberal Arts Degree with a Major in Art/Design”</w:t>
      </w:r>
      <w:proofErr w:type="gramStart"/>
      <w:r>
        <w:rPr>
          <w:color w:val="000000"/>
          <w:sz w:val="20"/>
          <w:szCs w:val="20"/>
        </w:rPr>
        <w:t>-“</w:t>
      </w:r>
      <w:proofErr w:type="gramEnd"/>
      <w:r>
        <w:rPr>
          <w:color w:val="000000"/>
          <w:sz w:val="20"/>
          <w:szCs w:val="20"/>
        </w:rPr>
        <w:t>General Studies”, pp. 91-95 and Ch. VIII, “All Professional Baccalaureate Degrees in Art and Design”-“Common Body of Knowledge and Skills.” p.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6DD7B" w14:textId="77777777" w:rsidR="00187C9B" w:rsidRDefault="005D3F5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A1B83E4" w14:textId="77777777" w:rsidR="00187C9B" w:rsidRDefault="00187C9B">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74FB" w14:textId="77777777" w:rsidR="00187C9B" w:rsidRDefault="00187C9B">
    <w:pPr>
      <w:pBdr>
        <w:top w:val="nil"/>
        <w:left w:val="nil"/>
        <w:bottom w:val="nil"/>
        <w:right w:val="nil"/>
        <w:between w:val="nil"/>
      </w:pBdr>
      <w:tabs>
        <w:tab w:val="center" w:pos="4320"/>
        <w:tab w:val="right" w:pos="8640"/>
      </w:tabs>
      <w:jc w:val="right"/>
      <w:rPr>
        <w:color w:val="000000"/>
      </w:rPr>
    </w:pPr>
  </w:p>
  <w:p w14:paraId="7398BE50" w14:textId="77777777" w:rsidR="00187C9B" w:rsidRDefault="00187C9B">
    <w:pPr>
      <w:pBdr>
        <w:top w:val="nil"/>
        <w:left w:val="nil"/>
        <w:bottom w:val="nil"/>
        <w:right w:val="nil"/>
        <w:between w:val="nil"/>
      </w:pBdr>
      <w:tabs>
        <w:tab w:val="center" w:pos="4320"/>
        <w:tab w:val="right" w:pos="8640"/>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B54CD" w14:textId="294704D6" w:rsidR="00187C9B" w:rsidRDefault="005D3F5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7E34A9">
      <w:rPr>
        <w:noProof/>
        <w:color w:val="000000"/>
      </w:rPr>
      <w:t>5</w:t>
    </w:r>
    <w:r>
      <w:rPr>
        <w:color w:val="000000"/>
      </w:rPr>
      <w:fldChar w:fldCharType="end"/>
    </w:r>
  </w:p>
  <w:p w14:paraId="760122DC" w14:textId="77777777" w:rsidR="00187C9B" w:rsidRDefault="00187C9B">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8086B"/>
    <w:multiLevelType w:val="multilevel"/>
    <w:tmpl w:val="308EFFC0"/>
    <w:lvl w:ilvl="0">
      <w:start w:val="1"/>
      <w:numFmt w:val="bullet"/>
      <w:lvlText w:val="●"/>
      <w:lvlJc w:val="left"/>
      <w:pPr>
        <w:ind w:left="720" w:hanging="360"/>
      </w:pPr>
      <w:rPr>
        <w:rFonts w:ascii="Noto Sans Symbols" w:eastAsia="Noto Sans Symbols" w:hAnsi="Noto Sans Symbols" w:cs="Noto Sans Symbols"/>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A7170E"/>
    <w:multiLevelType w:val="multilevel"/>
    <w:tmpl w:val="5F1042D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FB0553B"/>
    <w:multiLevelType w:val="multilevel"/>
    <w:tmpl w:val="203E6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58411096">
    <w:abstractNumId w:val="0"/>
  </w:num>
  <w:num w:numId="2" w16cid:durableId="1029070706">
    <w:abstractNumId w:val="2"/>
  </w:num>
  <w:num w:numId="3" w16cid:durableId="208603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9B"/>
    <w:rsid w:val="001754F4"/>
    <w:rsid w:val="00187C9B"/>
    <w:rsid w:val="00215F34"/>
    <w:rsid w:val="002F065C"/>
    <w:rsid w:val="0030650D"/>
    <w:rsid w:val="003C0BE9"/>
    <w:rsid w:val="004C3AF6"/>
    <w:rsid w:val="004C7E1E"/>
    <w:rsid w:val="005D3F5D"/>
    <w:rsid w:val="00676B00"/>
    <w:rsid w:val="0073191D"/>
    <w:rsid w:val="0077619A"/>
    <w:rsid w:val="007B1627"/>
    <w:rsid w:val="007D0F14"/>
    <w:rsid w:val="007E34A9"/>
    <w:rsid w:val="008D45DA"/>
    <w:rsid w:val="00937480"/>
    <w:rsid w:val="00953929"/>
    <w:rsid w:val="009D74AC"/>
    <w:rsid w:val="00BD5353"/>
    <w:rsid w:val="00C85026"/>
    <w:rsid w:val="00EA20E2"/>
    <w:rsid w:val="00ED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611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33"/>
  </w:style>
  <w:style w:type="paragraph" w:styleId="Heading1">
    <w:name w:val="heading 1"/>
    <w:basedOn w:val="Normal"/>
    <w:next w:val="Normal"/>
    <w:link w:val="Heading1Char"/>
    <w:qFormat/>
    <w:rsid w:val="008D45DA"/>
    <w:pPr>
      <w:keepNext/>
      <w:widowControl w:val="0"/>
      <w:spacing w:line="0" w:lineRule="atLeast"/>
      <w:jc w:val="center"/>
      <w:outlineLvl w:val="0"/>
    </w:pPr>
    <w:rPr>
      <w:rFonts w:ascii="Stylus BT" w:hAnsi="Stylus BT"/>
      <w:b/>
      <w:sz w:val="40"/>
      <w:szCs w:val="20"/>
    </w:rPr>
  </w:style>
  <w:style w:type="paragraph" w:styleId="Heading2">
    <w:name w:val="heading 2"/>
    <w:basedOn w:val="Normal"/>
    <w:next w:val="Normal"/>
    <w:link w:val="Heading2Char"/>
    <w:qFormat/>
    <w:rsid w:val="0077619A"/>
    <w:pPr>
      <w:keepNext/>
      <w:widowControl w:val="0"/>
      <w:spacing w:before="90" w:after="34"/>
      <w:outlineLvl w:val="1"/>
    </w:pPr>
    <w:rPr>
      <w:rFonts w:ascii="Stylus BT" w:hAnsi="Stylus BT"/>
      <w:b/>
      <w:bCs/>
      <w:sz w:val="28"/>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2B371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8D45DA"/>
    <w:rPr>
      <w:rFonts w:ascii="Stylus BT" w:hAnsi="Stylus BT"/>
      <w:b/>
      <w:sz w:val="40"/>
      <w:szCs w:val="20"/>
    </w:rPr>
  </w:style>
  <w:style w:type="character" w:customStyle="1" w:styleId="Heading2Char">
    <w:name w:val="Heading 2 Char"/>
    <w:basedOn w:val="DefaultParagraphFont"/>
    <w:link w:val="Heading2"/>
    <w:rsid w:val="0077619A"/>
    <w:rPr>
      <w:rFonts w:ascii="Stylus BT" w:hAnsi="Stylus BT"/>
      <w:b/>
      <w:bCs/>
      <w:sz w:val="28"/>
      <w:szCs w:val="20"/>
    </w:rPr>
  </w:style>
  <w:style w:type="paragraph" w:customStyle="1" w:styleId="HeadingA">
    <w:name w:val="HeadingA"/>
    <w:basedOn w:val="Normal"/>
    <w:autoRedefine/>
    <w:rsid w:val="003A12F5"/>
    <w:pPr>
      <w:jc w:val="center"/>
    </w:pPr>
    <w:rPr>
      <w:b/>
      <w:smallCaps/>
    </w:rPr>
  </w:style>
  <w:style w:type="paragraph" w:styleId="ListParagraph">
    <w:name w:val="List Paragraph"/>
    <w:basedOn w:val="Normal"/>
    <w:uiPriority w:val="34"/>
    <w:qFormat/>
    <w:rsid w:val="00AF0A1A"/>
    <w:pPr>
      <w:ind w:left="720"/>
      <w:contextualSpacing/>
    </w:pPr>
  </w:style>
  <w:style w:type="paragraph" w:styleId="BodyTextIndent">
    <w:name w:val="Body Text Indent"/>
    <w:basedOn w:val="Normal"/>
    <w:link w:val="BodyTextIndentChar"/>
    <w:rsid w:val="00F06CD7"/>
    <w:pPr>
      <w:ind w:left="374"/>
    </w:pPr>
  </w:style>
  <w:style w:type="character" w:customStyle="1" w:styleId="BodyTextIndentChar">
    <w:name w:val="Body Text Indent Char"/>
    <w:basedOn w:val="DefaultParagraphFont"/>
    <w:link w:val="BodyTextIndent"/>
    <w:rsid w:val="00F06CD7"/>
    <w:rPr>
      <w:rFonts w:ascii="Times New Roman" w:eastAsia="Times New Roman" w:hAnsi="Times New Roman" w:cs="Times New Roman"/>
    </w:rPr>
  </w:style>
  <w:style w:type="paragraph" w:styleId="BodyText">
    <w:name w:val="Body Text"/>
    <w:basedOn w:val="Normal"/>
    <w:link w:val="BodyTextChar"/>
    <w:rsid w:val="00F06CD7"/>
    <w:rPr>
      <w:b/>
      <w:color w:val="3366FF"/>
    </w:rPr>
  </w:style>
  <w:style w:type="character" w:customStyle="1" w:styleId="BodyTextChar">
    <w:name w:val="Body Text Char"/>
    <w:basedOn w:val="DefaultParagraphFont"/>
    <w:link w:val="BodyText"/>
    <w:rsid w:val="00F06CD7"/>
    <w:rPr>
      <w:rFonts w:ascii="Times New Roman" w:eastAsia="Times New Roman" w:hAnsi="Times New Roman" w:cs="Times New Roman"/>
      <w:b/>
      <w:color w:val="3366FF"/>
    </w:rPr>
  </w:style>
  <w:style w:type="paragraph" w:styleId="FootnoteText">
    <w:name w:val="footnote text"/>
    <w:basedOn w:val="Normal"/>
    <w:link w:val="FootnoteTextChar"/>
    <w:uiPriority w:val="99"/>
    <w:unhideWhenUsed/>
    <w:rsid w:val="00F06CD7"/>
  </w:style>
  <w:style w:type="character" w:customStyle="1" w:styleId="FootnoteTextChar">
    <w:name w:val="Footnote Text Char"/>
    <w:basedOn w:val="DefaultParagraphFont"/>
    <w:link w:val="FootnoteText"/>
    <w:uiPriority w:val="99"/>
    <w:rsid w:val="00F06CD7"/>
    <w:rPr>
      <w:rFonts w:ascii="Times New Roman" w:eastAsia="Times New Roman" w:hAnsi="Times New Roman" w:cs="Times New Roman"/>
    </w:rPr>
  </w:style>
  <w:style w:type="character" w:styleId="FootnoteReference">
    <w:name w:val="footnote reference"/>
    <w:basedOn w:val="DefaultParagraphFont"/>
    <w:uiPriority w:val="99"/>
    <w:unhideWhenUsed/>
    <w:rsid w:val="00F06CD7"/>
    <w:rPr>
      <w:vertAlign w:val="superscript"/>
    </w:rPr>
  </w:style>
  <w:style w:type="paragraph" w:styleId="NormalWeb">
    <w:name w:val="Normal (Web)"/>
    <w:basedOn w:val="Normal"/>
    <w:uiPriority w:val="99"/>
    <w:unhideWhenUsed/>
    <w:rsid w:val="00F06CD7"/>
    <w:pPr>
      <w:spacing w:before="100" w:beforeAutospacing="1" w:after="100" w:afterAutospacing="1"/>
    </w:pPr>
  </w:style>
  <w:style w:type="character" w:customStyle="1" w:styleId="Heading5Char">
    <w:name w:val="Heading 5 Char"/>
    <w:basedOn w:val="DefaultParagraphFont"/>
    <w:link w:val="Heading5"/>
    <w:uiPriority w:val="9"/>
    <w:semiHidden/>
    <w:rsid w:val="002B3711"/>
    <w:rPr>
      <w:rFonts w:asciiTheme="majorHAnsi" w:eastAsiaTheme="majorEastAsia" w:hAnsiTheme="majorHAnsi" w:cstheme="majorBidi"/>
      <w:color w:val="2F5496" w:themeColor="accent1" w:themeShade="BF"/>
    </w:rPr>
  </w:style>
  <w:style w:type="paragraph" w:styleId="BodyText2">
    <w:name w:val="Body Text 2"/>
    <w:basedOn w:val="Normal"/>
    <w:link w:val="BodyText2Char"/>
    <w:uiPriority w:val="99"/>
    <w:unhideWhenUsed/>
    <w:rsid w:val="002B3711"/>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2B3711"/>
  </w:style>
  <w:style w:type="paragraph" w:styleId="BodyText3">
    <w:name w:val="Body Text 3"/>
    <w:basedOn w:val="Normal"/>
    <w:link w:val="BodyText3Char"/>
    <w:uiPriority w:val="99"/>
    <w:semiHidden/>
    <w:unhideWhenUsed/>
    <w:rsid w:val="002B3711"/>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2B3711"/>
    <w:rPr>
      <w:sz w:val="16"/>
      <w:szCs w:val="16"/>
    </w:rPr>
  </w:style>
  <w:style w:type="paragraph" w:styleId="Header">
    <w:name w:val="header"/>
    <w:basedOn w:val="Normal"/>
    <w:link w:val="HeaderChar"/>
    <w:rsid w:val="002B3711"/>
    <w:pPr>
      <w:tabs>
        <w:tab w:val="center" w:pos="4320"/>
        <w:tab w:val="right" w:pos="8640"/>
      </w:tabs>
    </w:pPr>
  </w:style>
  <w:style w:type="character" w:customStyle="1" w:styleId="HeaderChar">
    <w:name w:val="Header Char"/>
    <w:basedOn w:val="DefaultParagraphFont"/>
    <w:link w:val="Header"/>
    <w:rsid w:val="002B3711"/>
    <w:rPr>
      <w:rFonts w:ascii="Times New Roman" w:eastAsia="Times New Roman" w:hAnsi="Times New Roman" w:cs="Times New Roman"/>
    </w:rPr>
  </w:style>
  <w:style w:type="character" w:customStyle="1" w:styleId="HeadingBCharCharChar">
    <w:name w:val="HeadingB Char Char Char"/>
    <w:basedOn w:val="DefaultParagraphFont"/>
    <w:rsid w:val="002B3711"/>
    <w:rPr>
      <w:b/>
      <w:sz w:val="24"/>
      <w:szCs w:val="24"/>
      <w:lang w:val="en-US" w:eastAsia="en-US" w:bidi="ar-SA"/>
    </w:rPr>
  </w:style>
  <w:style w:type="paragraph" w:customStyle="1" w:styleId="HeadingC">
    <w:name w:val="HeadingC"/>
    <w:basedOn w:val="Normal"/>
    <w:rsid w:val="002B3711"/>
    <w:pPr>
      <w:spacing w:before="240"/>
    </w:pPr>
    <w:rPr>
      <w:b/>
      <w:u w:val="single"/>
    </w:rPr>
  </w:style>
  <w:style w:type="table" w:styleId="TableGrid">
    <w:name w:val="Table Grid"/>
    <w:basedOn w:val="TableNormal"/>
    <w:rsid w:val="002B3711"/>
    <w:rPr>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E4D3D"/>
    <w:rPr>
      <w:color w:val="0000FF"/>
      <w:u w:val="single"/>
    </w:rPr>
  </w:style>
  <w:style w:type="paragraph" w:styleId="BalloonText">
    <w:name w:val="Balloon Text"/>
    <w:basedOn w:val="Normal"/>
    <w:link w:val="BalloonTextChar"/>
    <w:uiPriority w:val="99"/>
    <w:semiHidden/>
    <w:unhideWhenUsed/>
    <w:rsid w:val="00F81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E96"/>
    <w:rPr>
      <w:rFonts w:ascii="Lucida Grande" w:eastAsia="Times New Roman" w:hAnsi="Lucida Grande" w:cs="Lucida Grande"/>
      <w:sz w:val="18"/>
      <w:szCs w:val="18"/>
    </w:rPr>
  </w:style>
  <w:style w:type="paragraph" w:styleId="Footer">
    <w:name w:val="footer"/>
    <w:basedOn w:val="Normal"/>
    <w:link w:val="FooterChar"/>
    <w:uiPriority w:val="99"/>
    <w:unhideWhenUsed/>
    <w:rsid w:val="005E7F5B"/>
    <w:pPr>
      <w:tabs>
        <w:tab w:val="center" w:pos="4320"/>
        <w:tab w:val="right" w:pos="8640"/>
      </w:tabs>
    </w:pPr>
  </w:style>
  <w:style w:type="character" w:customStyle="1" w:styleId="FooterChar">
    <w:name w:val="Footer Char"/>
    <w:basedOn w:val="DefaultParagraphFont"/>
    <w:link w:val="Footer"/>
    <w:uiPriority w:val="99"/>
    <w:rsid w:val="005E7F5B"/>
    <w:rPr>
      <w:rFonts w:ascii="Times New Roman" w:eastAsia="Times New Roman" w:hAnsi="Times New Roman" w:cs="Times New Roman"/>
    </w:rPr>
  </w:style>
  <w:style w:type="character" w:styleId="PageNumber">
    <w:name w:val="page number"/>
    <w:basedOn w:val="DefaultParagraphFont"/>
    <w:uiPriority w:val="99"/>
    <w:semiHidden/>
    <w:unhideWhenUsed/>
    <w:rsid w:val="005E7F5B"/>
  </w:style>
  <w:style w:type="paragraph" w:styleId="TOCHeading">
    <w:name w:val="TOC Heading"/>
    <w:basedOn w:val="Heading1"/>
    <w:next w:val="Normal"/>
    <w:uiPriority w:val="39"/>
    <w:unhideWhenUsed/>
    <w:qFormat/>
    <w:rsid w:val="005E7F5B"/>
    <w:pPr>
      <w:keepLines/>
      <w:widowControl/>
      <w:spacing w:before="480" w:line="276" w:lineRule="auto"/>
      <w:jc w:val="left"/>
      <w:outlineLvl w:val="9"/>
    </w:pPr>
    <w:rPr>
      <w:rFonts w:asciiTheme="majorHAnsi" w:eastAsiaTheme="majorEastAsia" w:hAnsiTheme="majorHAnsi" w:cstheme="majorBidi"/>
      <w:bCs/>
      <w:color w:val="2F5496" w:themeColor="accent1" w:themeShade="BF"/>
      <w:szCs w:val="28"/>
    </w:rPr>
  </w:style>
  <w:style w:type="paragraph" w:styleId="TOC1">
    <w:name w:val="toc 1"/>
    <w:basedOn w:val="Normal"/>
    <w:next w:val="Normal"/>
    <w:autoRedefine/>
    <w:uiPriority w:val="39"/>
    <w:unhideWhenUsed/>
    <w:rsid w:val="005E7F5B"/>
    <w:pPr>
      <w:spacing w:before="120"/>
    </w:pPr>
    <w:rPr>
      <w:rFonts w:asciiTheme="minorHAnsi" w:hAnsiTheme="minorHAnsi"/>
      <w:b/>
    </w:rPr>
  </w:style>
  <w:style w:type="paragraph" w:styleId="TOC2">
    <w:name w:val="toc 2"/>
    <w:basedOn w:val="Normal"/>
    <w:next w:val="Normal"/>
    <w:autoRedefine/>
    <w:uiPriority w:val="39"/>
    <w:unhideWhenUsed/>
    <w:rsid w:val="005E7F5B"/>
    <w:pPr>
      <w:ind w:left="240"/>
    </w:pPr>
    <w:rPr>
      <w:rFonts w:asciiTheme="minorHAnsi" w:hAnsiTheme="minorHAnsi"/>
      <w:b/>
      <w:sz w:val="22"/>
      <w:szCs w:val="22"/>
    </w:rPr>
  </w:style>
  <w:style w:type="paragraph" w:styleId="TOC3">
    <w:name w:val="toc 3"/>
    <w:basedOn w:val="Normal"/>
    <w:next w:val="Normal"/>
    <w:autoRedefine/>
    <w:uiPriority w:val="39"/>
    <w:unhideWhenUsed/>
    <w:rsid w:val="005E7F5B"/>
    <w:pPr>
      <w:ind w:left="480"/>
    </w:pPr>
    <w:rPr>
      <w:rFonts w:asciiTheme="minorHAnsi" w:hAnsiTheme="minorHAnsi"/>
      <w:sz w:val="22"/>
      <w:szCs w:val="22"/>
    </w:rPr>
  </w:style>
  <w:style w:type="paragraph" w:styleId="TOC4">
    <w:name w:val="toc 4"/>
    <w:basedOn w:val="Normal"/>
    <w:next w:val="Normal"/>
    <w:autoRedefine/>
    <w:uiPriority w:val="39"/>
    <w:semiHidden/>
    <w:unhideWhenUsed/>
    <w:rsid w:val="005E7F5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5E7F5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5E7F5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5E7F5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5E7F5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5E7F5B"/>
    <w:pPr>
      <w:ind w:left="1920"/>
    </w:pPr>
    <w:rPr>
      <w:rFonts w:asciiTheme="minorHAnsi" w:hAnsiTheme="minorHAnsi"/>
      <w:sz w:val="20"/>
      <w:szCs w:val="20"/>
    </w:rPr>
  </w:style>
  <w:style w:type="paragraph" w:styleId="Revision">
    <w:name w:val="Revision"/>
    <w:hidden/>
    <w:uiPriority w:val="99"/>
    <w:semiHidden/>
    <w:rsid w:val="003420EF"/>
  </w:style>
  <w:style w:type="character" w:styleId="CommentReference">
    <w:name w:val="annotation reference"/>
    <w:basedOn w:val="DefaultParagraphFont"/>
    <w:uiPriority w:val="99"/>
    <w:semiHidden/>
    <w:unhideWhenUsed/>
    <w:rsid w:val="003420EF"/>
    <w:rPr>
      <w:sz w:val="16"/>
      <w:szCs w:val="16"/>
    </w:rPr>
  </w:style>
  <w:style w:type="paragraph" w:styleId="CommentText">
    <w:name w:val="annotation text"/>
    <w:basedOn w:val="Normal"/>
    <w:link w:val="CommentTextChar"/>
    <w:uiPriority w:val="99"/>
    <w:semiHidden/>
    <w:unhideWhenUsed/>
    <w:rsid w:val="003420EF"/>
    <w:rPr>
      <w:sz w:val="20"/>
      <w:szCs w:val="20"/>
    </w:rPr>
  </w:style>
  <w:style w:type="character" w:customStyle="1" w:styleId="CommentTextChar">
    <w:name w:val="Comment Text Char"/>
    <w:basedOn w:val="DefaultParagraphFont"/>
    <w:link w:val="CommentText"/>
    <w:uiPriority w:val="99"/>
    <w:semiHidden/>
    <w:rsid w:val="003420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20EF"/>
    <w:rPr>
      <w:b/>
      <w:bCs/>
    </w:rPr>
  </w:style>
  <w:style w:type="character" w:customStyle="1" w:styleId="CommentSubjectChar">
    <w:name w:val="Comment Subject Char"/>
    <w:basedOn w:val="CommentTextChar"/>
    <w:link w:val="CommentSubject"/>
    <w:uiPriority w:val="99"/>
    <w:semiHidden/>
    <w:rsid w:val="003420EF"/>
    <w:rPr>
      <w:rFonts w:ascii="Times New Roman" w:eastAsia="Times New Roman" w:hAnsi="Times New Roman" w:cs="Times New 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r3rvfcHCUmak/OGDyAzkNQg5+g==">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1430</Words>
  <Characters>8672</Characters>
  <Application>Microsoft Office Word</Application>
  <DocSecurity>0</DocSecurity>
  <Lines>321</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Licka</dc:creator>
  <cp:lastModifiedBy>Kelli Henry</cp:lastModifiedBy>
  <cp:revision>12</cp:revision>
  <dcterms:created xsi:type="dcterms:W3CDTF">2022-03-27T01:21:00Z</dcterms:created>
  <dcterms:modified xsi:type="dcterms:W3CDTF">2025-04-04T22:02:00Z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44832f474e9bf52d320859f055dd75e0b2c5e90afa7997619c720e41427885bc</vt:lpwstr>
  </property>
</Properties>
</file>