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D6060" w14:textId="77777777" w:rsidR="00614F13" w:rsidRDefault="00614F13" w:rsidP="00614F13">
      <w:pPr>
        <w:jc w:val="center"/>
        <w:rPr>
          <w:b/>
          <w:sz w:val="28"/>
          <w:szCs w:val="28"/>
        </w:rPr>
      </w:pPr>
    </w:p>
    <w:p w14:paraId="36673E35" w14:textId="77777777" w:rsidR="00614F13" w:rsidRDefault="00614F13" w:rsidP="00614F13">
      <w:pPr>
        <w:jc w:val="center"/>
        <w:rPr>
          <w:b/>
          <w:sz w:val="28"/>
          <w:szCs w:val="28"/>
        </w:rPr>
      </w:pPr>
    </w:p>
    <w:p w14:paraId="31CA507F" w14:textId="77777777" w:rsidR="00614F13" w:rsidRDefault="00614F13" w:rsidP="00614F13">
      <w:pPr>
        <w:jc w:val="center"/>
        <w:rPr>
          <w:b/>
          <w:sz w:val="28"/>
          <w:szCs w:val="28"/>
        </w:rPr>
      </w:pPr>
      <w:r w:rsidRPr="00A76E1C">
        <w:rPr>
          <w:b/>
          <w:noProof/>
        </w:rPr>
        <w:drawing>
          <wp:inline distT="0" distB="0" distL="0" distR="0" wp14:anchorId="6363AFD1" wp14:editId="025CBE78">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97ED86D" w14:textId="77777777" w:rsidR="00614F13" w:rsidRPr="00F22654" w:rsidRDefault="00614F13" w:rsidP="00614F13">
      <w:pPr>
        <w:spacing w:line="360" w:lineRule="auto"/>
        <w:jc w:val="center"/>
        <w:rPr>
          <w:b/>
          <w:sz w:val="60"/>
          <w:szCs w:val="60"/>
        </w:rPr>
      </w:pPr>
    </w:p>
    <w:p w14:paraId="5241A197" w14:textId="77777777" w:rsidR="00614F13" w:rsidRPr="00F22654" w:rsidRDefault="00614F13" w:rsidP="00614F13">
      <w:pPr>
        <w:spacing w:line="360" w:lineRule="auto"/>
        <w:jc w:val="center"/>
        <w:rPr>
          <w:b/>
          <w:sz w:val="60"/>
          <w:szCs w:val="60"/>
        </w:rPr>
      </w:pPr>
    </w:p>
    <w:p w14:paraId="3AE10F73" w14:textId="77777777" w:rsidR="00614F13" w:rsidRPr="00112760" w:rsidRDefault="00614F13" w:rsidP="00614F13">
      <w:pPr>
        <w:ind w:firstLine="1440"/>
        <w:rPr>
          <w:b/>
          <w:sz w:val="56"/>
          <w:szCs w:val="56"/>
        </w:rPr>
      </w:pPr>
      <w:r w:rsidRPr="00112760">
        <w:rPr>
          <w:b/>
          <w:sz w:val="56"/>
          <w:szCs w:val="56"/>
        </w:rPr>
        <w:t>Academic Assessment Plan</w:t>
      </w:r>
    </w:p>
    <w:p w14:paraId="671A7056" w14:textId="77777777" w:rsidR="00614F13" w:rsidRDefault="00614F13" w:rsidP="00614F13">
      <w:pPr>
        <w:spacing w:line="276" w:lineRule="auto"/>
        <w:jc w:val="center"/>
        <w:rPr>
          <w:b/>
          <w:sz w:val="56"/>
          <w:szCs w:val="56"/>
        </w:rPr>
      </w:pPr>
    </w:p>
    <w:p w14:paraId="7C5490F8" w14:textId="77777777" w:rsidR="00614F13" w:rsidRDefault="00614F13" w:rsidP="00614F13">
      <w:pPr>
        <w:spacing w:line="276" w:lineRule="auto"/>
        <w:jc w:val="center"/>
        <w:rPr>
          <w:b/>
          <w:sz w:val="56"/>
          <w:szCs w:val="56"/>
        </w:rPr>
      </w:pPr>
    </w:p>
    <w:p w14:paraId="534A725A" w14:textId="3327A43F" w:rsidR="00614F13" w:rsidRDefault="00614F13" w:rsidP="00614F13">
      <w:pPr>
        <w:spacing w:after="0"/>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Business and Public Policy</w:t>
      </w:r>
    </w:p>
    <w:p w14:paraId="7A68AAF1" w14:textId="77777777" w:rsidR="00614F13" w:rsidRPr="00112760" w:rsidRDefault="00614F13" w:rsidP="00614F13">
      <w:pPr>
        <w:spacing w:after="0"/>
        <w:ind w:left="1440"/>
        <w:rPr>
          <w:sz w:val="36"/>
          <w:szCs w:val="36"/>
        </w:rPr>
      </w:pPr>
    </w:p>
    <w:p w14:paraId="6B89DDD5" w14:textId="310FD798" w:rsidR="00614F13" w:rsidRPr="00112760" w:rsidRDefault="00614F13" w:rsidP="00614F13">
      <w:pPr>
        <w:spacing w:after="0"/>
        <w:ind w:left="1440"/>
        <w:rPr>
          <w:sz w:val="36"/>
          <w:szCs w:val="36"/>
        </w:rPr>
      </w:pPr>
      <w:r w:rsidRPr="00112760">
        <w:rPr>
          <w:b/>
          <w:sz w:val="36"/>
          <w:szCs w:val="36"/>
        </w:rPr>
        <w:t xml:space="preserve">Program(s): </w:t>
      </w:r>
      <w:r w:rsidRPr="00112760">
        <w:rPr>
          <w:b/>
          <w:sz w:val="36"/>
          <w:szCs w:val="36"/>
        </w:rPr>
        <w:tab/>
      </w:r>
      <w:r w:rsidRPr="00614F13">
        <w:rPr>
          <w:bCs/>
          <w:sz w:val="36"/>
          <w:szCs w:val="36"/>
        </w:rPr>
        <w:t>OEC Hospitality</w:t>
      </w:r>
    </w:p>
    <w:p w14:paraId="7F99CE70" w14:textId="77777777" w:rsidR="00614F13" w:rsidRDefault="00614F13" w:rsidP="00614F13">
      <w:pPr>
        <w:spacing w:after="0"/>
        <w:ind w:left="1440"/>
        <w:rPr>
          <w:b/>
          <w:sz w:val="36"/>
          <w:szCs w:val="36"/>
        </w:rPr>
      </w:pPr>
    </w:p>
    <w:p w14:paraId="3CC16C47" w14:textId="1C72EA78" w:rsidR="00614F13" w:rsidRDefault="00614F13" w:rsidP="00614F13">
      <w:pPr>
        <w:spacing w:after="0"/>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3</w:t>
      </w:r>
    </w:p>
    <w:p w14:paraId="4F7B034C" w14:textId="77777777" w:rsidR="00614F13" w:rsidRDefault="00614F13" w:rsidP="00614F13">
      <w:pPr>
        <w:spacing w:after="0"/>
        <w:ind w:left="1440"/>
      </w:pPr>
    </w:p>
    <w:p w14:paraId="0122B8D3" w14:textId="77777777" w:rsidR="00614F13" w:rsidRDefault="00614F13" w:rsidP="00614F13">
      <w:pPr>
        <w:spacing w:after="0"/>
        <w:ind w:left="1440"/>
      </w:pPr>
    </w:p>
    <w:p w14:paraId="5D15DE4A" w14:textId="77777777" w:rsidR="00614F13" w:rsidRDefault="00614F13" w:rsidP="00614F13">
      <w:pPr>
        <w:spacing w:after="0"/>
        <w:ind w:left="1440"/>
      </w:pPr>
    </w:p>
    <w:p w14:paraId="5E7EEDE9" w14:textId="77777777" w:rsidR="00614F13" w:rsidRDefault="00614F13" w:rsidP="00614F13">
      <w:pPr>
        <w:spacing w:after="0"/>
        <w:ind w:left="1440"/>
      </w:pPr>
    </w:p>
    <w:p w14:paraId="50E9F967" w14:textId="77777777" w:rsidR="00614F13" w:rsidRDefault="00614F13" w:rsidP="00614F13">
      <w:pPr>
        <w:spacing w:after="0"/>
        <w:ind w:left="1440"/>
      </w:pPr>
    </w:p>
    <w:p w14:paraId="31FF042F" w14:textId="77777777" w:rsidR="00614F13" w:rsidRDefault="00614F13" w:rsidP="00614F13">
      <w:pPr>
        <w:spacing w:after="0"/>
        <w:ind w:left="1440"/>
      </w:pPr>
    </w:p>
    <w:p w14:paraId="68E2D581" w14:textId="77777777" w:rsidR="00614F13" w:rsidRDefault="00614F13" w:rsidP="00614F13">
      <w:pPr>
        <w:spacing w:after="0"/>
        <w:ind w:left="1440"/>
      </w:pPr>
    </w:p>
    <w:p w14:paraId="7D005047" w14:textId="77777777" w:rsidR="00614F13" w:rsidRDefault="00614F13" w:rsidP="00614F13">
      <w:pPr>
        <w:spacing w:after="0"/>
        <w:ind w:left="1440"/>
      </w:pPr>
    </w:p>
    <w:p w14:paraId="051091F9" w14:textId="77777777" w:rsidR="00614F13" w:rsidRDefault="00614F13" w:rsidP="00614F13">
      <w:pPr>
        <w:spacing w:after="0"/>
        <w:ind w:left="1440"/>
      </w:pPr>
    </w:p>
    <w:p w14:paraId="4EB11D6A" w14:textId="77777777" w:rsidR="00614F13" w:rsidRDefault="00614F13" w:rsidP="00614F13">
      <w:pPr>
        <w:spacing w:after="0"/>
        <w:ind w:left="1440"/>
      </w:pPr>
    </w:p>
    <w:p w14:paraId="69AB7951" w14:textId="77777777" w:rsidR="00614F13" w:rsidRDefault="00614F13" w:rsidP="00614F13">
      <w:pPr>
        <w:spacing w:after="0"/>
        <w:ind w:left="1440"/>
      </w:pPr>
    </w:p>
    <w:p w14:paraId="038CBFE4" w14:textId="77777777" w:rsidR="00614F13" w:rsidRDefault="00614F13" w:rsidP="00614F13">
      <w:pPr>
        <w:spacing w:after="0"/>
        <w:ind w:left="1440"/>
      </w:pPr>
    </w:p>
    <w:p w14:paraId="23D19C6C" w14:textId="77777777" w:rsidR="00614F13" w:rsidRDefault="00614F13" w:rsidP="00614F13">
      <w:pPr>
        <w:spacing w:after="0"/>
        <w:ind w:left="1440"/>
      </w:pPr>
    </w:p>
    <w:p w14:paraId="06C5B62F" w14:textId="77777777" w:rsidR="00614F13" w:rsidRDefault="00614F13" w:rsidP="00614F13">
      <w:pPr>
        <w:spacing w:after="0"/>
        <w:ind w:left="1440"/>
      </w:pPr>
    </w:p>
    <w:p w14:paraId="6EF7A439" w14:textId="163F4030" w:rsidR="001510DD" w:rsidRPr="00C50364" w:rsidRDefault="001510DD" w:rsidP="00C50364">
      <w:pPr>
        <w:pStyle w:val="Heading1"/>
        <w:jc w:val="center"/>
        <w:rPr>
          <w:sz w:val="28"/>
          <w:szCs w:val="28"/>
        </w:rPr>
      </w:pPr>
      <w:r w:rsidRPr="00C50364">
        <w:rPr>
          <w:sz w:val="28"/>
          <w:szCs w:val="28"/>
        </w:rPr>
        <w:lastRenderedPageBreak/>
        <w:t>Mission Statement</w:t>
      </w:r>
    </w:p>
    <w:p w14:paraId="723234B3" w14:textId="77777777" w:rsidR="00831084" w:rsidRPr="009303DB" w:rsidRDefault="00831084" w:rsidP="00831084">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The mission of the Hospitality Administration program is to provide future industry professionals with the progressive and innovative hospitality education they need to be successful in our industry.</w:t>
      </w:r>
    </w:p>
    <w:p w14:paraId="0E072558" w14:textId="77777777" w:rsidR="00831084" w:rsidRPr="009303DB" w:rsidRDefault="00831084" w:rsidP="001510DD">
      <w:pPr>
        <w:rPr>
          <w:rFonts w:ascii="Times New Roman" w:hAnsi="Times New Roman" w:cs="Times New Roman"/>
          <w:b/>
          <w:bCs/>
          <w:color w:val="000000" w:themeColor="text1"/>
          <w:sz w:val="24"/>
          <w:szCs w:val="24"/>
        </w:rPr>
      </w:pPr>
    </w:p>
    <w:p w14:paraId="25ED03A6" w14:textId="0B1CA8C6" w:rsidR="001510DD" w:rsidRPr="00C50364" w:rsidRDefault="001510DD" w:rsidP="00C50364">
      <w:pPr>
        <w:pStyle w:val="Heading1"/>
      </w:pPr>
      <w:r w:rsidRPr="00C50364">
        <w:t>Program Introduction</w:t>
      </w:r>
    </w:p>
    <w:p w14:paraId="3AC7084B" w14:textId="77777777" w:rsidR="00831084" w:rsidRPr="009303DB" w:rsidRDefault="00831084" w:rsidP="00831084">
      <w:pPr>
        <w:pStyle w:val="BodyText2"/>
        <w:rPr>
          <w:color w:val="000000" w:themeColor="text1"/>
        </w:rPr>
      </w:pPr>
      <w:r w:rsidRPr="009303DB">
        <w:rPr>
          <w:color w:val="000000" w:themeColor="text1"/>
        </w:rPr>
        <w:t xml:space="preserve">Throughout the previous academic year, faculty from the hospitality program discussed and formulated objectives, outcomes, and assessment strategies for the OEC prospectus in Hospitality. Faculty and program leadership contributed to the required courses and OEC outcomes. The standards and skill competencies set by the National Restaurant Association Educational Foundation, the American Culinary Federation Educational Institution and the Council on Hotel Restaurant Institutional Education were researched to determine if the OEC in Hospitality meets national standards for similar endorsements. </w:t>
      </w:r>
    </w:p>
    <w:p w14:paraId="0095EEE8" w14:textId="77777777" w:rsidR="00831084" w:rsidRPr="009303DB" w:rsidRDefault="00831084" w:rsidP="00831084">
      <w:pPr>
        <w:spacing w:before="240"/>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This document defines the educational objectives and expected outcomes for the OEC in Hospitality and outlines a plan for assessing the achievement of the stated objectives and outcomes.  </w:t>
      </w:r>
    </w:p>
    <w:p w14:paraId="12FADC9A" w14:textId="0D453F2E" w:rsidR="00831084" w:rsidRPr="009303DB" w:rsidRDefault="00831084" w:rsidP="00831084">
      <w:pPr>
        <w:pStyle w:val="Header"/>
        <w:tabs>
          <w:tab w:val="clear" w:pos="4320"/>
          <w:tab w:val="clear" w:pos="8640"/>
        </w:tabs>
        <w:spacing w:before="240"/>
        <w:rPr>
          <w:color w:val="000000" w:themeColor="text1"/>
        </w:rPr>
      </w:pPr>
      <w:r w:rsidRPr="009303DB">
        <w:rPr>
          <w:color w:val="000000" w:themeColor="text1"/>
        </w:rPr>
        <w:t xml:space="preserve">This assessment plan was shared with program faculty in </w:t>
      </w:r>
      <w:r w:rsidR="002C0BA3">
        <w:rPr>
          <w:color w:val="000000" w:themeColor="text1"/>
        </w:rPr>
        <w:t>January 2023</w:t>
      </w:r>
      <w:r w:rsidRPr="009303DB">
        <w:rPr>
          <w:color w:val="000000" w:themeColor="text1"/>
        </w:rPr>
        <w:t>. The prospectus, OEC outcomes, assessment plan, and curriculum will be made available for approval through the CIM workflow.</w:t>
      </w:r>
    </w:p>
    <w:p w14:paraId="65835D37" w14:textId="77777777" w:rsidR="00831084" w:rsidRPr="00812F94" w:rsidRDefault="00831084" w:rsidP="001510DD">
      <w:pPr>
        <w:rPr>
          <w:rFonts w:ascii="Times New Roman" w:hAnsi="Times New Roman" w:cs="Times New Roman"/>
          <w:b/>
          <w:bCs/>
          <w:color w:val="000000" w:themeColor="text1"/>
          <w:sz w:val="24"/>
          <w:szCs w:val="24"/>
        </w:rPr>
      </w:pPr>
    </w:p>
    <w:p w14:paraId="27960960" w14:textId="0BDF8F63" w:rsidR="001510DD" w:rsidRPr="00812F94" w:rsidRDefault="001510DD" w:rsidP="00DF6C7D">
      <w:pPr>
        <w:pStyle w:val="Heading1"/>
      </w:pPr>
      <w:r w:rsidRPr="00812F94">
        <w:t>Assessment Process</w:t>
      </w:r>
    </w:p>
    <w:p w14:paraId="6D5620CF" w14:textId="77777777" w:rsidR="00831084" w:rsidRPr="009303DB" w:rsidRDefault="00831084" w:rsidP="00831084">
      <w:pPr>
        <w:spacing w:before="240"/>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This document defines the expected student learning outcomes for the OEC in Hospitality and outlines a plan for assessing the achievement of the stated outcomes. </w:t>
      </w:r>
    </w:p>
    <w:p w14:paraId="1C359F43" w14:textId="034885D3" w:rsidR="00831084" w:rsidRPr="009303DB" w:rsidRDefault="00831084" w:rsidP="00831084">
      <w:pPr>
        <w:pStyle w:val="Header"/>
        <w:tabs>
          <w:tab w:val="clear" w:pos="4320"/>
          <w:tab w:val="clear" w:pos="8640"/>
        </w:tabs>
        <w:spacing w:before="240"/>
        <w:rPr>
          <w:color w:val="000000" w:themeColor="text1"/>
        </w:rPr>
      </w:pPr>
      <w:r w:rsidRPr="009303DB">
        <w:rPr>
          <w:color w:val="000000" w:themeColor="text1"/>
        </w:rPr>
        <w:t xml:space="preserve">The outcomes and tools were developed as measurable evidence of student learning. Faculty contributions resulted in succinct outcomes with strong verbiage that are student-friendly, </w:t>
      </w:r>
      <w:r w:rsidR="002C0BA3" w:rsidRPr="009303DB">
        <w:rPr>
          <w:color w:val="000000" w:themeColor="text1"/>
        </w:rPr>
        <w:t>measurable,</w:t>
      </w:r>
      <w:r w:rsidRPr="009303DB">
        <w:rPr>
          <w:color w:val="000000" w:themeColor="text1"/>
        </w:rPr>
        <w:t xml:space="preserve"> and achievable.  The program meets all related instructional requirements. The minimum standards of computation, oral and written communication are assessed throughout this degree. </w:t>
      </w:r>
    </w:p>
    <w:p w14:paraId="56DE4A33" w14:textId="77777777" w:rsidR="00DF6C7D" w:rsidRDefault="00DF6C7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877C2D1" w14:textId="31925BF3" w:rsidR="001510DD" w:rsidRPr="00812F94" w:rsidRDefault="001510DD" w:rsidP="00DF6C7D">
      <w:pPr>
        <w:pStyle w:val="Heading1"/>
      </w:pPr>
      <w:r w:rsidRPr="00812F94">
        <w:lastRenderedPageBreak/>
        <w:t>Student Learning Outcomes</w:t>
      </w:r>
    </w:p>
    <w:p w14:paraId="2A9FA512" w14:textId="77777777" w:rsidR="00831084" w:rsidRPr="009303DB" w:rsidRDefault="00831084" w:rsidP="00831084">
      <w:pPr>
        <w:spacing w:before="240"/>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At the completion of this program, students are able to:</w:t>
      </w:r>
    </w:p>
    <w:tbl>
      <w:tblPr>
        <w:tblStyle w:val="TableGrid"/>
        <w:tblW w:w="8271" w:type="dxa"/>
        <w:jc w:val="center"/>
        <w:shd w:val="clear" w:color="auto" w:fill="D9D9D9" w:themeFill="background1" w:themeFillShade="D9"/>
        <w:tblLook w:val="00A0" w:firstRow="1" w:lastRow="0" w:firstColumn="1" w:lastColumn="0" w:noHBand="0" w:noVBand="0"/>
        <w:tblCaption w:val="Program Outcomes"/>
        <w:tblDescription w:val="-Apply theories and concepts of guest service&#10;-Synthesize core concepts in the areas of hospitality management, finance, human resources, marketing, and operations&#10;-Demonstrate personal and professional standards for ethical decision-making and social behavior &#10;-Demonstrate successful employability skills, including oral and written communication skills.&#10;&#10;-Reflect on educational experience and identify skills needed for post-graduation success&#10;"/>
      </w:tblPr>
      <w:tblGrid>
        <w:gridCol w:w="8271"/>
      </w:tblGrid>
      <w:tr w:rsidR="009303DB" w:rsidRPr="009303DB" w14:paraId="2AE7041D" w14:textId="77777777" w:rsidTr="00A577BB">
        <w:trPr>
          <w:trHeight w:val="643"/>
          <w:tblHeader/>
          <w:jc w:val="center"/>
        </w:trPr>
        <w:tc>
          <w:tcPr>
            <w:tcW w:w="5960" w:type="dxa"/>
            <w:shd w:val="clear" w:color="auto" w:fill="D9D9D9" w:themeFill="background1" w:themeFillShade="D9"/>
          </w:tcPr>
          <w:p w14:paraId="498C6AB8" w14:textId="77777777" w:rsidR="00831084" w:rsidRPr="009303DB" w:rsidRDefault="00831084" w:rsidP="00A577BB">
            <w:pPr>
              <w:rPr>
                <w:rFonts w:ascii="Times New Roman" w:hAnsi="Times New Roman" w:cs="Times New Roman"/>
                <w:color w:val="000000" w:themeColor="text1"/>
                <w:sz w:val="24"/>
                <w:szCs w:val="24"/>
              </w:rPr>
            </w:pPr>
            <w:bookmarkStart w:id="1" w:name="_Hlk87448879"/>
            <w:r w:rsidRPr="009303DB">
              <w:rPr>
                <w:rFonts w:ascii="Times New Roman" w:hAnsi="Times New Roman" w:cs="Times New Roman"/>
                <w:color w:val="000000" w:themeColor="text1"/>
                <w:sz w:val="24"/>
                <w:szCs w:val="24"/>
              </w:rPr>
              <w:t>-Apply theories and concepts of guest service</w:t>
            </w:r>
          </w:p>
        </w:tc>
      </w:tr>
      <w:tr w:rsidR="009303DB" w:rsidRPr="009303DB" w14:paraId="35987402" w14:textId="77777777" w:rsidTr="00A577BB">
        <w:trPr>
          <w:trHeight w:val="643"/>
          <w:jc w:val="center"/>
        </w:trPr>
        <w:tc>
          <w:tcPr>
            <w:tcW w:w="5960" w:type="dxa"/>
            <w:shd w:val="clear" w:color="auto" w:fill="D9D9D9" w:themeFill="background1" w:themeFillShade="D9"/>
          </w:tcPr>
          <w:p w14:paraId="7B959C41"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-Synthesize core concepts in the areas of hospitality management, finance, human resources, marketing, and operations</w:t>
            </w:r>
          </w:p>
        </w:tc>
      </w:tr>
      <w:tr w:rsidR="009303DB" w:rsidRPr="009303DB" w14:paraId="0DF90FFA" w14:textId="77777777" w:rsidTr="00A577BB">
        <w:trPr>
          <w:trHeight w:val="643"/>
          <w:jc w:val="center"/>
        </w:trPr>
        <w:tc>
          <w:tcPr>
            <w:tcW w:w="5960" w:type="dxa"/>
            <w:shd w:val="clear" w:color="auto" w:fill="D9D9D9" w:themeFill="background1" w:themeFillShade="D9"/>
          </w:tcPr>
          <w:p w14:paraId="34A73716"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-Demonstrate personal and professional standards for ethical decision-making and social behavior </w:t>
            </w:r>
          </w:p>
        </w:tc>
      </w:tr>
      <w:tr w:rsidR="009303DB" w:rsidRPr="009303DB" w14:paraId="632DCA23" w14:textId="77777777" w:rsidTr="00A577BB">
        <w:trPr>
          <w:trHeight w:val="643"/>
          <w:jc w:val="center"/>
        </w:trPr>
        <w:tc>
          <w:tcPr>
            <w:tcW w:w="5960" w:type="dxa"/>
            <w:shd w:val="clear" w:color="auto" w:fill="D9D9D9" w:themeFill="background1" w:themeFillShade="D9"/>
          </w:tcPr>
          <w:p w14:paraId="26E69A27"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-Demonstrate successful employability skills, including oral and written communication skills.</w:t>
            </w:r>
          </w:p>
          <w:p w14:paraId="77B483B6" w14:textId="77777777" w:rsidR="00831084" w:rsidRPr="009303DB" w:rsidRDefault="00831084" w:rsidP="00A577BB">
            <w:pPr>
              <w:ind w:left="720"/>
              <w:rPr>
                <w:rFonts w:ascii="Times New Roman" w:hAnsi="Times New Roman" w:cs="Times New Roman"/>
                <w:color w:val="000000" w:themeColor="text1"/>
                <w:sz w:val="24"/>
                <w:szCs w:val="24"/>
              </w:rPr>
            </w:pPr>
          </w:p>
        </w:tc>
      </w:tr>
      <w:tr w:rsidR="009303DB" w:rsidRPr="009303DB" w14:paraId="0503D81F" w14:textId="77777777" w:rsidTr="00A577BB">
        <w:trPr>
          <w:trHeight w:val="643"/>
          <w:jc w:val="center"/>
        </w:trPr>
        <w:tc>
          <w:tcPr>
            <w:tcW w:w="5960" w:type="dxa"/>
            <w:shd w:val="clear" w:color="auto" w:fill="D9D9D9" w:themeFill="background1" w:themeFillShade="D9"/>
          </w:tcPr>
          <w:p w14:paraId="6EB085A4"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-Reflect on educational experience and identify skills needed for post-graduation success</w:t>
            </w:r>
          </w:p>
        </w:tc>
      </w:tr>
      <w:bookmarkEnd w:id="1"/>
    </w:tbl>
    <w:p w14:paraId="7F86D455" w14:textId="77777777" w:rsidR="00831084" w:rsidRPr="009303DB" w:rsidRDefault="00831084" w:rsidP="00831084">
      <w:pPr>
        <w:pStyle w:val="Heading5"/>
        <w:rPr>
          <w:b w:val="0"/>
          <w:color w:val="000000" w:themeColor="text1"/>
          <w:sz w:val="24"/>
          <w:szCs w:val="24"/>
        </w:rPr>
      </w:pPr>
      <w:r w:rsidRPr="009303DB">
        <w:rPr>
          <w:b w:val="0"/>
          <w:color w:val="000000" w:themeColor="text1"/>
          <w:sz w:val="24"/>
          <w:szCs w:val="24"/>
        </w:rPr>
        <w:br w:type="page"/>
      </w:r>
    </w:p>
    <w:p w14:paraId="6673C3B3" w14:textId="77777777" w:rsidR="00831084" w:rsidRPr="009303DB" w:rsidRDefault="00831084" w:rsidP="001510DD">
      <w:pPr>
        <w:rPr>
          <w:rFonts w:ascii="Times New Roman" w:hAnsi="Times New Roman" w:cs="Times New Roman"/>
          <w:color w:val="000000" w:themeColor="text1"/>
          <w:sz w:val="24"/>
          <w:szCs w:val="24"/>
        </w:rPr>
      </w:pPr>
    </w:p>
    <w:p w14:paraId="6A7E287C" w14:textId="45ECADA9" w:rsidR="001510DD" w:rsidRPr="00812F94" w:rsidRDefault="001510DD" w:rsidP="00DF6C7D">
      <w:pPr>
        <w:pStyle w:val="Heading1"/>
      </w:pPr>
      <w:r w:rsidRPr="00812F94">
        <w:t>Student Learning Assessment Measures</w:t>
      </w:r>
    </w:p>
    <w:p w14:paraId="4266ED34" w14:textId="77777777" w:rsidR="00831084" w:rsidRPr="00812F94" w:rsidRDefault="00831084" w:rsidP="00831084">
      <w:pPr>
        <w:pStyle w:val="Heading2"/>
        <w:rPr>
          <w:rFonts w:ascii="Times New Roman" w:hAnsi="Times New Roman" w:cs="Times New Roman"/>
          <w:b/>
          <w:bCs/>
          <w:color w:val="000000" w:themeColor="text1"/>
          <w:sz w:val="24"/>
          <w:szCs w:val="24"/>
        </w:rPr>
      </w:pPr>
      <w:bookmarkStart w:id="2" w:name="_Toc92901387"/>
      <w:bookmarkStart w:id="3" w:name="_Toc92901433"/>
      <w:bookmarkStart w:id="4" w:name="_Toc92901480"/>
      <w:r w:rsidRPr="00812F94">
        <w:rPr>
          <w:rFonts w:ascii="Times New Roman" w:hAnsi="Times New Roman" w:cs="Times New Roman"/>
          <w:b/>
          <w:bCs/>
          <w:color w:val="000000" w:themeColor="text1"/>
          <w:sz w:val="24"/>
          <w:szCs w:val="24"/>
        </w:rPr>
        <w:t>Table 1: Association of Assessment Measures to Program Outcomes</w:t>
      </w:r>
      <w:bookmarkEnd w:id="2"/>
      <w:bookmarkEnd w:id="3"/>
      <w:bookmarkEnd w:id="4"/>
    </w:p>
    <w:p w14:paraId="01A6C36E" w14:textId="77777777" w:rsidR="00831084" w:rsidRPr="009303DB" w:rsidRDefault="00831084" w:rsidP="00831084">
      <w:pPr>
        <w:rPr>
          <w:rFonts w:ascii="Times New Roman" w:hAnsi="Times New Roman" w:cs="Times New Roman"/>
          <w:color w:val="000000" w:themeColor="text1"/>
          <w:sz w:val="24"/>
          <w:szCs w:val="24"/>
        </w:rPr>
      </w:pPr>
    </w:p>
    <w:tbl>
      <w:tblPr>
        <w:tblStyle w:val="TableGrid"/>
        <w:tblW w:w="9393" w:type="dxa"/>
        <w:tblLook w:val="00A0" w:firstRow="1" w:lastRow="0" w:firstColumn="1" w:lastColumn="0" w:noHBand="0" w:noVBand="0"/>
        <w:tblCaption w:val="Table 1: Association of Assessment Measures to Program Outcomes"/>
      </w:tblPr>
      <w:tblGrid>
        <w:gridCol w:w="5960"/>
        <w:gridCol w:w="1595"/>
        <w:gridCol w:w="716"/>
        <w:gridCol w:w="1122"/>
      </w:tblGrid>
      <w:tr w:rsidR="009303DB" w:rsidRPr="009303DB" w14:paraId="167A2F5D" w14:textId="77777777" w:rsidTr="00793C24">
        <w:trPr>
          <w:trHeight w:val="1034"/>
          <w:tblHeader/>
        </w:trPr>
        <w:tc>
          <w:tcPr>
            <w:tcW w:w="5960" w:type="dxa"/>
            <w:tcBorders>
              <w:bottom w:val="single" w:sz="4" w:space="0" w:color="auto"/>
            </w:tcBorders>
          </w:tcPr>
          <w:p w14:paraId="75A4023D" w14:textId="77777777" w:rsidR="00831084" w:rsidRPr="009303DB" w:rsidRDefault="00831084" w:rsidP="00A577BB">
            <w:pPr>
              <w:pStyle w:val="Header"/>
              <w:tabs>
                <w:tab w:val="clear" w:pos="4320"/>
                <w:tab w:val="clear" w:pos="8640"/>
              </w:tabs>
              <w:jc w:val="center"/>
              <w:rPr>
                <w:b/>
                <w:color w:val="000000" w:themeColor="text1"/>
              </w:rPr>
            </w:pPr>
          </w:p>
          <w:p w14:paraId="2FF6CF9B" w14:textId="77777777" w:rsidR="00831084" w:rsidRPr="009303DB" w:rsidRDefault="00831084" w:rsidP="00A577BB">
            <w:pPr>
              <w:pStyle w:val="Header"/>
              <w:tabs>
                <w:tab w:val="clear" w:pos="4320"/>
                <w:tab w:val="clear" w:pos="8640"/>
              </w:tabs>
              <w:jc w:val="center"/>
              <w:rPr>
                <w:b/>
                <w:color w:val="000000" w:themeColor="text1"/>
              </w:rPr>
            </w:pPr>
          </w:p>
          <w:p w14:paraId="2A872C7A" w14:textId="77777777" w:rsidR="00831084" w:rsidRPr="009303DB" w:rsidRDefault="00831084" w:rsidP="00A577BB">
            <w:pPr>
              <w:pStyle w:val="Header"/>
              <w:tabs>
                <w:tab w:val="clear" w:pos="4320"/>
                <w:tab w:val="clear" w:pos="8640"/>
              </w:tabs>
              <w:jc w:val="center"/>
              <w:rPr>
                <w:b/>
                <w:color w:val="000000" w:themeColor="text1"/>
              </w:rPr>
            </w:pPr>
            <w:r w:rsidRPr="009303DB">
              <w:rPr>
                <w:b/>
                <w:color w:val="000000" w:themeColor="text1"/>
              </w:rPr>
              <w:t>Outcomes</w:t>
            </w:r>
          </w:p>
        </w:tc>
        <w:tc>
          <w:tcPr>
            <w:tcW w:w="1595" w:type="dxa"/>
            <w:shd w:val="clear" w:color="auto" w:fill="D9D9D9" w:themeFill="background1" w:themeFillShade="D9"/>
            <w:textDirection w:val="btLr"/>
          </w:tcPr>
          <w:p w14:paraId="391664D2" w14:textId="77777777" w:rsidR="00793C24" w:rsidRDefault="00793C24" w:rsidP="00A577BB">
            <w:pPr>
              <w:ind w:left="113" w:right="113"/>
              <w:jc w:val="center"/>
              <w:rPr>
                <w:rFonts w:ascii="Times New Roman" w:hAnsi="Times New Roman" w:cs="Times New Roman"/>
                <w:color w:val="000000" w:themeColor="text1"/>
                <w:sz w:val="16"/>
                <w:szCs w:val="16"/>
              </w:rPr>
            </w:pPr>
            <w:r w:rsidRPr="00793C24">
              <w:rPr>
                <w:rFonts w:ascii="Times New Roman" w:hAnsi="Times New Roman" w:cs="Times New Roman"/>
                <w:color w:val="000000" w:themeColor="text1"/>
                <w:sz w:val="16"/>
                <w:szCs w:val="16"/>
              </w:rPr>
              <w:t xml:space="preserve">Certified Guest Service Professional </w:t>
            </w:r>
            <w:r>
              <w:rPr>
                <w:rFonts w:ascii="Times New Roman" w:hAnsi="Times New Roman" w:cs="Times New Roman"/>
                <w:color w:val="000000" w:themeColor="text1"/>
                <w:sz w:val="16"/>
                <w:szCs w:val="16"/>
              </w:rPr>
              <w:t>(</w:t>
            </w:r>
            <w:r w:rsidRPr="00793C24">
              <w:rPr>
                <w:rFonts w:ascii="Times New Roman" w:hAnsi="Times New Roman" w:cs="Times New Roman"/>
                <w:color w:val="000000" w:themeColor="text1"/>
                <w:sz w:val="16"/>
                <w:szCs w:val="16"/>
              </w:rPr>
              <w:t>CGSP</w:t>
            </w:r>
            <w:r>
              <w:rPr>
                <w:rFonts w:ascii="Times New Roman" w:hAnsi="Times New Roman" w:cs="Times New Roman"/>
                <w:color w:val="000000" w:themeColor="text1"/>
                <w:sz w:val="16"/>
                <w:szCs w:val="16"/>
              </w:rPr>
              <w:t>)</w:t>
            </w:r>
          </w:p>
          <w:p w14:paraId="1EC1FC85" w14:textId="715DDDE4" w:rsidR="00831084" w:rsidRPr="00793C24" w:rsidRDefault="00793C24" w:rsidP="00A577BB">
            <w:pPr>
              <w:ind w:left="113" w:right="113"/>
              <w:jc w:val="center"/>
              <w:rPr>
                <w:rFonts w:ascii="Times New Roman" w:hAnsi="Times New Roman" w:cs="Times New Roman"/>
                <w:color w:val="000000" w:themeColor="text1"/>
                <w:sz w:val="16"/>
                <w:szCs w:val="16"/>
              </w:rPr>
            </w:pPr>
            <w:r w:rsidRPr="00793C24">
              <w:rPr>
                <w:rFonts w:ascii="Times New Roman" w:hAnsi="Times New Roman" w:cs="Times New Roman"/>
                <w:color w:val="000000" w:themeColor="text1"/>
                <w:sz w:val="16"/>
                <w:szCs w:val="16"/>
              </w:rPr>
              <w:t>certification</w:t>
            </w:r>
            <w:r w:rsidR="00831084" w:rsidRPr="00793C24">
              <w:rPr>
                <w:rFonts w:ascii="Times New Roman" w:hAnsi="Times New Roman" w:cs="Times New Roman"/>
                <w:color w:val="000000" w:themeColor="text1"/>
                <w:sz w:val="16"/>
                <w:szCs w:val="16"/>
              </w:rPr>
              <w:t xml:space="preserve"> exam</w:t>
            </w:r>
          </w:p>
        </w:tc>
        <w:tc>
          <w:tcPr>
            <w:tcW w:w="716" w:type="dxa"/>
            <w:shd w:val="clear" w:color="auto" w:fill="D9D9D9" w:themeFill="background1" w:themeFillShade="D9"/>
            <w:textDirection w:val="btLr"/>
          </w:tcPr>
          <w:p w14:paraId="130136A3" w14:textId="77777777" w:rsidR="00831084" w:rsidRPr="00DC5C18" w:rsidRDefault="00831084" w:rsidP="00A577BB">
            <w:pPr>
              <w:ind w:left="113" w:right="113"/>
              <w:jc w:val="center"/>
              <w:rPr>
                <w:rFonts w:ascii="Times New Roman" w:hAnsi="Times New Roman" w:cs="Times New Roman"/>
                <w:color w:val="000000" w:themeColor="text1"/>
              </w:rPr>
            </w:pPr>
            <w:r w:rsidRPr="00DC5C18">
              <w:rPr>
                <w:rFonts w:ascii="Times New Roman" w:hAnsi="Times New Roman" w:cs="Times New Roman"/>
                <w:color w:val="000000" w:themeColor="text1"/>
              </w:rPr>
              <w:t>Student Portfolio</w:t>
            </w:r>
          </w:p>
        </w:tc>
        <w:tc>
          <w:tcPr>
            <w:tcW w:w="1122" w:type="dxa"/>
            <w:shd w:val="clear" w:color="auto" w:fill="D9D9D9" w:themeFill="background1" w:themeFillShade="D9"/>
            <w:textDirection w:val="btLr"/>
          </w:tcPr>
          <w:p w14:paraId="3099C729" w14:textId="137069B5" w:rsidR="00831084" w:rsidRPr="002C0BA3" w:rsidRDefault="002C0BA3" w:rsidP="00A577BB">
            <w:pPr>
              <w:ind w:left="113" w:right="113"/>
              <w:jc w:val="center"/>
              <w:rPr>
                <w:rFonts w:ascii="Times New Roman" w:hAnsi="Times New Roman" w:cs="Times New Roman"/>
                <w:color w:val="000000" w:themeColor="text1"/>
                <w:sz w:val="20"/>
                <w:szCs w:val="20"/>
              </w:rPr>
            </w:pPr>
            <w:r w:rsidRPr="002C0BA3">
              <w:rPr>
                <w:rFonts w:ascii="Times New Roman" w:hAnsi="Times New Roman" w:cs="Times New Roman"/>
                <w:color w:val="000000" w:themeColor="text1"/>
                <w:sz w:val="18"/>
                <w:szCs w:val="18"/>
              </w:rPr>
              <w:t>Internshi</w:t>
            </w:r>
            <w:r w:rsidRPr="002C0BA3">
              <w:rPr>
                <w:rFonts w:ascii="Times New Roman" w:hAnsi="Times New Roman" w:cs="Times New Roman"/>
                <w:color w:val="000000" w:themeColor="text1"/>
                <w:sz w:val="20"/>
                <w:szCs w:val="20"/>
              </w:rPr>
              <w:t>p</w:t>
            </w:r>
            <w:r w:rsidRPr="002C0BA3">
              <w:rPr>
                <w:rFonts w:ascii="Times New Roman" w:hAnsi="Times New Roman" w:cs="Times New Roman"/>
                <w:color w:val="000000" w:themeColor="text1"/>
                <w:sz w:val="18"/>
                <w:szCs w:val="18"/>
              </w:rPr>
              <w:t xml:space="preserve"> </w:t>
            </w:r>
            <w:r w:rsidRPr="002C0BA3">
              <w:rPr>
                <w:rFonts w:ascii="Times New Roman" w:hAnsi="Times New Roman" w:cs="Times New Roman"/>
                <w:color w:val="000000" w:themeColor="text1"/>
                <w:sz w:val="20"/>
                <w:szCs w:val="20"/>
              </w:rPr>
              <w:t xml:space="preserve">Survey </w:t>
            </w:r>
          </w:p>
        </w:tc>
      </w:tr>
      <w:tr w:rsidR="009303DB" w:rsidRPr="009303DB" w14:paraId="1BD0C53D" w14:textId="77777777" w:rsidTr="00793C24">
        <w:trPr>
          <w:trHeight w:val="643"/>
        </w:trPr>
        <w:tc>
          <w:tcPr>
            <w:tcW w:w="5960" w:type="dxa"/>
            <w:shd w:val="clear" w:color="auto" w:fill="D9D9D9" w:themeFill="background1" w:themeFillShade="D9"/>
          </w:tcPr>
          <w:p w14:paraId="6877B07D"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-Apply theories and concepts of guest service</w:t>
            </w:r>
          </w:p>
        </w:tc>
        <w:tc>
          <w:tcPr>
            <w:tcW w:w="1595" w:type="dxa"/>
          </w:tcPr>
          <w:p w14:paraId="52BAA3F8"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716" w:type="dxa"/>
          </w:tcPr>
          <w:p w14:paraId="5D3144E6"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1122" w:type="dxa"/>
          </w:tcPr>
          <w:p w14:paraId="462D034C" w14:textId="77777777" w:rsidR="00831084" w:rsidRPr="009303DB" w:rsidRDefault="00831084" w:rsidP="00A577BB">
            <w:pPr>
              <w:jc w:val="center"/>
              <w:rPr>
                <w:rFonts w:ascii="Times New Roman" w:hAnsi="Times New Roman" w:cs="Times New Roman"/>
                <w:color w:val="000000" w:themeColor="text1"/>
                <w:sz w:val="24"/>
                <w:szCs w:val="24"/>
              </w:rPr>
            </w:pPr>
          </w:p>
          <w:p w14:paraId="47E448FC"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w:t>
            </w:r>
          </w:p>
        </w:tc>
      </w:tr>
      <w:tr w:rsidR="009303DB" w:rsidRPr="009303DB" w14:paraId="7DDC3E9A" w14:textId="77777777" w:rsidTr="00793C24">
        <w:trPr>
          <w:trHeight w:val="643"/>
        </w:trPr>
        <w:tc>
          <w:tcPr>
            <w:tcW w:w="5960" w:type="dxa"/>
            <w:shd w:val="clear" w:color="auto" w:fill="D9D9D9" w:themeFill="background1" w:themeFillShade="D9"/>
          </w:tcPr>
          <w:p w14:paraId="332B78E5"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-Synthesize core concepts in the areas of hospitality management, finance, human resources, marketing, and operations</w:t>
            </w:r>
          </w:p>
        </w:tc>
        <w:tc>
          <w:tcPr>
            <w:tcW w:w="1595" w:type="dxa"/>
          </w:tcPr>
          <w:p w14:paraId="25C9CAD3"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716" w:type="dxa"/>
          </w:tcPr>
          <w:p w14:paraId="4976CE21"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1122" w:type="dxa"/>
          </w:tcPr>
          <w:p w14:paraId="6DCE9AC8" w14:textId="77777777" w:rsidR="00831084" w:rsidRPr="009303DB" w:rsidRDefault="00831084" w:rsidP="00A577BB">
            <w:pPr>
              <w:jc w:val="center"/>
              <w:rPr>
                <w:rFonts w:ascii="Times New Roman" w:hAnsi="Times New Roman" w:cs="Times New Roman"/>
                <w:color w:val="000000" w:themeColor="text1"/>
                <w:sz w:val="24"/>
                <w:szCs w:val="24"/>
              </w:rPr>
            </w:pPr>
          </w:p>
          <w:p w14:paraId="2A14DFD9"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w:t>
            </w:r>
          </w:p>
        </w:tc>
      </w:tr>
      <w:tr w:rsidR="009303DB" w:rsidRPr="009303DB" w14:paraId="3BEF97D1" w14:textId="77777777" w:rsidTr="00793C24">
        <w:trPr>
          <w:trHeight w:val="643"/>
        </w:trPr>
        <w:tc>
          <w:tcPr>
            <w:tcW w:w="5960" w:type="dxa"/>
            <w:shd w:val="clear" w:color="auto" w:fill="D9D9D9" w:themeFill="background1" w:themeFillShade="D9"/>
          </w:tcPr>
          <w:p w14:paraId="055A91AF"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-Demonstrate personal and professional standards for ethical decision-making and social behavior </w:t>
            </w:r>
          </w:p>
        </w:tc>
        <w:tc>
          <w:tcPr>
            <w:tcW w:w="1595" w:type="dxa"/>
          </w:tcPr>
          <w:p w14:paraId="7E93A43D"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716" w:type="dxa"/>
          </w:tcPr>
          <w:p w14:paraId="0110A4CF"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1122" w:type="dxa"/>
          </w:tcPr>
          <w:p w14:paraId="768F5B5C" w14:textId="77777777" w:rsidR="00831084" w:rsidRPr="009303DB" w:rsidRDefault="00831084" w:rsidP="00A577BB">
            <w:pPr>
              <w:jc w:val="center"/>
              <w:rPr>
                <w:rFonts w:ascii="Times New Roman" w:hAnsi="Times New Roman" w:cs="Times New Roman"/>
                <w:color w:val="000000" w:themeColor="text1"/>
                <w:sz w:val="24"/>
                <w:szCs w:val="24"/>
              </w:rPr>
            </w:pPr>
          </w:p>
          <w:p w14:paraId="74B0C12B"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w:t>
            </w:r>
          </w:p>
        </w:tc>
      </w:tr>
      <w:tr w:rsidR="009303DB" w:rsidRPr="009303DB" w14:paraId="1DD97F62" w14:textId="77777777" w:rsidTr="00793C24">
        <w:trPr>
          <w:trHeight w:val="643"/>
        </w:trPr>
        <w:tc>
          <w:tcPr>
            <w:tcW w:w="5960" w:type="dxa"/>
            <w:shd w:val="clear" w:color="auto" w:fill="D9D9D9" w:themeFill="background1" w:themeFillShade="D9"/>
          </w:tcPr>
          <w:p w14:paraId="719FF6E1"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-Demonstrate successful employability skills, including oral and written communication skills.</w:t>
            </w:r>
          </w:p>
          <w:p w14:paraId="20CEFA4B" w14:textId="77777777" w:rsidR="00831084" w:rsidRPr="009303DB" w:rsidRDefault="00831084" w:rsidP="00A577BB">
            <w:pPr>
              <w:ind w:left="720"/>
              <w:rPr>
                <w:rFonts w:ascii="Times New Roman" w:hAnsi="Times New Roman" w:cs="Times New Roman"/>
                <w:color w:val="000000" w:themeColor="text1"/>
                <w:sz w:val="24"/>
                <w:szCs w:val="24"/>
              </w:rPr>
            </w:pPr>
          </w:p>
        </w:tc>
        <w:tc>
          <w:tcPr>
            <w:tcW w:w="1595" w:type="dxa"/>
          </w:tcPr>
          <w:p w14:paraId="3F64E018"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716" w:type="dxa"/>
          </w:tcPr>
          <w:p w14:paraId="1BF5D230"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c>
          <w:tcPr>
            <w:tcW w:w="1122" w:type="dxa"/>
          </w:tcPr>
          <w:p w14:paraId="408D2A45" w14:textId="77777777" w:rsidR="00831084" w:rsidRPr="009303DB" w:rsidRDefault="00831084" w:rsidP="00A577BB">
            <w:pPr>
              <w:jc w:val="center"/>
              <w:rPr>
                <w:rFonts w:ascii="Times New Roman" w:hAnsi="Times New Roman" w:cs="Times New Roman"/>
                <w:color w:val="000000" w:themeColor="text1"/>
                <w:sz w:val="24"/>
                <w:szCs w:val="24"/>
              </w:rPr>
            </w:pPr>
          </w:p>
          <w:p w14:paraId="029B60B4"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r>
      <w:tr w:rsidR="009303DB" w:rsidRPr="009303DB" w14:paraId="5827547A" w14:textId="77777777" w:rsidTr="00793C24">
        <w:trPr>
          <w:trHeight w:val="643"/>
        </w:trPr>
        <w:tc>
          <w:tcPr>
            <w:tcW w:w="5960" w:type="dxa"/>
            <w:shd w:val="clear" w:color="auto" w:fill="D9D9D9" w:themeFill="background1" w:themeFillShade="D9"/>
          </w:tcPr>
          <w:p w14:paraId="3BF8899A"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-Reflect on educational experience and identify skills needed for post-graduation success </w:t>
            </w:r>
          </w:p>
        </w:tc>
        <w:tc>
          <w:tcPr>
            <w:tcW w:w="1595" w:type="dxa"/>
          </w:tcPr>
          <w:p w14:paraId="48C3AFDD"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w:t>
            </w:r>
          </w:p>
        </w:tc>
        <w:tc>
          <w:tcPr>
            <w:tcW w:w="716" w:type="dxa"/>
          </w:tcPr>
          <w:p w14:paraId="163E7FBD"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w:t>
            </w:r>
          </w:p>
        </w:tc>
        <w:tc>
          <w:tcPr>
            <w:tcW w:w="1122" w:type="dxa"/>
          </w:tcPr>
          <w:p w14:paraId="76B72FF4" w14:textId="77777777" w:rsidR="00831084" w:rsidRPr="009303DB" w:rsidRDefault="00831084" w:rsidP="00A577BB">
            <w:pPr>
              <w:jc w:val="center"/>
              <w:rPr>
                <w:rFonts w:ascii="Times New Roman" w:hAnsi="Times New Roman" w:cs="Times New Roman"/>
                <w:color w:val="000000" w:themeColor="text1"/>
                <w:sz w:val="24"/>
                <w:szCs w:val="24"/>
              </w:rPr>
            </w:pPr>
          </w:p>
          <w:p w14:paraId="6CB7899E" w14:textId="77777777" w:rsidR="00831084" w:rsidRPr="009303DB" w:rsidRDefault="00831084" w:rsidP="00A577BB">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w:t>
            </w:r>
          </w:p>
        </w:tc>
      </w:tr>
    </w:tbl>
    <w:p w14:paraId="77E0C3AE" w14:textId="77777777" w:rsidR="00831084" w:rsidRPr="009303DB" w:rsidRDefault="00831084" w:rsidP="00831084">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0 = Measure is not used to measure the associated outcome.</w:t>
      </w:r>
    </w:p>
    <w:p w14:paraId="04BFD19E" w14:textId="77777777" w:rsidR="00831084" w:rsidRPr="009303DB" w:rsidRDefault="00831084" w:rsidP="00831084">
      <w:pPr>
        <w:jc w:val="cente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1 = Measure is used to measure the associated outcome.</w:t>
      </w:r>
    </w:p>
    <w:p w14:paraId="1017A7EF" w14:textId="1F6E341B" w:rsidR="001510DD" w:rsidRPr="00812F94" w:rsidRDefault="001510DD" w:rsidP="00DF6C7D">
      <w:pPr>
        <w:pStyle w:val="Heading1"/>
      </w:pPr>
      <w:r w:rsidRPr="00812F94">
        <w:t>Assessment Measures</w:t>
      </w:r>
    </w:p>
    <w:p w14:paraId="7440ABFB" w14:textId="7012AD53" w:rsidR="00812F94" w:rsidRPr="009303DB" w:rsidRDefault="00831084" w:rsidP="00831084">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A description of the measures used in the assessment of the program outcomes and their implementation are summarized in Table 2 below.  The measures and their relationships to the program outcomes are listed in Table 1, above. </w:t>
      </w:r>
    </w:p>
    <w:p w14:paraId="5972400D" w14:textId="17902DC9" w:rsidR="00831084" w:rsidRDefault="00831084" w:rsidP="00831084">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There is a separate appendix for each measure that shows the measure itself and describes its use and the factors that affect the results.</w:t>
      </w:r>
    </w:p>
    <w:p w14:paraId="0467BC72" w14:textId="77777777" w:rsidR="00DF6C7D" w:rsidRDefault="00DF6C7D">
      <w:pPr>
        <w:rPr>
          <w:rFonts w:ascii="Times New Roman" w:hAnsi="Times New Roman" w:cs="Times New Roman"/>
          <w:color w:val="000000" w:themeColor="text1"/>
          <w:sz w:val="24"/>
          <w:szCs w:val="24"/>
        </w:rPr>
      </w:pPr>
      <w:bookmarkStart w:id="5" w:name="_Toc92901389"/>
      <w:bookmarkStart w:id="6" w:name="_Toc92901435"/>
      <w:bookmarkStart w:id="7" w:name="_Toc92901482"/>
      <w:r>
        <w:rPr>
          <w:rFonts w:ascii="Times New Roman" w:hAnsi="Times New Roman" w:cs="Times New Roman"/>
          <w:color w:val="000000" w:themeColor="text1"/>
          <w:sz w:val="24"/>
          <w:szCs w:val="24"/>
        </w:rPr>
        <w:br w:type="page"/>
      </w:r>
    </w:p>
    <w:p w14:paraId="0F10297D" w14:textId="28D166F6" w:rsidR="00831084" w:rsidRPr="00812F94" w:rsidRDefault="00831084" w:rsidP="00831084">
      <w:pPr>
        <w:pStyle w:val="Heading2"/>
        <w:rPr>
          <w:rFonts w:ascii="Times New Roman" w:hAnsi="Times New Roman" w:cs="Times New Roman"/>
          <w:b/>
          <w:bCs/>
          <w:color w:val="000000" w:themeColor="text1"/>
          <w:sz w:val="24"/>
          <w:szCs w:val="24"/>
        </w:rPr>
      </w:pPr>
      <w:r w:rsidRPr="00812F94">
        <w:rPr>
          <w:rFonts w:ascii="Times New Roman" w:hAnsi="Times New Roman" w:cs="Times New Roman"/>
          <w:b/>
          <w:bCs/>
          <w:color w:val="000000" w:themeColor="text1"/>
          <w:sz w:val="24"/>
          <w:szCs w:val="24"/>
        </w:rPr>
        <w:lastRenderedPageBreak/>
        <w:t>Table 2: Program Outcomes Assessment Measures and Administration</w:t>
      </w:r>
      <w:bookmarkEnd w:id="5"/>
      <w:bookmarkEnd w:id="6"/>
      <w:bookmarkEnd w:id="7"/>
    </w:p>
    <w:p w14:paraId="7A145010" w14:textId="77777777" w:rsidR="00831084" w:rsidRPr="009303DB" w:rsidRDefault="00831084" w:rsidP="00831084">
      <w:pPr>
        <w:ind w:left="1620"/>
        <w:rPr>
          <w:rFonts w:ascii="Times New Roman" w:hAnsi="Times New Roman" w:cs="Times New Roman"/>
          <w:color w:val="000000" w:themeColor="text1"/>
          <w:sz w:val="24"/>
          <w:szCs w:val="24"/>
        </w:rPr>
      </w:pPr>
    </w:p>
    <w:tbl>
      <w:tblPr>
        <w:tblStyle w:val="TableGrid"/>
        <w:tblW w:w="10537" w:type="dxa"/>
        <w:tblLayout w:type="fixed"/>
        <w:tblLook w:val="01E0" w:firstRow="1" w:lastRow="1" w:firstColumn="1" w:lastColumn="1" w:noHBand="0" w:noVBand="0"/>
        <w:tblCaption w:val="Table 2: Program Outcomes Assessment Measures and Administration"/>
      </w:tblPr>
      <w:tblGrid>
        <w:gridCol w:w="1935"/>
        <w:gridCol w:w="3927"/>
        <w:gridCol w:w="1496"/>
        <w:gridCol w:w="1496"/>
        <w:gridCol w:w="1683"/>
      </w:tblGrid>
      <w:tr w:rsidR="009303DB" w:rsidRPr="009303DB" w14:paraId="19B1891C" w14:textId="77777777" w:rsidTr="00A577BB">
        <w:trPr>
          <w:tblHeader/>
        </w:trPr>
        <w:tc>
          <w:tcPr>
            <w:tcW w:w="1935" w:type="dxa"/>
            <w:tcBorders>
              <w:bottom w:val="single" w:sz="4" w:space="0" w:color="auto"/>
            </w:tcBorders>
            <w:shd w:val="clear" w:color="auto" w:fill="D9D9D9" w:themeFill="background1" w:themeFillShade="D9"/>
          </w:tcPr>
          <w:p w14:paraId="785063BB" w14:textId="77777777" w:rsidR="00831084" w:rsidRPr="009303DB" w:rsidRDefault="00831084" w:rsidP="00A577BB">
            <w:pPr>
              <w:jc w:val="center"/>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Measure</w:t>
            </w:r>
          </w:p>
        </w:tc>
        <w:tc>
          <w:tcPr>
            <w:tcW w:w="3927" w:type="dxa"/>
            <w:shd w:val="clear" w:color="auto" w:fill="D9D9D9" w:themeFill="background1" w:themeFillShade="D9"/>
          </w:tcPr>
          <w:p w14:paraId="3F0EE8C1" w14:textId="77777777" w:rsidR="00831084" w:rsidRPr="009303DB" w:rsidRDefault="00831084" w:rsidP="00A577BB">
            <w:pPr>
              <w:jc w:val="center"/>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Description</w:t>
            </w:r>
          </w:p>
        </w:tc>
        <w:tc>
          <w:tcPr>
            <w:tcW w:w="1496" w:type="dxa"/>
            <w:shd w:val="clear" w:color="auto" w:fill="D9D9D9" w:themeFill="background1" w:themeFillShade="D9"/>
          </w:tcPr>
          <w:p w14:paraId="3A041CA4" w14:textId="77777777" w:rsidR="00831084" w:rsidRPr="009303DB" w:rsidRDefault="00831084" w:rsidP="00A577BB">
            <w:pPr>
              <w:jc w:val="center"/>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Frequency/ Start Date</w:t>
            </w:r>
          </w:p>
        </w:tc>
        <w:tc>
          <w:tcPr>
            <w:tcW w:w="1496" w:type="dxa"/>
            <w:shd w:val="clear" w:color="auto" w:fill="D9D9D9" w:themeFill="background1" w:themeFillShade="D9"/>
          </w:tcPr>
          <w:p w14:paraId="4ACB81F7" w14:textId="77777777" w:rsidR="00831084" w:rsidRPr="009303DB" w:rsidRDefault="00831084" w:rsidP="00A577BB">
            <w:pPr>
              <w:jc w:val="center"/>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Collection Method</w:t>
            </w:r>
          </w:p>
        </w:tc>
        <w:tc>
          <w:tcPr>
            <w:tcW w:w="1683" w:type="dxa"/>
            <w:shd w:val="clear" w:color="auto" w:fill="D9D9D9" w:themeFill="background1" w:themeFillShade="D9"/>
          </w:tcPr>
          <w:p w14:paraId="7C45B805" w14:textId="77777777" w:rsidR="00831084" w:rsidRPr="009303DB" w:rsidRDefault="00831084" w:rsidP="00A577BB">
            <w:pPr>
              <w:jc w:val="center"/>
              <w:rPr>
                <w:rFonts w:ascii="Times New Roman" w:hAnsi="Times New Roman" w:cs="Times New Roman"/>
                <w:b/>
                <w:color w:val="000000" w:themeColor="text1"/>
                <w:sz w:val="24"/>
                <w:szCs w:val="24"/>
              </w:rPr>
            </w:pPr>
            <w:r w:rsidRPr="009303DB">
              <w:rPr>
                <w:rFonts w:ascii="Times New Roman" w:hAnsi="Times New Roman" w:cs="Times New Roman"/>
                <w:b/>
                <w:color w:val="000000" w:themeColor="text1"/>
                <w:sz w:val="24"/>
                <w:szCs w:val="24"/>
              </w:rPr>
              <w:t>Administered by</w:t>
            </w:r>
          </w:p>
        </w:tc>
      </w:tr>
      <w:tr w:rsidR="009303DB" w:rsidRPr="009303DB" w14:paraId="316CFBE4" w14:textId="77777777" w:rsidTr="00A577BB">
        <w:trPr>
          <w:trHeight w:val="244"/>
        </w:trPr>
        <w:tc>
          <w:tcPr>
            <w:tcW w:w="1935" w:type="dxa"/>
            <w:shd w:val="clear" w:color="auto" w:fill="D9D9D9" w:themeFill="background1" w:themeFillShade="D9"/>
          </w:tcPr>
          <w:p w14:paraId="4AE5C339"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CGSP exam</w:t>
            </w:r>
          </w:p>
        </w:tc>
        <w:tc>
          <w:tcPr>
            <w:tcW w:w="3927" w:type="dxa"/>
          </w:tcPr>
          <w:p w14:paraId="6B7F498E" w14:textId="77777777" w:rsidR="00831084" w:rsidRPr="009303DB" w:rsidRDefault="00831084" w:rsidP="00A577BB">
            <w:pPr>
              <w:rPr>
                <w:rFonts w:ascii="Times New Roman" w:hAnsi="Times New Roman" w:cs="Times New Roman"/>
                <w:color w:val="000000" w:themeColor="text1"/>
                <w:sz w:val="24"/>
                <w:szCs w:val="24"/>
              </w:rPr>
            </w:pPr>
            <w:bookmarkStart w:id="8" w:name="_Hlk87447043"/>
            <w:bookmarkStart w:id="9" w:name="_Hlk87447095"/>
            <w:r w:rsidRPr="009303DB">
              <w:rPr>
                <w:rFonts w:ascii="Times New Roman" w:hAnsi="Times New Roman" w:cs="Times New Roman"/>
                <w:color w:val="000000" w:themeColor="text1"/>
                <w:sz w:val="24"/>
                <w:szCs w:val="24"/>
              </w:rPr>
              <w:t xml:space="preserve">Certified Guest Service Professional certification </w:t>
            </w:r>
            <w:bookmarkEnd w:id="8"/>
            <w:r w:rsidRPr="009303DB">
              <w:rPr>
                <w:rFonts w:ascii="Times New Roman" w:hAnsi="Times New Roman" w:cs="Times New Roman"/>
                <w:color w:val="000000" w:themeColor="text1"/>
                <w:sz w:val="24"/>
                <w:szCs w:val="24"/>
              </w:rPr>
              <w:t>offered by the AHLEI (American Hotel &amp; Lodging Educational Institute)</w:t>
            </w:r>
            <w:bookmarkEnd w:id="9"/>
          </w:p>
        </w:tc>
        <w:tc>
          <w:tcPr>
            <w:tcW w:w="1496" w:type="dxa"/>
          </w:tcPr>
          <w:p w14:paraId="0D35C35A"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At the completion of the certificate program</w:t>
            </w:r>
          </w:p>
        </w:tc>
        <w:tc>
          <w:tcPr>
            <w:tcW w:w="1496" w:type="dxa"/>
          </w:tcPr>
          <w:p w14:paraId="6294036C"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National Exam</w:t>
            </w:r>
          </w:p>
        </w:tc>
        <w:tc>
          <w:tcPr>
            <w:tcW w:w="1683" w:type="dxa"/>
          </w:tcPr>
          <w:p w14:paraId="63543B1F"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Assigned Instructor/Proctor</w:t>
            </w:r>
          </w:p>
        </w:tc>
      </w:tr>
      <w:tr w:rsidR="009303DB" w:rsidRPr="009303DB" w14:paraId="63578534" w14:textId="77777777" w:rsidTr="00A577BB">
        <w:trPr>
          <w:trHeight w:val="305"/>
        </w:trPr>
        <w:tc>
          <w:tcPr>
            <w:tcW w:w="1935" w:type="dxa"/>
            <w:shd w:val="clear" w:color="auto" w:fill="D9D9D9" w:themeFill="background1" w:themeFillShade="D9"/>
          </w:tcPr>
          <w:p w14:paraId="3D081552"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Student Portfolio</w:t>
            </w:r>
          </w:p>
        </w:tc>
        <w:tc>
          <w:tcPr>
            <w:tcW w:w="3927" w:type="dxa"/>
          </w:tcPr>
          <w:p w14:paraId="7A26CD2B"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Archive of student work including projects, work samples, resumes, written assignments, and other evidence of skill mastery</w:t>
            </w:r>
          </w:p>
        </w:tc>
        <w:tc>
          <w:tcPr>
            <w:tcW w:w="1496" w:type="dxa"/>
          </w:tcPr>
          <w:p w14:paraId="3D99D76B"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Continuous throughout certificate program</w:t>
            </w:r>
          </w:p>
        </w:tc>
        <w:tc>
          <w:tcPr>
            <w:tcW w:w="1496" w:type="dxa"/>
          </w:tcPr>
          <w:p w14:paraId="51E9F3D2"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Digital Portfolio </w:t>
            </w:r>
          </w:p>
        </w:tc>
        <w:tc>
          <w:tcPr>
            <w:tcW w:w="1683" w:type="dxa"/>
          </w:tcPr>
          <w:p w14:paraId="173B91DD"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Assigned Instructor</w:t>
            </w:r>
          </w:p>
        </w:tc>
      </w:tr>
      <w:tr w:rsidR="009303DB" w:rsidRPr="009303DB" w14:paraId="0EA46693" w14:textId="77777777" w:rsidTr="00812F94">
        <w:trPr>
          <w:trHeight w:val="215"/>
        </w:trPr>
        <w:tc>
          <w:tcPr>
            <w:tcW w:w="1935" w:type="dxa"/>
            <w:shd w:val="clear" w:color="auto" w:fill="D9D9D9" w:themeFill="background1" w:themeFillShade="D9"/>
          </w:tcPr>
          <w:p w14:paraId="2F9E0564" w14:textId="03E8663B" w:rsidR="00831084" w:rsidRPr="009303DB" w:rsidRDefault="002C0BA3" w:rsidP="00A577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Internship Survey</w:t>
            </w:r>
          </w:p>
        </w:tc>
        <w:tc>
          <w:tcPr>
            <w:tcW w:w="3927" w:type="dxa"/>
          </w:tcPr>
          <w:p w14:paraId="5C419D93" w14:textId="2E5C569E" w:rsidR="00831084" w:rsidRPr="009303DB" w:rsidRDefault="002C0BA3" w:rsidP="00A577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Exit survey</w:t>
            </w:r>
            <w:r w:rsidR="00831084" w:rsidRPr="009303DB">
              <w:rPr>
                <w:rFonts w:ascii="Times New Roman" w:hAnsi="Times New Roman" w:cs="Times New Roman"/>
                <w:color w:val="000000" w:themeColor="text1"/>
                <w:sz w:val="24"/>
                <w:szCs w:val="24"/>
              </w:rPr>
              <w:t xml:space="preserve"> administered at the completion of the </w:t>
            </w:r>
            <w:r>
              <w:rPr>
                <w:rFonts w:ascii="Times New Roman" w:hAnsi="Times New Roman" w:cs="Times New Roman"/>
                <w:color w:val="000000" w:themeColor="text1"/>
                <w:sz w:val="24"/>
                <w:szCs w:val="24"/>
              </w:rPr>
              <w:t>internship</w:t>
            </w:r>
            <w:r w:rsidR="00831084" w:rsidRPr="009303DB">
              <w:rPr>
                <w:rFonts w:ascii="Times New Roman" w:hAnsi="Times New Roman" w:cs="Times New Roman"/>
                <w:color w:val="000000" w:themeColor="text1"/>
                <w:sz w:val="24"/>
                <w:szCs w:val="24"/>
              </w:rPr>
              <w:t xml:space="preserve"> to assess </w:t>
            </w:r>
            <w:r>
              <w:rPr>
                <w:rFonts w:ascii="Times New Roman" w:hAnsi="Times New Roman" w:cs="Times New Roman"/>
                <w:color w:val="000000" w:themeColor="text1"/>
                <w:sz w:val="24"/>
                <w:szCs w:val="24"/>
              </w:rPr>
              <w:t>learning</w:t>
            </w:r>
            <w:r w:rsidR="00831084" w:rsidRPr="009303DB">
              <w:rPr>
                <w:rFonts w:ascii="Times New Roman" w:hAnsi="Times New Roman" w:cs="Times New Roman"/>
                <w:color w:val="000000" w:themeColor="text1"/>
                <w:sz w:val="24"/>
                <w:szCs w:val="24"/>
              </w:rPr>
              <w:t xml:space="preserve"> satisfaction and identify instructional gaps to predict post-graduation success </w:t>
            </w:r>
          </w:p>
        </w:tc>
        <w:tc>
          <w:tcPr>
            <w:tcW w:w="1496" w:type="dxa"/>
          </w:tcPr>
          <w:p w14:paraId="5C46FED8" w14:textId="578F40E0" w:rsidR="00831084" w:rsidRPr="009303DB" w:rsidRDefault="00812F94" w:rsidP="00A577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the completion of the student internship </w:t>
            </w:r>
          </w:p>
        </w:tc>
        <w:tc>
          <w:tcPr>
            <w:tcW w:w="1496" w:type="dxa"/>
          </w:tcPr>
          <w:p w14:paraId="2AAB9AA2"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Survey</w:t>
            </w:r>
          </w:p>
        </w:tc>
        <w:tc>
          <w:tcPr>
            <w:tcW w:w="1683" w:type="dxa"/>
          </w:tcPr>
          <w:p w14:paraId="1457FD7D" w14:textId="77777777" w:rsidR="00831084" w:rsidRPr="009303DB" w:rsidRDefault="00831084" w:rsidP="00A577BB">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Assigned Instructor </w:t>
            </w:r>
          </w:p>
        </w:tc>
      </w:tr>
    </w:tbl>
    <w:p w14:paraId="53FFD7CA" w14:textId="77777777" w:rsidR="00831084" w:rsidRPr="009303DB" w:rsidRDefault="00831084" w:rsidP="00831084">
      <w:pPr>
        <w:jc w:val="center"/>
        <w:rPr>
          <w:rFonts w:ascii="Times New Roman" w:hAnsi="Times New Roman" w:cs="Times New Roman"/>
          <w:b/>
          <w:bCs/>
          <w:color w:val="000000" w:themeColor="text1"/>
          <w:sz w:val="24"/>
          <w:szCs w:val="24"/>
        </w:rPr>
      </w:pPr>
    </w:p>
    <w:p w14:paraId="48DF36D6" w14:textId="190637AD" w:rsidR="00831084" w:rsidRPr="009303DB" w:rsidRDefault="00831084" w:rsidP="00831084">
      <w:pPr>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br w:type="page"/>
      </w:r>
    </w:p>
    <w:p w14:paraId="706866D2" w14:textId="77777777" w:rsidR="00831084" w:rsidRPr="00812F94" w:rsidRDefault="00831084" w:rsidP="00DF6C7D">
      <w:pPr>
        <w:pStyle w:val="Heading1"/>
      </w:pPr>
      <w:bookmarkStart w:id="10" w:name="_Toc92901391"/>
      <w:bookmarkStart w:id="11" w:name="_Toc92901437"/>
      <w:bookmarkStart w:id="12" w:name="_Toc92901484"/>
      <w:r w:rsidRPr="00812F94">
        <w:lastRenderedPageBreak/>
        <w:t>General Implementation Strategy</w:t>
      </w:r>
      <w:bookmarkEnd w:id="10"/>
      <w:bookmarkEnd w:id="11"/>
      <w:bookmarkEnd w:id="12"/>
    </w:p>
    <w:p w14:paraId="703D6F30" w14:textId="63582698" w:rsidR="00831084" w:rsidRPr="00812F94" w:rsidRDefault="00831084" w:rsidP="00831084">
      <w:pPr>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Faculty meet at least 3 times per academic year (August, January and May) to discuss and review the assessment plan.</w:t>
      </w:r>
      <w:r w:rsidR="00793C24">
        <w:rPr>
          <w:rStyle w:val="HeadingBCharCharChar"/>
          <w:rFonts w:ascii="Times New Roman" w:hAnsi="Times New Roman" w:cs="Times New Roman"/>
          <w:b w:val="0"/>
          <w:bCs/>
          <w:color w:val="000000" w:themeColor="text1"/>
        </w:rPr>
        <w:t xml:space="preserve"> </w:t>
      </w:r>
      <w:r w:rsidRPr="00812F94">
        <w:rPr>
          <w:rStyle w:val="HeadingBCharCharChar"/>
          <w:rFonts w:ascii="Times New Roman" w:hAnsi="Times New Roman" w:cs="Times New Roman"/>
          <w:b w:val="0"/>
          <w:bCs/>
          <w:color w:val="000000" w:themeColor="text1"/>
        </w:rPr>
        <w:t>The current timeline for implementing the various components of the program assessment plan is:</w:t>
      </w:r>
    </w:p>
    <w:p w14:paraId="7FDF69A9" w14:textId="77777777" w:rsidR="00831084" w:rsidRPr="00812F94" w:rsidRDefault="00831084" w:rsidP="00831084">
      <w:pPr>
        <w:jc w:val="both"/>
        <w:rPr>
          <w:rStyle w:val="HeadingBCharCharChar"/>
          <w:rFonts w:ascii="Times New Roman" w:hAnsi="Times New Roman" w:cs="Times New Roman"/>
          <w:b w:val="0"/>
          <w:bCs/>
          <w:color w:val="000000" w:themeColor="text1"/>
        </w:rPr>
      </w:pPr>
    </w:p>
    <w:p w14:paraId="38E587E2" w14:textId="64EBBA62" w:rsidR="00831084" w:rsidRPr="00812F94" w:rsidRDefault="00831084" w:rsidP="00EF52C2">
      <w:pPr>
        <w:tabs>
          <w:tab w:val="left" w:pos="4320"/>
        </w:tabs>
        <w:ind w:firstLine="720"/>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Annually as needed</w:t>
      </w:r>
      <w:r w:rsidRPr="00812F94">
        <w:rPr>
          <w:rStyle w:val="HeadingBCharCharChar"/>
          <w:rFonts w:ascii="Times New Roman" w:hAnsi="Times New Roman" w:cs="Times New Roman"/>
          <w:b w:val="0"/>
          <w:bCs/>
          <w:color w:val="000000" w:themeColor="text1"/>
        </w:rPr>
        <w:tab/>
        <w:t>Plan Revisions</w:t>
      </w:r>
    </w:p>
    <w:p w14:paraId="589ABCF2" w14:textId="179E403F" w:rsidR="00831084" w:rsidRPr="00812F94" w:rsidRDefault="00831084" w:rsidP="00EF52C2">
      <w:pPr>
        <w:tabs>
          <w:tab w:val="left" w:pos="4320"/>
        </w:tabs>
        <w:ind w:firstLine="720"/>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Annually</w:t>
      </w:r>
      <w:r w:rsidRPr="00812F94">
        <w:rPr>
          <w:rStyle w:val="HeadingBCharCharChar"/>
          <w:rFonts w:ascii="Times New Roman" w:hAnsi="Times New Roman" w:cs="Times New Roman"/>
          <w:b w:val="0"/>
          <w:bCs/>
          <w:color w:val="000000" w:themeColor="text1"/>
        </w:rPr>
        <w:tab/>
        <w:t xml:space="preserve">Data Collection </w:t>
      </w:r>
    </w:p>
    <w:p w14:paraId="434F7392" w14:textId="37B70DEC" w:rsidR="00831084" w:rsidRDefault="00831084" w:rsidP="00EF52C2">
      <w:pPr>
        <w:tabs>
          <w:tab w:val="left" w:pos="4320"/>
        </w:tabs>
        <w:ind w:firstLine="720"/>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Annually</w:t>
      </w:r>
      <w:r w:rsidRPr="00812F94">
        <w:rPr>
          <w:rStyle w:val="HeadingBCharCharChar"/>
          <w:rFonts w:ascii="Times New Roman" w:hAnsi="Times New Roman" w:cs="Times New Roman"/>
          <w:b w:val="0"/>
          <w:bCs/>
          <w:color w:val="000000" w:themeColor="text1"/>
        </w:rPr>
        <w:tab/>
        <w:t xml:space="preserve">Surveys </w:t>
      </w:r>
    </w:p>
    <w:p w14:paraId="30A2EA16" w14:textId="28373029" w:rsidR="00EF52C2" w:rsidRPr="00812F94" w:rsidRDefault="00EF52C2" w:rsidP="00EF52C2">
      <w:pPr>
        <w:tabs>
          <w:tab w:val="left" w:pos="4320"/>
        </w:tabs>
        <w:ind w:firstLine="720"/>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Annually</w:t>
      </w:r>
      <w:r>
        <w:rPr>
          <w:rStyle w:val="HeadingBCharCharChar"/>
          <w:rFonts w:ascii="Times New Roman" w:hAnsi="Times New Roman" w:cs="Times New Roman"/>
          <w:b w:val="0"/>
          <w:bCs/>
          <w:color w:val="000000" w:themeColor="text1"/>
        </w:rPr>
        <w:t xml:space="preserve"> (June)</w:t>
      </w:r>
      <w:r w:rsidRPr="00812F94">
        <w:rPr>
          <w:rStyle w:val="HeadingBCharCharChar"/>
          <w:rFonts w:ascii="Times New Roman" w:hAnsi="Times New Roman" w:cs="Times New Roman"/>
          <w:b w:val="0"/>
          <w:bCs/>
          <w:color w:val="000000" w:themeColor="text1"/>
        </w:rPr>
        <w:tab/>
      </w:r>
      <w:r>
        <w:rPr>
          <w:rStyle w:val="HeadingBCharCharChar"/>
          <w:rFonts w:ascii="Times New Roman" w:hAnsi="Times New Roman" w:cs="Times New Roman"/>
          <w:b w:val="0"/>
          <w:bCs/>
          <w:color w:val="000000" w:themeColor="text1"/>
        </w:rPr>
        <w:t>Data Analysis and</w:t>
      </w:r>
      <w:r w:rsidRPr="00812F94">
        <w:rPr>
          <w:rStyle w:val="HeadingBCharCharChar"/>
          <w:rFonts w:ascii="Times New Roman" w:hAnsi="Times New Roman" w:cs="Times New Roman"/>
          <w:b w:val="0"/>
          <w:bCs/>
          <w:color w:val="000000" w:themeColor="text1"/>
        </w:rPr>
        <w:t xml:space="preserve"> </w:t>
      </w:r>
    </w:p>
    <w:p w14:paraId="049DE616" w14:textId="3FD3297B" w:rsidR="00EF52C2" w:rsidRDefault="00EF52C2" w:rsidP="00EF52C2">
      <w:pPr>
        <w:tabs>
          <w:tab w:val="left" w:pos="4320"/>
        </w:tabs>
        <w:ind w:firstLine="720"/>
        <w:jc w:val="both"/>
        <w:rPr>
          <w:rStyle w:val="HeadingBCharCharChar"/>
          <w:rFonts w:ascii="Times New Roman" w:hAnsi="Times New Roman" w:cs="Times New Roman"/>
          <w:b w:val="0"/>
          <w:bCs/>
          <w:color w:val="000000" w:themeColor="text1"/>
        </w:rPr>
      </w:pPr>
      <w:r>
        <w:rPr>
          <w:rStyle w:val="HeadingBCharCharChar"/>
          <w:rFonts w:ascii="Times New Roman" w:hAnsi="Times New Roman" w:cs="Times New Roman"/>
          <w:b w:val="0"/>
          <w:bCs/>
          <w:color w:val="000000" w:themeColor="text1"/>
        </w:rPr>
        <w:tab/>
        <w:t>UAA OA Report Preparation and Submission</w:t>
      </w:r>
    </w:p>
    <w:p w14:paraId="22EB33E5" w14:textId="77777777" w:rsidR="00EF52C2" w:rsidRPr="00812F94" w:rsidRDefault="00EF52C2" w:rsidP="00EF52C2">
      <w:pPr>
        <w:tabs>
          <w:tab w:val="left" w:pos="4320"/>
        </w:tabs>
        <w:ind w:firstLine="720"/>
        <w:jc w:val="both"/>
        <w:rPr>
          <w:rStyle w:val="HeadingBCharCharChar"/>
          <w:rFonts w:ascii="Times New Roman" w:hAnsi="Times New Roman" w:cs="Times New Roman"/>
          <w:b w:val="0"/>
          <w:bCs/>
          <w:color w:val="000000" w:themeColor="text1"/>
        </w:rPr>
      </w:pPr>
    </w:p>
    <w:p w14:paraId="6A494215" w14:textId="77777777" w:rsidR="00831084" w:rsidRPr="00812F94" w:rsidRDefault="00831084" w:rsidP="00DF6C7D">
      <w:pPr>
        <w:pStyle w:val="Heading1"/>
      </w:pPr>
      <w:bookmarkStart w:id="13" w:name="_Toc92901392"/>
      <w:bookmarkStart w:id="14" w:name="_Toc92901438"/>
      <w:bookmarkStart w:id="15" w:name="_Toc92901485"/>
      <w:r w:rsidRPr="00812F94">
        <w:t>Method of Data Analysis and Formulation of Recommendations for Program Improvement</w:t>
      </w:r>
      <w:bookmarkEnd w:id="13"/>
      <w:bookmarkEnd w:id="14"/>
      <w:bookmarkEnd w:id="15"/>
    </w:p>
    <w:p w14:paraId="17791EEF" w14:textId="2CA41F4A" w:rsidR="00831084" w:rsidRPr="00812F94" w:rsidRDefault="00831084" w:rsidP="00831084">
      <w:pPr>
        <w:pStyle w:val="BodyText3"/>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 xml:space="preserve">The program faculty </w:t>
      </w:r>
      <w:r w:rsidR="002C0BA3" w:rsidRPr="00812F94">
        <w:rPr>
          <w:rStyle w:val="HeadingBCharCharChar"/>
          <w:rFonts w:ascii="Times New Roman" w:hAnsi="Times New Roman" w:cs="Times New Roman"/>
          <w:b w:val="0"/>
          <w:bCs/>
          <w:color w:val="000000" w:themeColor="text1"/>
        </w:rPr>
        <w:t>meet</w:t>
      </w:r>
      <w:r w:rsidRPr="00812F94">
        <w:rPr>
          <w:rStyle w:val="HeadingBCharCharChar"/>
          <w:rFonts w:ascii="Times New Roman" w:hAnsi="Times New Roman" w:cs="Times New Roman"/>
          <w:b w:val="0"/>
          <w:bCs/>
          <w:color w:val="000000" w:themeColor="text1"/>
        </w:rPr>
        <w:t xml:space="preserve"> several times per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w:t>
      </w:r>
      <w:r w:rsidR="00D02AC4">
        <w:rPr>
          <w:rStyle w:val="HeadingBCharCharChar"/>
          <w:rFonts w:ascii="Times New Roman" w:hAnsi="Times New Roman" w:cs="Times New Roman"/>
          <w:b w:val="0"/>
          <w:bCs/>
          <w:color w:val="000000" w:themeColor="text1"/>
        </w:rPr>
        <w:t>annually.</w:t>
      </w:r>
      <w:r w:rsidRPr="00812F94">
        <w:rPr>
          <w:rStyle w:val="HeadingBCharCharChar"/>
          <w:rFonts w:ascii="Times New Roman" w:hAnsi="Times New Roman" w:cs="Times New Roman"/>
          <w:b w:val="0"/>
          <w:bCs/>
          <w:color w:val="000000" w:themeColor="text1"/>
        </w:rPr>
        <w:t xml:space="preserve">  A plan for implementing the recommended changes, including </w:t>
      </w:r>
      <w:r w:rsidR="00793C24">
        <w:rPr>
          <w:rStyle w:val="HeadingBCharCharChar"/>
          <w:rFonts w:ascii="Times New Roman" w:hAnsi="Times New Roman" w:cs="Times New Roman"/>
          <w:b w:val="0"/>
          <w:bCs/>
          <w:color w:val="000000" w:themeColor="text1"/>
        </w:rPr>
        <w:t xml:space="preserve">communicating </w:t>
      </w:r>
      <w:r w:rsidRPr="00812F94">
        <w:rPr>
          <w:rStyle w:val="HeadingBCharCharChar"/>
          <w:rFonts w:ascii="Times New Roman" w:hAnsi="Times New Roman" w:cs="Times New Roman"/>
          <w:b w:val="0"/>
          <w:bCs/>
          <w:color w:val="000000" w:themeColor="text1"/>
        </w:rPr>
        <w:t>changes to all the program’s stakeholders, will also be completed at this meeting. Initial creation of the assessment plan and any major changes will be submitted to UAA’s Academic Assessment Committee for review.</w:t>
      </w:r>
    </w:p>
    <w:p w14:paraId="1CA4819B" w14:textId="77777777" w:rsidR="00831084" w:rsidRPr="00812F94" w:rsidRDefault="00831084" w:rsidP="00831084">
      <w:pPr>
        <w:pStyle w:val="BodyText3"/>
        <w:rPr>
          <w:rStyle w:val="HeadingBCharCharChar"/>
          <w:rFonts w:ascii="Times New Roman" w:hAnsi="Times New Roman" w:cs="Times New Roman"/>
          <w:b w:val="0"/>
          <w:bCs/>
          <w:color w:val="000000" w:themeColor="text1"/>
        </w:rPr>
      </w:pPr>
    </w:p>
    <w:p w14:paraId="6E0CD56C" w14:textId="4856E74F" w:rsidR="00831084" w:rsidRPr="00812F94" w:rsidRDefault="00831084" w:rsidP="00831084">
      <w:pPr>
        <w:pStyle w:val="BodyText3"/>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w:t>
      </w:r>
    </w:p>
    <w:p w14:paraId="7D648053" w14:textId="77777777" w:rsidR="00831084" w:rsidRPr="00812F94" w:rsidRDefault="00831084" w:rsidP="00831084">
      <w:pPr>
        <w:pStyle w:val="BodyText3"/>
        <w:rPr>
          <w:rStyle w:val="HeadingBCharCharChar"/>
          <w:rFonts w:ascii="Times New Roman" w:hAnsi="Times New Roman" w:cs="Times New Roman"/>
          <w:b w:val="0"/>
          <w:bCs/>
          <w:color w:val="000000" w:themeColor="text1"/>
        </w:rPr>
      </w:pPr>
    </w:p>
    <w:p w14:paraId="139BE62B" w14:textId="77777777" w:rsidR="00831084" w:rsidRPr="00812F94" w:rsidRDefault="00831084" w:rsidP="00831084">
      <w:pPr>
        <w:pStyle w:val="BodyText3"/>
        <w:numPr>
          <w:ilvl w:val="0"/>
          <w:numId w:val="1"/>
        </w:numPr>
        <w:spacing w:after="0" w:line="240" w:lineRule="auto"/>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changes in course content, scheduling, sequencing, prerequisites, delivery methods, etc.</w:t>
      </w:r>
    </w:p>
    <w:p w14:paraId="5ED9B664" w14:textId="77777777" w:rsidR="00831084" w:rsidRPr="00812F94" w:rsidRDefault="00831084" w:rsidP="00831084">
      <w:pPr>
        <w:pStyle w:val="BodyText3"/>
        <w:numPr>
          <w:ilvl w:val="0"/>
          <w:numId w:val="1"/>
        </w:numPr>
        <w:spacing w:after="0" w:line="240" w:lineRule="auto"/>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changes in faculty/staff assignments</w:t>
      </w:r>
    </w:p>
    <w:p w14:paraId="61371210" w14:textId="77777777" w:rsidR="00831084" w:rsidRPr="00812F94" w:rsidRDefault="00831084" w:rsidP="00831084">
      <w:pPr>
        <w:pStyle w:val="BodyText3"/>
        <w:numPr>
          <w:ilvl w:val="0"/>
          <w:numId w:val="1"/>
        </w:numPr>
        <w:spacing w:after="0" w:line="240" w:lineRule="auto"/>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changes in advising methods and requirements</w:t>
      </w:r>
    </w:p>
    <w:p w14:paraId="18BCD3B2" w14:textId="77777777" w:rsidR="00831084" w:rsidRPr="00812F94" w:rsidRDefault="00831084" w:rsidP="00831084">
      <w:pPr>
        <w:pStyle w:val="BodyText3"/>
        <w:numPr>
          <w:ilvl w:val="0"/>
          <w:numId w:val="1"/>
        </w:numPr>
        <w:spacing w:after="0" w:line="240" w:lineRule="auto"/>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addition and/or replacement of equipment</w:t>
      </w:r>
    </w:p>
    <w:p w14:paraId="1F120C03" w14:textId="77777777" w:rsidR="00831084" w:rsidRPr="00812F94" w:rsidRDefault="00831084" w:rsidP="00831084">
      <w:pPr>
        <w:pStyle w:val="BodyText3"/>
        <w:numPr>
          <w:ilvl w:val="0"/>
          <w:numId w:val="1"/>
        </w:numPr>
        <w:spacing w:after="0" w:line="240" w:lineRule="auto"/>
        <w:jc w:val="both"/>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changes to facilities</w:t>
      </w:r>
    </w:p>
    <w:p w14:paraId="2976EE53" w14:textId="77777777" w:rsidR="00831084" w:rsidRPr="00812F94" w:rsidRDefault="00831084" w:rsidP="00DF6C7D">
      <w:pPr>
        <w:pStyle w:val="Heading1"/>
      </w:pPr>
      <w:bookmarkStart w:id="16" w:name="_Toc92901393"/>
      <w:bookmarkStart w:id="17" w:name="_Toc92901439"/>
      <w:bookmarkStart w:id="18" w:name="_Toc92901486"/>
      <w:r w:rsidRPr="00812F94">
        <w:t>Modification of the Assessment Plan</w:t>
      </w:r>
      <w:bookmarkEnd w:id="16"/>
      <w:bookmarkEnd w:id="17"/>
      <w:bookmarkEnd w:id="18"/>
    </w:p>
    <w:p w14:paraId="52A1B101" w14:textId="77777777" w:rsidR="00831084" w:rsidRPr="00812F94" w:rsidRDefault="00831084" w:rsidP="00831084">
      <w:pPr>
        <w:pStyle w:val="BodyTextIndent3"/>
        <w:ind w:left="0"/>
        <w:rPr>
          <w:rStyle w:val="HeadingBCharCharChar"/>
          <w:rFonts w:ascii="Times New Roman" w:hAnsi="Times New Roman" w:cs="Times New Roman"/>
          <w:b w:val="0"/>
          <w:bCs/>
          <w:color w:val="000000" w:themeColor="text1"/>
        </w:rPr>
      </w:pPr>
      <w:r w:rsidRPr="00812F94">
        <w:rPr>
          <w:rStyle w:val="HeadingBCharCharChar"/>
          <w:rFonts w:ascii="Times New Roman" w:hAnsi="Times New Roman" w:cs="Times New Roman"/>
          <w:b w:val="0"/>
          <w:bCs/>
          <w:color w:val="000000" w:themeColor="text1"/>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20105ED0" w14:textId="32D3D7E2" w:rsidR="00831084" w:rsidRPr="00812F94" w:rsidRDefault="00831084" w:rsidP="00831084">
      <w:pPr>
        <w:rPr>
          <w:rFonts w:ascii="Times New Roman" w:hAnsi="Times New Roman" w:cs="Times New Roman"/>
          <w:bCs/>
          <w:color w:val="000000" w:themeColor="text1"/>
          <w:sz w:val="24"/>
          <w:szCs w:val="24"/>
        </w:rPr>
      </w:pPr>
      <w:r w:rsidRPr="00812F94">
        <w:rPr>
          <w:rFonts w:ascii="Times New Roman" w:hAnsi="Times New Roman" w:cs="Times New Roman"/>
          <w:bCs/>
          <w:color w:val="000000" w:themeColor="text1"/>
          <w:sz w:val="24"/>
          <w:szCs w:val="24"/>
        </w:rPr>
        <w:br w:type="page"/>
      </w:r>
    </w:p>
    <w:p w14:paraId="076CDC99" w14:textId="1AB5030F" w:rsidR="00831084" w:rsidRPr="00812F94" w:rsidRDefault="00831084" w:rsidP="00DF6C7D">
      <w:pPr>
        <w:pStyle w:val="Heading2"/>
        <w:jc w:val="center"/>
        <w:rPr>
          <w:rFonts w:ascii="Times New Roman" w:hAnsi="Times New Roman" w:cs="Times New Roman"/>
          <w:b/>
          <w:bCs/>
          <w:color w:val="000000" w:themeColor="text1"/>
          <w:sz w:val="24"/>
          <w:szCs w:val="24"/>
        </w:rPr>
      </w:pPr>
      <w:bookmarkStart w:id="19" w:name="_Toc92901394"/>
      <w:bookmarkStart w:id="20" w:name="_Toc92901440"/>
      <w:bookmarkStart w:id="21" w:name="_Toc92901487"/>
      <w:r w:rsidRPr="00812F94">
        <w:rPr>
          <w:rFonts w:ascii="Times New Roman" w:hAnsi="Times New Roman" w:cs="Times New Roman"/>
          <w:b/>
          <w:bCs/>
          <w:color w:val="000000" w:themeColor="text1"/>
          <w:sz w:val="24"/>
          <w:szCs w:val="24"/>
        </w:rPr>
        <w:lastRenderedPageBreak/>
        <w:t>Appendix A:  Certified Guest Service Professional (CGSP)</w:t>
      </w:r>
      <w:bookmarkEnd w:id="19"/>
      <w:bookmarkEnd w:id="20"/>
      <w:bookmarkEnd w:id="21"/>
    </w:p>
    <w:p w14:paraId="76579BD1" w14:textId="77777777" w:rsidR="00831084" w:rsidRPr="00C50364" w:rsidRDefault="00831084" w:rsidP="00831084">
      <w:pPr>
        <w:pStyle w:val="Heading3"/>
        <w:rPr>
          <w:rFonts w:ascii="Times New Roman" w:hAnsi="Times New Roman" w:cs="Times New Roman"/>
          <w:b/>
          <w:bCs/>
          <w:color w:val="000000" w:themeColor="text1"/>
        </w:rPr>
      </w:pPr>
      <w:bookmarkStart w:id="22" w:name="_Toc92901395"/>
      <w:bookmarkStart w:id="23" w:name="_Toc92901441"/>
      <w:bookmarkStart w:id="24" w:name="_Toc92901488"/>
      <w:r w:rsidRPr="00C50364">
        <w:rPr>
          <w:rFonts w:ascii="Times New Roman" w:hAnsi="Times New Roman" w:cs="Times New Roman"/>
          <w:b/>
          <w:bCs/>
          <w:color w:val="000000" w:themeColor="text1"/>
        </w:rPr>
        <w:t>Measure Description:</w:t>
      </w:r>
      <w:bookmarkEnd w:id="22"/>
      <w:bookmarkEnd w:id="23"/>
      <w:bookmarkEnd w:id="24"/>
    </w:p>
    <w:p w14:paraId="1A0190A6" w14:textId="6FF9DE0C" w:rsidR="00831084" w:rsidRPr="009303DB" w:rsidRDefault="00831084" w:rsidP="00831084">
      <w:pPr>
        <w:pStyle w:val="HeadingC"/>
        <w:spacing w:line="276" w:lineRule="auto"/>
        <w:rPr>
          <w:b w:val="0"/>
          <w:bCs/>
          <w:color w:val="000000" w:themeColor="text1"/>
          <w:u w:val="none"/>
        </w:rPr>
      </w:pPr>
      <w:r w:rsidRPr="009303DB">
        <w:rPr>
          <w:rStyle w:val="markedcontent"/>
          <w:b w:val="0"/>
          <w:bCs/>
          <w:color w:val="000000" w:themeColor="text1"/>
          <w:u w:val="none"/>
        </w:rPr>
        <w:t xml:space="preserve">The CGSP (Certified Guest Service Professional) is a certification offered by the American Hotel &amp; Lodging Educational Institute (AHLEI) to be taken at the completion of the OEC in Hospitality as a capstone credential. The exam consists of 30 multiple choice questions. The passing score for the writing test is 70% or higher. </w:t>
      </w:r>
      <w:r w:rsidR="00D02AC4">
        <w:rPr>
          <w:rStyle w:val="markedcontent"/>
          <w:b w:val="0"/>
          <w:bCs/>
          <w:color w:val="000000" w:themeColor="text1"/>
          <w:u w:val="none"/>
        </w:rPr>
        <w:t xml:space="preserve">The Student Success Rate is marked by at least 75% of the students scoring 70% or higher on the exam. </w:t>
      </w:r>
      <w:r w:rsidRPr="009303DB">
        <w:rPr>
          <w:rStyle w:val="markedcontent"/>
          <w:b w:val="0"/>
          <w:bCs/>
          <w:color w:val="000000" w:themeColor="text1"/>
          <w:u w:val="none"/>
        </w:rPr>
        <w:t>Exams must be proctored by a school instructor/ administrator and must be closed book/closed note. Accommodations may be made for learning or physical disabilities as long as the exam is proctored as indicated above.</w:t>
      </w:r>
      <w:r w:rsidRPr="009303DB">
        <w:rPr>
          <w:b w:val="0"/>
          <w:bCs/>
          <w:color w:val="000000" w:themeColor="text1"/>
          <w:u w:val="none"/>
        </w:rPr>
        <w:t xml:space="preserve"> </w:t>
      </w:r>
      <w:r w:rsidRPr="009303DB">
        <w:rPr>
          <w:rStyle w:val="markedcontent"/>
          <w:b w:val="0"/>
          <w:bCs/>
          <w:color w:val="000000" w:themeColor="text1"/>
          <w:u w:val="none"/>
        </w:rPr>
        <w:t xml:space="preserve">The Certified Guest Service Professional (CGSP®) “Gold” credential is the entry-level credential that indicates mastery of basic hospitality customer service methods. The CGSP® designation indicates a hospitality employee has the skills to engage and connect with guests and along with service empowerment skills. While not required for employability in the state of Alaska, the credential is a well-known industry standard credential. </w:t>
      </w:r>
    </w:p>
    <w:p w14:paraId="4916DD30" w14:textId="77777777" w:rsidR="00831084" w:rsidRPr="00812F94" w:rsidRDefault="00831084" w:rsidP="00831084">
      <w:pPr>
        <w:rPr>
          <w:rFonts w:ascii="Times New Roman" w:hAnsi="Times New Roman" w:cs="Times New Roman"/>
          <w:b/>
          <w:bCs/>
          <w:color w:val="000000" w:themeColor="text1"/>
          <w:sz w:val="24"/>
          <w:szCs w:val="24"/>
        </w:rPr>
      </w:pPr>
    </w:p>
    <w:p w14:paraId="0D304CB6" w14:textId="77777777" w:rsidR="00831084" w:rsidRPr="00812F94" w:rsidRDefault="00831084" w:rsidP="00831084">
      <w:pPr>
        <w:pStyle w:val="Heading3"/>
        <w:rPr>
          <w:rFonts w:ascii="Times New Roman" w:hAnsi="Times New Roman" w:cs="Times New Roman"/>
          <w:b/>
          <w:bCs/>
          <w:color w:val="000000" w:themeColor="text1"/>
        </w:rPr>
      </w:pPr>
      <w:bookmarkStart w:id="25" w:name="_Toc92901396"/>
      <w:bookmarkStart w:id="26" w:name="_Toc92901442"/>
      <w:bookmarkStart w:id="27" w:name="_Toc92901489"/>
      <w:r w:rsidRPr="00812F94">
        <w:rPr>
          <w:rFonts w:ascii="Times New Roman" w:hAnsi="Times New Roman" w:cs="Times New Roman"/>
          <w:b/>
          <w:bCs/>
          <w:color w:val="000000" w:themeColor="text1"/>
        </w:rPr>
        <w:t>How to interpret the data:</w:t>
      </w:r>
      <w:bookmarkEnd w:id="25"/>
      <w:bookmarkEnd w:id="26"/>
      <w:bookmarkEnd w:id="27"/>
    </w:p>
    <w:p w14:paraId="10FBA688" w14:textId="77777777" w:rsidR="00831084" w:rsidRPr="009303DB" w:rsidRDefault="00831084" w:rsidP="00831084">
      <w:pPr>
        <w:spacing w:line="276" w:lineRule="auto"/>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Specifically, for both objectives and outcomes the data provides very accurate results.  The data is known one month after the exam, so faculty can make changes in instruction methodology if needed.</w:t>
      </w:r>
    </w:p>
    <w:p w14:paraId="21305CAA" w14:textId="77777777" w:rsidR="00831084" w:rsidRPr="009303DB" w:rsidRDefault="00831084" w:rsidP="00831084">
      <w:pPr>
        <w:spacing w:line="276" w:lineRule="auto"/>
        <w:rPr>
          <w:rFonts w:ascii="Times New Roman" w:hAnsi="Times New Roman" w:cs="Times New Roman"/>
          <w:color w:val="000000" w:themeColor="text1"/>
          <w:sz w:val="24"/>
          <w:szCs w:val="24"/>
        </w:rPr>
      </w:pPr>
    </w:p>
    <w:p w14:paraId="575FB482" w14:textId="77777777" w:rsidR="00831084" w:rsidRPr="009303DB" w:rsidRDefault="00831084" w:rsidP="00831084">
      <w:pPr>
        <w:spacing w:line="276" w:lineRule="auto"/>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The test results provide data that allows UAA student scores to be compared to national scores.</w:t>
      </w:r>
    </w:p>
    <w:p w14:paraId="0D9CB566" w14:textId="77777777" w:rsidR="00831084" w:rsidRPr="009303DB" w:rsidRDefault="00831084" w:rsidP="00831084">
      <w:pPr>
        <w:rPr>
          <w:rFonts w:ascii="Times New Roman" w:hAnsi="Times New Roman" w:cs="Times New Roman"/>
          <w:color w:val="000000" w:themeColor="text1"/>
          <w:sz w:val="24"/>
          <w:szCs w:val="24"/>
        </w:rPr>
      </w:pPr>
    </w:p>
    <w:p w14:paraId="4FE7B92F" w14:textId="77777777" w:rsidR="00831084" w:rsidRPr="009303DB" w:rsidRDefault="00831084" w:rsidP="00831084">
      <w:pPr>
        <w:rPr>
          <w:rFonts w:ascii="Times New Roman" w:hAnsi="Times New Roman" w:cs="Times New Roman"/>
          <w:color w:val="000000" w:themeColor="text1"/>
          <w:sz w:val="24"/>
          <w:szCs w:val="24"/>
        </w:rPr>
        <w:sectPr w:rsidR="00831084" w:rsidRPr="009303DB" w:rsidSect="00DE17E0">
          <w:footerReference w:type="default" r:id="rId9"/>
          <w:pgSz w:w="12240" w:h="15840" w:code="1"/>
          <w:pgMar w:top="1008" w:right="1152" w:bottom="1008" w:left="1152" w:header="720" w:footer="720" w:gutter="0"/>
          <w:cols w:space="720"/>
          <w:docGrid w:linePitch="360"/>
        </w:sectPr>
      </w:pPr>
    </w:p>
    <w:p w14:paraId="07B82395" w14:textId="1D52DA37" w:rsidR="00831084" w:rsidRPr="00812F94" w:rsidRDefault="00831084" w:rsidP="00DF6C7D">
      <w:pPr>
        <w:pStyle w:val="Heading2"/>
        <w:jc w:val="center"/>
        <w:rPr>
          <w:rFonts w:ascii="Times New Roman" w:hAnsi="Times New Roman" w:cs="Times New Roman"/>
          <w:b/>
          <w:bCs/>
          <w:color w:val="000000" w:themeColor="text1"/>
          <w:sz w:val="24"/>
          <w:szCs w:val="24"/>
        </w:rPr>
      </w:pPr>
      <w:bookmarkStart w:id="28" w:name="_Toc92901397"/>
      <w:bookmarkStart w:id="29" w:name="_Toc92901443"/>
      <w:bookmarkStart w:id="30" w:name="_Toc92901490"/>
      <w:r w:rsidRPr="00812F94">
        <w:rPr>
          <w:rFonts w:ascii="Times New Roman" w:hAnsi="Times New Roman" w:cs="Times New Roman"/>
          <w:b/>
          <w:bCs/>
          <w:color w:val="000000" w:themeColor="text1"/>
          <w:sz w:val="24"/>
          <w:szCs w:val="24"/>
        </w:rPr>
        <w:lastRenderedPageBreak/>
        <w:t>Appendix B: Digital Student Portfolio</w:t>
      </w:r>
      <w:bookmarkEnd w:id="28"/>
      <w:bookmarkEnd w:id="29"/>
      <w:bookmarkEnd w:id="30"/>
    </w:p>
    <w:p w14:paraId="3E39C6FF" w14:textId="77777777" w:rsidR="00831084" w:rsidRPr="00C50364" w:rsidRDefault="00831084" w:rsidP="00831084">
      <w:pPr>
        <w:pStyle w:val="Heading3"/>
        <w:rPr>
          <w:rFonts w:ascii="Times New Roman" w:hAnsi="Times New Roman" w:cs="Times New Roman"/>
          <w:b/>
          <w:bCs/>
          <w:color w:val="000000" w:themeColor="text1"/>
        </w:rPr>
      </w:pPr>
      <w:bookmarkStart w:id="31" w:name="_Toc92901398"/>
      <w:bookmarkStart w:id="32" w:name="_Toc92901444"/>
      <w:bookmarkStart w:id="33" w:name="_Toc92901491"/>
      <w:r w:rsidRPr="00C50364">
        <w:rPr>
          <w:rFonts w:ascii="Times New Roman" w:hAnsi="Times New Roman" w:cs="Times New Roman"/>
          <w:b/>
          <w:bCs/>
          <w:color w:val="000000" w:themeColor="text1"/>
        </w:rPr>
        <w:t>Measure Description:</w:t>
      </w:r>
      <w:bookmarkEnd w:id="31"/>
      <w:bookmarkEnd w:id="32"/>
      <w:bookmarkEnd w:id="33"/>
    </w:p>
    <w:p w14:paraId="4994037F" w14:textId="4BA94402" w:rsidR="00831084" w:rsidRDefault="00831084" w:rsidP="00831084">
      <w:pPr>
        <w:pStyle w:val="HeadingC"/>
        <w:spacing w:line="276" w:lineRule="auto"/>
        <w:rPr>
          <w:b w:val="0"/>
          <w:bCs/>
          <w:color w:val="000000" w:themeColor="text1"/>
          <w:u w:val="none"/>
        </w:rPr>
      </w:pPr>
      <w:r w:rsidRPr="009303DB">
        <w:rPr>
          <w:b w:val="0"/>
          <w:bCs/>
          <w:color w:val="000000" w:themeColor="text1"/>
          <w:u w:val="none"/>
        </w:rPr>
        <w:t xml:space="preserve">A digital </w:t>
      </w:r>
      <w:r w:rsidR="00793C24">
        <w:rPr>
          <w:b w:val="0"/>
          <w:bCs/>
          <w:color w:val="000000" w:themeColor="text1"/>
          <w:u w:val="none"/>
        </w:rPr>
        <w:t>p</w:t>
      </w:r>
      <w:r w:rsidRPr="009303DB">
        <w:rPr>
          <w:b w:val="0"/>
          <w:bCs/>
          <w:color w:val="000000" w:themeColor="text1"/>
          <w:u w:val="none"/>
        </w:rPr>
        <w:t xml:space="preserve">ortfolio </w:t>
      </w:r>
      <w:r w:rsidR="00D02AC4">
        <w:rPr>
          <w:b w:val="0"/>
          <w:bCs/>
          <w:color w:val="000000" w:themeColor="text1"/>
          <w:u w:val="none"/>
        </w:rPr>
        <w:t xml:space="preserve">will </w:t>
      </w:r>
      <w:r w:rsidRPr="009303DB">
        <w:rPr>
          <w:b w:val="0"/>
          <w:bCs/>
          <w:color w:val="000000" w:themeColor="text1"/>
          <w:u w:val="none"/>
        </w:rPr>
        <w:t xml:space="preserve">archive a continuum of student deliverables such as projects, certifications, resumes, reference letters, accolades, volunteer activities, digital assignments, and other documents. This is an opportunity to apply creative and critical thinking skills necessary for self-evaluation through artifacts and ideas and communicate through a variety of contexts and formats. </w:t>
      </w:r>
      <w:r w:rsidR="00D02AC4">
        <w:rPr>
          <w:b w:val="0"/>
          <w:bCs/>
          <w:color w:val="000000" w:themeColor="text1"/>
          <w:u w:val="none"/>
        </w:rPr>
        <w:t xml:space="preserve">A rubric will be used to assess and evaluate for consistency. </w:t>
      </w:r>
    </w:p>
    <w:p w14:paraId="416726A5" w14:textId="77777777" w:rsidR="00DC5C18" w:rsidRPr="009303DB" w:rsidRDefault="00DC5C18" w:rsidP="00831084">
      <w:pPr>
        <w:pStyle w:val="HeadingC"/>
        <w:spacing w:line="276" w:lineRule="auto"/>
        <w:rPr>
          <w:b w:val="0"/>
          <w:bCs/>
          <w:color w:val="000000" w:themeColor="text1"/>
          <w:u w:val="none"/>
        </w:rPr>
      </w:pPr>
    </w:p>
    <w:p w14:paraId="4E56F754" w14:textId="77777777" w:rsidR="00831084" w:rsidRPr="00C50364" w:rsidRDefault="00831084" w:rsidP="00831084">
      <w:pPr>
        <w:pStyle w:val="Heading3"/>
        <w:rPr>
          <w:rFonts w:ascii="Times New Roman" w:hAnsi="Times New Roman" w:cs="Times New Roman"/>
          <w:b/>
          <w:bCs/>
          <w:color w:val="000000" w:themeColor="text1"/>
        </w:rPr>
      </w:pPr>
      <w:bookmarkStart w:id="34" w:name="_Toc92901399"/>
      <w:bookmarkStart w:id="35" w:name="_Toc92901445"/>
      <w:bookmarkStart w:id="36" w:name="_Toc92901492"/>
      <w:r w:rsidRPr="00C50364">
        <w:rPr>
          <w:rFonts w:ascii="Times New Roman" w:hAnsi="Times New Roman" w:cs="Times New Roman"/>
          <w:b/>
          <w:bCs/>
          <w:color w:val="000000" w:themeColor="text1"/>
        </w:rPr>
        <w:t>How to interpret the data:</w:t>
      </w:r>
      <w:bookmarkEnd w:id="34"/>
      <w:bookmarkEnd w:id="35"/>
      <w:bookmarkEnd w:id="36"/>
    </w:p>
    <w:p w14:paraId="795B2356" w14:textId="66974C97" w:rsidR="00831084" w:rsidRPr="009303DB" w:rsidRDefault="00831084" w:rsidP="00831084">
      <w:pPr>
        <w:pStyle w:val="HeadingC"/>
        <w:spacing w:line="276" w:lineRule="auto"/>
        <w:jc w:val="both"/>
        <w:rPr>
          <w:b w:val="0"/>
          <w:bCs/>
          <w:color w:val="000000" w:themeColor="text1"/>
          <w:u w:val="none"/>
        </w:rPr>
        <w:sectPr w:rsidR="00831084" w:rsidRPr="009303DB" w:rsidSect="00DE17E0">
          <w:pgSz w:w="12240" w:h="15840" w:code="1"/>
          <w:pgMar w:top="1008" w:right="1152" w:bottom="1008" w:left="1152" w:header="720" w:footer="720" w:gutter="0"/>
          <w:cols w:space="720"/>
          <w:docGrid w:linePitch="360"/>
        </w:sectPr>
      </w:pPr>
      <w:r w:rsidRPr="009303DB">
        <w:rPr>
          <w:b w:val="0"/>
          <w:bCs/>
          <w:color w:val="000000" w:themeColor="text1"/>
          <w:u w:val="none"/>
        </w:rPr>
        <w:t xml:space="preserve">This is a qualitative assessment of student growth throughout the program, implemented as a holistic method of assessment. Through the curation of educational successes, individual students can shape their own proof of learning. Critical thinking, communication, and individuality are expressed through the </w:t>
      </w:r>
      <w:r w:rsidR="00793C24">
        <w:rPr>
          <w:b w:val="0"/>
          <w:bCs/>
          <w:color w:val="000000" w:themeColor="text1"/>
          <w:u w:val="none"/>
        </w:rPr>
        <w:t>digital portfolio</w:t>
      </w:r>
      <w:r w:rsidRPr="009303DB">
        <w:rPr>
          <w:b w:val="0"/>
          <w:bCs/>
          <w:color w:val="000000" w:themeColor="text1"/>
          <w:u w:val="none"/>
        </w:rPr>
        <w:t xml:space="preserve"> medium. </w:t>
      </w:r>
    </w:p>
    <w:p w14:paraId="38678192" w14:textId="0E8A307F" w:rsidR="00831084" w:rsidRPr="00812F94" w:rsidRDefault="00831084" w:rsidP="00DF6C7D">
      <w:pPr>
        <w:pStyle w:val="Heading2"/>
        <w:jc w:val="center"/>
        <w:rPr>
          <w:rFonts w:ascii="Times New Roman" w:hAnsi="Times New Roman" w:cs="Times New Roman"/>
          <w:b/>
          <w:bCs/>
          <w:color w:val="000000" w:themeColor="text1"/>
          <w:sz w:val="24"/>
          <w:szCs w:val="24"/>
        </w:rPr>
      </w:pPr>
      <w:bookmarkStart w:id="37" w:name="_Toc92901400"/>
      <w:bookmarkStart w:id="38" w:name="_Toc92901446"/>
      <w:bookmarkStart w:id="39" w:name="_Toc92901493"/>
      <w:r w:rsidRPr="00812F94">
        <w:rPr>
          <w:rFonts w:ascii="Times New Roman" w:hAnsi="Times New Roman" w:cs="Times New Roman"/>
          <w:b/>
          <w:bCs/>
          <w:color w:val="000000" w:themeColor="text1"/>
          <w:sz w:val="24"/>
          <w:szCs w:val="24"/>
        </w:rPr>
        <w:lastRenderedPageBreak/>
        <w:t xml:space="preserve">Appendix C: </w:t>
      </w:r>
      <w:r w:rsidR="00D02AC4">
        <w:rPr>
          <w:rFonts w:ascii="Times New Roman" w:hAnsi="Times New Roman" w:cs="Times New Roman"/>
          <w:b/>
          <w:bCs/>
          <w:color w:val="000000" w:themeColor="text1"/>
          <w:sz w:val="24"/>
          <w:szCs w:val="24"/>
        </w:rPr>
        <w:t>Internship</w:t>
      </w:r>
      <w:r w:rsidRPr="00812F94">
        <w:rPr>
          <w:rFonts w:ascii="Times New Roman" w:hAnsi="Times New Roman" w:cs="Times New Roman"/>
          <w:b/>
          <w:bCs/>
          <w:color w:val="000000" w:themeColor="text1"/>
          <w:sz w:val="24"/>
          <w:szCs w:val="24"/>
        </w:rPr>
        <w:t xml:space="preserve"> Survey</w:t>
      </w:r>
      <w:bookmarkEnd w:id="37"/>
      <w:bookmarkEnd w:id="38"/>
      <w:bookmarkEnd w:id="39"/>
    </w:p>
    <w:p w14:paraId="75E28418" w14:textId="77777777" w:rsidR="00831084" w:rsidRPr="00C50364" w:rsidRDefault="00831084" w:rsidP="00831084">
      <w:pPr>
        <w:pStyle w:val="Heading3"/>
        <w:rPr>
          <w:rFonts w:ascii="Times New Roman" w:hAnsi="Times New Roman" w:cs="Times New Roman"/>
          <w:b/>
          <w:bCs/>
          <w:color w:val="000000" w:themeColor="text1"/>
        </w:rPr>
      </w:pPr>
      <w:bookmarkStart w:id="40" w:name="_Toc92901401"/>
      <w:bookmarkStart w:id="41" w:name="_Toc92901447"/>
      <w:bookmarkStart w:id="42" w:name="_Toc92901494"/>
      <w:r w:rsidRPr="00C50364">
        <w:rPr>
          <w:rFonts w:ascii="Times New Roman" w:hAnsi="Times New Roman" w:cs="Times New Roman"/>
          <w:b/>
          <w:bCs/>
          <w:color w:val="000000" w:themeColor="text1"/>
        </w:rPr>
        <w:t>Measure Description:</w:t>
      </w:r>
      <w:bookmarkEnd w:id="40"/>
      <w:bookmarkEnd w:id="41"/>
      <w:bookmarkEnd w:id="42"/>
    </w:p>
    <w:p w14:paraId="0DF2868E" w14:textId="6F34AFCE" w:rsidR="00831084" w:rsidRPr="009303DB" w:rsidRDefault="00831084" w:rsidP="00831084">
      <w:pPr>
        <w:spacing w:line="276" w:lineRule="auto"/>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An exit survey will </w:t>
      </w:r>
      <w:r w:rsidR="00323B67">
        <w:rPr>
          <w:rFonts w:ascii="Times New Roman" w:hAnsi="Times New Roman" w:cs="Times New Roman"/>
          <w:color w:val="000000" w:themeColor="text1"/>
          <w:sz w:val="24"/>
          <w:szCs w:val="24"/>
        </w:rPr>
        <w:t xml:space="preserve">be </w:t>
      </w:r>
      <w:r w:rsidRPr="009303DB">
        <w:rPr>
          <w:rFonts w:ascii="Times New Roman" w:hAnsi="Times New Roman" w:cs="Times New Roman"/>
          <w:color w:val="000000" w:themeColor="text1"/>
          <w:sz w:val="24"/>
          <w:szCs w:val="24"/>
        </w:rPr>
        <w:t xml:space="preserve">administered at the completion of the </w:t>
      </w:r>
      <w:r w:rsidR="00812F94">
        <w:rPr>
          <w:rFonts w:ascii="Times New Roman" w:hAnsi="Times New Roman" w:cs="Times New Roman"/>
          <w:color w:val="000000" w:themeColor="text1"/>
          <w:sz w:val="24"/>
          <w:szCs w:val="24"/>
        </w:rPr>
        <w:t xml:space="preserve">student internship </w:t>
      </w:r>
      <w:r w:rsidRPr="009303DB">
        <w:rPr>
          <w:rFonts w:ascii="Times New Roman" w:hAnsi="Times New Roman" w:cs="Times New Roman"/>
          <w:color w:val="000000" w:themeColor="text1"/>
          <w:sz w:val="24"/>
          <w:szCs w:val="24"/>
        </w:rPr>
        <w:t xml:space="preserve">to assess program satisfaction and identify instructional gaps to predict post-graduation success. It will focus on the student learning experience and applications. It will utilize narratives with open-ended quantitative data collection by sharing diverse perspectives on what students have gained in the learning environment and how they plan to apply it in the workplace with an emphasis on developing professional, personal and community responsibility. </w:t>
      </w:r>
    </w:p>
    <w:p w14:paraId="2C20B68D" w14:textId="77777777" w:rsidR="00831084" w:rsidRPr="009303DB" w:rsidRDefault="00831084" w:rsidP="00831084">
      <w:pPr>
        <w:spacing w:line="276" w:lineRule="auto"/>
        <w:rPr>
          <w:rFonts w:ascii="Times New Roman" w:hAnsi="Times New Roman" w:cs="Times New Roman"/>
          <w:color w:val="000000" w:themeColor="text1"/>
          <w:sz w:val="24"/>
          <w:szCs w:val="24"/>
        </w:rPr>
      </w:pPr>
    </w:p>
    <w:p w14:paraId="7E080534" w14:textId="77777777" w:rsidR="00831084" w:rsidRPr="00C50364" w:rsidRDefault="00831084" w:rsidP="00831084">
      <w:pPr>
        <w:pStyle w:val="Heading3"/>
        <w:rPr>
          <w:rFonts w:ascii="Times New Roman" w:hAnsi="Times New Roman" w:cs="Times New Roman"/>
          <w:b/>
          <w:bCs/>
          <w:color w:val="000000" w:themeColor="text1"/>
        </w:rPr>
      </w:pPr>
      <w:bookmarkStart w:id="43" w:name="_Toc92901402"/>
      <w:bookmarkStart w:id="44" w:name="_Toc92901448"/>
      <w:bookmarkStart w:id="45" w:name="_Toc92901495"/>
      <w:r w:rsidRPr="00C50364">
        <w:rPr>
          <w:rFonts w:ascii="Times New Roman" w:hAnsi="Times New Roman" w:cs="Times New Roman"/>
          <w:b/>
          <w:bCs/>
          <w:color w:val="000000" w:themeColor="text1"/>
        </w:rPr>
        <w:t>How to interpret the data:</w:t>
      </w:r>
      <w:bookmarkEnd w:id="43"/>
      <w:bookmarkEnd w:id="44"/>
      <w:bookmarkEnd w:id="45"/>
    </w:p>
    <w:p w14:paraId="14BC8EC2" w14:textId="77777777" w:rsidR="00831084" w:rsidRPr="009303DB" w:rsidRDefault="00831084" w:rsidP="00831084">
      <w:pPr>
        <w:spacing w:line="276" w:lineRule="auto"/>
        <w:rPr>
          <w:rFonts w:ascii="Times New Roman" w:hAnsi="Times New Roman" w:cs="Times New Roman"/>
          <w:color w:val="000000" w:themeColor="text1"/>
          <w:sz w:val="24"/>
          <w:szCs w:val="24"/>
        </w:rPr>
      </w:pPr>
      <w:r w:rsidRPr="009303DB">
        <w:rPr>
          <w:rFonts w:ascii="Times New Roman" w:hAnsi="Times New Roman" w:cs="Times New Roman"/>
          <w:color w:val="000000" w:themeColor="text1"/>
          <w:sz w:val="24"/>
          <w:szCs w:val="24"/>
        </w:rPr>
        <w:t xml:space="preserve">Survey results will be reviewed and explored with coordinated data patterns in a narrative analysis. This will provide a framework for emerging key issues. </w:t>
      </w:r>
    </w:p>
    <w:sectPr w:rsidR="00831084" w:rsidRPr="00930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7828" w14:textId="77777777" w:rsidR="00144EF9" w:rsidRDefault="00144EF9" w:rsidP="00812F94">
      <w:pPr>
        <w:spacing w:after="0" w:line="240" w:lineRule="auto"/>
      </w:pPr>
      <w:r>
        <w:separator/>
      </w:r>
    </w:p>
  </w:endnote>
  <w:endnote w:type="continuationSeparator" w:id="0">
    <w:p w14:paraId="2F9D1975" w14:textId="77777777" w:rsidR="00144EF9" w:rsidRDefault="00144EF9" w:rsidP="0081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E130D" w14:textId="3577610E" w:rsidR="00000000" w:rsidRDefault="005D5B5A" w:rsidP="00EF52C2">
    <w:pPr>
      <w:pStyle w:val="Footer"/>
      <w:rPr>
        <w:sz w:val="18"/>
        <w:szCs w:val="18"/>
      </w:rPr>
    </w:pPr>
    <w:r>
      <w:t xml:space="preserve">OEC in Hospitality Assessment Plan </w:t>
    </w:r>
    <w:r w:rsidR="002C0BA3">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1026" w14:textId="77777777" w:rsidR="00144EF9" w:rsidRDefault="00144EF9" w:rsidP="00812F94">
      <w:pPr>
        <w:spacing w:after="0" w:line="240" w:lineRule="auto"/>
      </w:pPr>
      <w:r>
        <w:separator/>
      </w:r>
    </w:p>
  </w:footnote>
  <w:footnote w:type="continuationSeparator" w:id="0">
    <w:p w14:paraId="03508600" w14:textId="77777777" w:rsidR="00144EF9" w:rsidRDefault="00144EF9" w:rsidP="0081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146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21"/>
    <w:rsid w:val="00075452"/>
    <w:rsid w:val="000A1740"/>
    <w:rsid w:val="00144EF9"/>
    <w:rsid w:val="00150E7B"/>
    <w:rsid w:val="001510DD"/>
    <w:rsid w:val="001D120F"/>
    <w:rsid w:val="002C0BA3"/>
    <w:rsid w:val="00323B67"/>
    <w:rsid w:val="00344074"/>
    <w:rsid w:val="004606AD"/>
    <w:rsid w:val="004F04A7"/>
    <w:rsid w:val="005D5B5A"/>
    <w:rsid w:val="00614F13"/>
    <w:rsid w:val="00793C24"/>
    <w:rsid w:val="00812F94"/>
    <w:rsid w:val="00831084"/>
    <w:rsid w:val="009303DB"/>
    <w:rsid w:val="00B015AD"/>
    <w:rsid w:val="00C50364"/>
    <w:rsid w:val="00CE266C"/>
    <w:rsid w:val="00D02AC4"/>
    <w:rsid w:val="00DC5C18"/>
    <w:rsid w:val="00DF6C7D"/>
    <w:rsid w:val="00E13319"/>
    <w:rsid w:val="00EF52C2"/>
    <w:rsid w:val="00F8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00A8B"/>
  <w15:chartTrackingRefBased/>
  <w15:docId w15:val="{9E6A43F4-70AF-4E83-BC9F-6CC7EC89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C7D"/>
    <w:pPr>
      <w:outlineLvl w:val="0"/>
    </w:pPr>
    <w:rPr>
      <w:rFonts w:ascii="Times New Roman" w:hAnsi="Times New Roman" w:cs="Times New Roman"/>
      <w:b/>
      <w:bCs/>
      <w:color w:val="000000" w:themeColor="text1"/>
      <w:sz w:val="24"/>
      <w:szCs w:val="24"/>
    </w:rPr>
  </w:style>
  <w:style w:type="paragraph" w:styleId="Heading2">
    <w:name w:val="heading 2"/>
    <w:basedOn w:val="Normal"/>
    <w:next w:val="Normal"/>
    <w:link w:val="Heading2Char"/>
    <w:uiPriority w:val="9"/>
    <w:semiHidden/>
    <w:unhideWhenUsed/>
    <w:qFormat/>
    <w:rsid w:val="008310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10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31084"/>
    <w:pPr>
      <w:keepNext/>
      <w:spacing w:after="0" w:line="240" w:lineRule="auto"/>
      <w:jc w:val="center"/>
      <w:outlineLvl w:val="4"/>
    </w:pPr>
    <w:rPr>
      <w:rFonts w:ascii="Times New Roman" w:eastAsia="Times New Roman" w:hAnsi="Times New Roman" w:cs="Times New Roman"/>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0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31084"/>
    <w:rPr>
      <w:rFonts w:ascii="Times New Roman" w:eastAsia="Times New Roman" w:hAnsi="Times New Roman" w:cs="Times New Roman"/>
      <w:sz w:val="24"/>
      <w:szCs w:val="24"/>
    </w:rPr>
  </w:style>
  <w:style w:type="paragraph" w:styleId="BodyText2">
    <w:name w:val="Body Text 2"/>
    <w:basedOn w:val="Normal"/>
    <w:link w:val="BodyText2Char"/>
    <w:rsid w:val="00831084"/>
    <w:pPr>
      <w:spacing w:before="240" w:after="0" w:line="240" w:lineRule="auto"/>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831084"/>
    <w:rPr>
      <w:rFonts w:ascii="Times New Roman" w:eastAsia="Times New Roman" w:hAnsi="Times New Roman" w:cs="Times New Roman"/>
      <w:color w:val="0000FF"/>
      <w:sz w:val="24"/>
      <w:szCs w:val="24"/>
    </w:rPr>
  </w:style>
  <w:style w:type="character" w:customStyle="1" w:styleId="Heading5Char">
    <w:name w:val="Heading 5 Char"/>
    <w:basedOn w:val="DefaultParagraphFont"/>
    <w:link w:val="Heading5"/>
    <w:rsid w:val="00831084"/>
    <w:rPr>
      <w:rFonts w:ascii="Times New Roman" w:eastAsia="Times New Roman" w:hAnsi="Times New Roman" w:cs="Times New Roman"/>
      <w:b/>
      <w:color w:val="FF0000"/>
      <w:sz w:val="28"/>
      <w:szCs w:val="28"/>
    </w:rPr>
  </w:style>
  <w:style w:type="character" w:customStyle="1" w:styleId="Heading2Char">
    <w:name w:val="Heading 2 Char"/>
    <w:basedOn w:val="DefaultParagraphFont"/>
    <w:link w:val="Heading2"/>
    <w:uiPriority w:val="9"/>
    <w:semiHidden/>
    <w:rsid w:val="008310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31084"/>
    <w:rPr>
      <w:rFonts w:asciiTheme="majorHAnsi" w:eastAsiaTheme="majorEastAsia" w:hAnsiTheme="majorHAnsi" w:cstheme="majorBidi"/>
      <w:color w:val="1F3763" w:themeColor="accent1" w:themeShade="7F"/>
      <w:sz w:val="24"/>
      <w:szCs w:val="24"/>
    </w:rPr>
  </w:style>
  <w:style w:type="paragraph" w:styleId="BodyText3">
    <w:name w:val="Body Text 3"/>
    <w:basedOn w:val="Normal"/>
    <w:link w:val="BodyText3Char"/>
    <w:uiPriority w:val="99"/>
    <w:semiHidden/>
    <w:unhideWhenUsed/>
    <w:rsid w:val="00831084"/>
    <w:pPr>
      <w:spacing w:after="120"/>
    </w:pPr>
    <w:rPr>
      <w:sz w:val="16"/>
      <w:szCs w:val="16"/>
    </w:rPr>
  </w:style>
  <w:style w:type="character" w:customStyle="1" w:styleId="BodyText3Char">
    <w:name w:val="Body Text 3 Char"/>
    <w:basedOn w:val="DefaultParagraphFont"/>
    <w:link w:val="BodyText3"/>
    <w:uiPriority w:val="99"/>
    <w:semiHidden/>
    <w:rsid w:val="00831084"/>
    <w:rPr>
      <w:sz w:val="16"/>
      <w:szCs w:val="16"/>
    </w:rPr>
  </w:style>
  <w:style w:type="character" w:customStyle="1" w:styleId="HeadingBCharCharChar">
    <w:name w:val="HeadingB Char Char Char"/>
    <w:rsid w:val="00831084"/>
    <w:rPr>
      <w:b/>
      <w:sz w:val="24"/>
      <w:szCs w:val="24"/>
      <w:lang w:val="en-US" w:eastAsia="en-US" w:bidi="ar-SA"/>
    </w:rPr>
  </w:style>
  <w:style w:type="paragraph" w:styleId="BodyTextIndent3">
    <w:name w:val="Body Text Indent 3"/>
    <w:basedOn w:val="Normal"/>
    <w:link w:val="BodyTextIndent3Char"/>
    <w:uiPriority w:val="99"/>
    <w:semiHidden/>
    <w:unhideWhenUsed/>
    <w:rsid w:val="008310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1084"/>
    <w:rPr>
      <w:sz w:val="16"/>
      <w:szCs w:val="16"/>
    </w:rPr>
  </w:style>
  <w:style w:type="paragraph" w:styleId="Footer">
    <w:name w:val="footer"/>
    <w:basedOn w:val="Normal"/>
    <w:link w:val="FooterChar"/>
    <w:uiPriority w:val="99"/>
    <w:rsid w:val="008310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31084"/>
    <w:rPr>
      <w:rFonts w:ascii="Times New Roman" w:eastAsia="Times New Roman" w:hAnsi="Times New Roman" w:cs="Times New Roman"/>
      <w:sz w:val="24"/>
      <w:szCs w:val="24"/>
    </w:rPr>
  </w:style>
  <w:style w:type="paragraph" w:customStyle="1" w:styleId="HeadingC">
    <w:name w:val="HeadingC"/>
    <w:basedOn w:val="Normal"/>
    <w:rsid w:val="00831084"/>
    <w:pPr>
      <w:spacing w:before="240" w:after="0" w:line="240" w:lineRule="auto"/>
    </w:pPr>
    <w:rPr>
      <w:rFonts w:ascii="Times New Roman" w:eastAsia="Times New Roman" w:hAnsi="Times New Roman" w:cs="Times New Roman"/>
      <w:b/>
      <w:sz w:val="24"/>
      <w:szCs w:val="24"/>
      <w:u w:val="single"/>
    </w:rPr>
  </w:style>
  <w:style w:type="character" w:customStyle="1" w:styleId="markedcontent">
    <w:name w:val="markedcontent"/>
    <w:basedOn w:val="DefaultParagraphFont"/>
    <w:rsid w:val="00831084"/>
  </w:style>
  <w:style w:type="character" w:customStyle="1" w:styleId="Heading1Char">
    <w:name w:val="Heading 1 Char"/>
    <w:basedOn w:val="DefaultParagraphFont"/>
    <w:link w:val="Heading1"/>
    <w:uiPriority w:val="9"/>
    <w:rsid w:val="00DF6C7D"/>
    <w:rPr>
      <w:rFonts w:ascii="Times New Roman" w:hAnsi="Times New Roman" w:cs="Times New Roman"/>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C8DB-F231-4937-9805-1A2F904F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1420</Words>
  <Characters>8509</Characters>
  <Application>Microsoft Office Word</Application>
  <DocSecurity>0</DocSecurity>
  <Lines>250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Green</dc:creator>
  <cp:keywords/>
  <dc:description/>
  <cp:lastModifiedBy>Kelli Henry</cp:lastModifiedBy>
  <cp:revision>8</cp:revision>
  <dcterms:created xsi:type="dcterms:W3CDTF">2023-01-07T00:39:00Z</dcterms:created>
  <dcterms:modified xsi:type="dcterms:W3CDTF">2025-04-04T22:40:00Z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ab7ce65ee36a2749b97f34c1441a385d5417b40f7eea22e947a4135b92594d46</vt:lpwstr>
  </property>
</Properties>
</file>