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6EFD7" w14:textId="77777777" w:rsidR="00B52B57" w:rsidRPr="00B868E7" w:rsidRDefault="00B52B57">
      <w:pPr>
        <w:jc w:val="center"/>
        <w:rPr>
          <w:b/>
          <w:sz w:val="28"/>
          <w:szCs w:val="28"/>
        </w:rPr>
      </w:pPr>
    </w:p>
    <w:p w14:paraId="291C1294" w14:textId="77777777" w:rsidR="00B52B57" w:rsidRPr="00B868E7" w:rsidRDefault="00B52B57">
      <w:pPr>
        <w:jc w:val="center"/>
        <w:rPr>
          <w:b/>
          <w:sz w:val="28"/>
          <w:szCs w:val="28"/>
        </w:rPr>
      </w:pPr>
    </w:p>
    <w:p w14:paraId="35017AD4" w14:textId="77777777" w:rsidR="00B52B57" w:rsidRPr="00B868E7" w:rsidRDefault="00B52B57">
      <w:pPr>
        <w:jc w:val="center"/>
        <w:rPr>
          <w:b/>
          <w:sz w:val="28"/>
          <w:szCs w:val="28"/>
        </w:rPr>
      </w:pPr>
    </w:p>
    <w:p w14:paraId="14D1E04C" w14:textId="77777777" w:rsidR="00B52B57" w:rsidRPr="00B868E7" w:rsidRDefault="00B52B57">
      <w:pPr>
        <w:jc w:val="center"/>
        <w:rPr>
          <w:b/>
          <w:sz w:val="28"/>
          <w:szCs w:val="28"/>
        </w:rPr>
      </w:pPr>
    </w:p>
    <w:p w14:paraId="00A4E170" w14:textId="77777777" w:rsidR="002320C6" w:rsidRDefault="002320C6" w:rsidP="002320C6">
      <w:pPr>
        <w:tabs>
          <w:tab w:val="left" w:pos="1350"/>
        </w:tabs>
        <w:jc w:val="center"/>
        <w:rPr>
          <w:b/>
          <w:sz w:val="28"/>
          <w:szCs w:val="28"/>
        </w:rPr>
      </w:pPr>
      <w:bookmarkStart w:id="0" w:name="_Hlk194665939"/>
    </w:p>
    <w:p w14:paraId="506943CD" w14:textId="77777777" w:rsidR="002320C6" w:rsidRDefault="002320C6" w:rsidP="002320C6">
      <w:pPr>
        <w:tabs>
          <w:tab w:val="left" w:pos="1350"/>
        </w:tabs>
        <w:jc w:val="center"/>
        <w:rPr>
          <w:b/>
          <w:sz w:val="28"/>
          <w:szCs w:val="28"/>
        </w:rPr>
      </w:pPr>
      <w:r w:rsidRPr="00A76E1C">
        <w:rPr>
          <w:b/>
          <w:noProof/>
        </w:rPr>
        <w:drawing>
          <wp:inline distT="0" distB="0" distL="0" distR="0" wp14:anchorId="1EA54EBB" wp14:editId="46CA2570">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715AFF90" w14:textId="77777777" w:rsidR="002320C6" w:rsidRPr="00F22654" w:rsidRDefault="002320C6" w:rsidP="002320C6">
      <w:pPr>
        <w:tabs>
          <w:tab w:val="left" w:pos="1350"/>
        </w:tabs>
        <w:spacing w:line="360" w:lineRule="auto"/>
        <w:jc w:val="center"/>
        <w:rPr>
          <w:b/>
          <w:sz w:val="60"/>
          <w:szCs w:val="60"/>
        </w:rPr>
      </w:pPr>
    </w:p>
    <w:p w14:paraId="4B0B38CA" w14:textId="77777777" w:rsidR="002320C6" w:rsidRPr="00F22654" w:rsidRDefault="002320C6" w:rsidP="002320C6">
      <w:pPr>
        <w:tabs>
          <w:tab w:val="left" w:pos="1350"/>
        </w:tabs>
        <w:spacing w:line="360" w:lineRule="auto"/>
        <w:jc w:val="center"/>
        <w:rPr>
          <w:b/>
          <w:sz w:val="60"/>
          <w:szCs w:val="60"/>
        </w:rPr>
      </w:pPr>
    </w:p>
    <w:p w14:paraId="088E726E" w14:textId="77777777" w:rsidR="002320C6" w:rsidRPr="00112760" w:rsidRDefault="002320C6" w:rsidP="002320C6">
      <w:pPr>
        <w:tabs>
          <w:tab w:val="left" w:pos="1350"/>
        </w:tabs>
        <w:ind w:firstLine="1530"/>
        <w:rPr>
          <w:b/>
          <w:sz w:val="56"/>
          <w:szCs w:val="56"/>
        </w:rPr>
      </w:pPr>
      <w:bookmarkStart w:id="1" w:name="_Hlk194665584"/>
      <w:r w:rsidRPr="00112760">
        <w:rPr>
          <w:b/>
          <w:sz w:val="56"/>
          <w:szCs w:val="56"/>
        </w:rPr>
        <w:t>Academic Assessment Plan</w:t>
      </w:r>
    </w:p>
    <w:p w14:paraId="5BC89FA8" w14:textId="77777777" w:rsidR="002320C6" w:rsidRDefault="002320C6" w:rsidP="002320C6">
      <w:pPr>
        <w:tabs>
          <w:tab w:val="left" w:pos="1350"/>
        </w:tabs>
        <w:spacing w:line="276" w:lineRule="auto"/>
        <w:jc w:val="center"/>
        <w:rPr>
          <w:b/>
          <w:sz w:val="56"/>
          <w:szCs w:val="56"/>
        </w:rPr>
      </w:pPr>
    </w:p>
    <w:p w14:paraId="3AA1C4A0" w14:textId="77777777" w:rsidR="002320C6" w:rsidRDefault="002320C6" w:rsidP="002320C6">
      <w:pPr>
        <w:tabs>
          <w:tab w:val="left" w:pos="1350"/>
        </w:tabs>
        <w:spacing w:line="276" w:lineRule="auto"/>
        <w:jc w:val="center"/>
        <w:rPr>
          <w:b/>
          <w:sz w:val="56"/>
          <w:szCs w:val="56"/>
        </w:rPr>
      </w:pPr>
    </w:p>
    <w:p w14:paraId="6B010ABC" w14:textId="18266DCA" w:rsidR="002320C6" w:rsidRPr="00112760" w:rsidRDefault="002320C6" w:rsidP="002320C6">
      <w:pPr>
        <w:tabs>
          <w:tab w:val="left" w:pos="1350"/>
        </w:tabs>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2205BB9F" w14:textId="77777777" w:rsidR="002320C6" w:rsidRPr="00112760" w:rsidRDefault="002320C6" w:rsidP="002320C6">
      <w:pPr>
        <w:tabs>
          <w:tab w:val="left" w:pos="1350"/>
        </w:tabs>
        <w:ind w:left="1440"/>
        <w:rPr>
          <w:sz w:val="36"/>
          <w:szCs w:val="36"/>
        </w:rPr>
      </w:pPr>
    </w:p>
    <w:p w14:paraId="50FB76D6" w14:textId="55C4625A" w:rsidR="002320C6" w:rsidRDefault="002320C6" w:rsidP="002320C6">
      <w:pPr>
        <w:tabs>
          <w:tab w:val="left" w:pos="1350"/>
        </w:tabs>
        <w:ind w:left="1440"/>
        <w:rPr>
          <w:sz w:val="36"/>
          <w:szCs w:val="36"/>
        </w:rPr>
      </w:pPr>
      <w:r w:rsidRPr="00112760">
        <w:rPr>
          <w:b/>
          <w:sz w:val="36"/>
          <w:szCs w:val="36"/>
        </w:rPr>
        <w:t xml:space="preserve">Program(s): </w:t>
      </w:r>
      <w:r w:rsidRPr="00112760">
        <w:rPr>
          <w:b/>
          <w:sz w:val="36"/>
          <w:szCs w:val="36"/>
        </w:rPr>
        <w:tab/>
      </w:r>
      <w:r>
        <w:rPr>
          <w:sz w:val="36"/>
          <w:szCs w:val="36"/>
        </w:rPr>
        <w:t>BA Philosophy</w:t>
      </w:r>
    </w:p>
    <w:p w14:paraId="4A1FB46A" w14:textId="1FA02303" w:rsidR="002320C6" w:rsidRPr="00112760" w:rsidRDefault="002320C6" w:rsidP="002320C6">
      <w:pPr>
        <w:tabs>
          <w:tab w:val="left" w:pos="1350"/>
        </w:tabs>
        <w:ind w:left="1440"/>
        <w:rPr>
          <w:sz w:val="36"/>
          <w:szCs w:val="36"/>
        </w:rPr>
      </w:pPr>
      <w:r w:rsidRPr="00CB0EEB">
        <w:rPr>
          <w:sz w:val="36"/>
          <w:szCs w:val="36"/>
        </w:rPr>
        <w:tab/>
      </w:r>
      <w:r w:rsidRPr="00CB0EEB">
        <w:rPr>
          <w:sz w:val="36"/>
          <w:szCs w:val="36"/>
        </w:rPr>
        <w:tab/>
      </w:r>
      <w:r w:rsidRPr="00CB0EEB">
        <w:rPr>
          <w:sz w:val="36"/>
          <w:szCs w:val="36"/>
        </w:rPr>
        <w:tab/>
      </w:r>
    </w:p>
    <w:p w14:paraId="3D591C73" w14:textId="507438B6" w:rsidR="002320C6" w:rsidRDefault="002320C6" w:rsidP="002320C6">
      <w:pPr>
        <w:tabs>
          <w:tab w:val="left" w:pos="1350"/>
        </w:tabs>
        <w:ind w:left="1440"/>
      </w:pPr>
      <w:bookmarkStart w:id="2" w:name="_Hlk194664127"/>
      <w:r w:rsidRPr="00112760">
        <w:rPr>
          <w:b/>
          <w:sz w:val="36"/>
          <w:szCs w:val="36"/>
        </w:rPr>
        <w:t>Reviewed:</w:t>
      </w:r>
      <w:r w:rsidRPr="00112760">
        <w:rPr>
          <w:sz w:val="36"/>
          <w:szCs w:val="36"/>
        </w:rPr>
        <w:t xml:space="preserve"> </w:t>
      </w:r>
      <w:r w:rsidRPr="00112760">
        <w:rPr>
          <w:sz w:val="36"/>
          <w:szCs w:val="36"/>
        </w:rPr>
        <w:tab/>
      </w:r>
      <w:bookmarkStart w:id="3" w:name="_Hlk191897565"/>
      <w:r w:rsidRPr="00112760">
        <w:rPr>
          <w:sz w:val="36"/>
          <w:szCs w:val="36"/>
        </w:rPr>
        <w:t xml:space="preserve">Spring </w:t>
      </w:r>
      <w:bookmarkEnd w:id="3"/>
      <w:r>
        <w:rPr>
          <w:sz w:val="36"/>
          <w:szCs w:val="36"/>
        </w:rPr>
        <w:t>202</w:t>
      </w:r>
      <w:bookmarkEnd w:id="0"/>
      <w:bookmarkEnd w:id="1"/>
      <w:bookmarkEnd w:id="2"/>
      <w:r>
        <w:rPr>
          <w:sz w:val="36"/>
          <w:szCs w:val="36"/>
        </w:rPr>
        <w:t>2</w:t>
      </w:r>
    </w:p>
    <w:p w14:paraId="3413B20E" w14:textId="77777777" w:rsidR="00B52B57" w:rsidRPr="00B868E7" w:rsidRDefault="00B52B57">
      <w:pPr>
        <w:rPr>
          <w:b/>
        </w:rPr>
      </w:pPr>
      <w:r w:rsidRPr="00B868E7">
        <w:rPr>
          <w:b/>
        </w:rPr>
        <w:br w:type="page"/>
      </w:r>
    </w:p>
    <w:p w14:paraId="72A28685" w14:textId="77777777" w:rsidR="00B52B57" w:rsidRPr="00B868E7" w:rsidRDefault="00B52B57">
      <w:pPr>
        <w:rPr>
          <w:b/>
        </w:rPr>
      </w:pPr>
    </w:p>
    <w:p w14:paraId="600F8870" w14:textId="77777777" w:rsidR="00B52B57" w:rsidRPr="00B868E7" w:rsidRDefault="00B52B57" w:rsidP="0044618E">
      <w:pPr>
        <w:pStyle w:val="Heading2"/>
      </w:pPr>
      <w:r w:rsidRPr="00B868E7">
        <w:t>Table of Contents</w:t>
      </w:r>
    </w:p>
    <w:p w14:paraId="4EF20EB9" w14:textId="77777777" w:rsidR="00B52B57" w:rsidRPr="00B868E7" w:rsidRDefault="00B52B57">
      <w:pPr>
        <w:jc w:val="center"/>
        <w:rPr>
          <w:b/>
          <w:smallCaps/>
          <w:sz w:val="26"/>
        </w:rPr>
      </w:pPr>
    </w:p>
    <w:p w14:paraId="372BA779" w14:textId="77777777" w:rsidR="00B52B57" w:rsidRPr="00B868E7" w:rsidRDefault="00B52B57">
      <w:pPr>
        <w:rPr>
          <w:b/>
        </w:rPr>
      </w:pPr>
    </w:p>
    <w:p w14:paraId="20C4A5C0" w14:textId="7E4755C6" w:rsidR="000525E4" w:rsidRDefault="00B52B57">
      <w:pPr>
        <w:pStyle w:val="TOC1"/>
        <w:tabs>
          <w:tab w:val="right" w:leader="underscore" w:pos="9926"/>
        </w:tabs>
        <w:rPr>
          <w:rFonts w:eastAsia="Batang"/>
          <w:b w:val="0"/>
          <w:bCs w:val="0"/>
          <w:i w:val="0"/>
          <w:iCs w:val="0"/>
          <w:noProof/>
          <w:lang w:eastAsia="ko-KR"/>
        </w:rPr>
      </w:pPr>
      <w:r w:rsidRPr="00B868E7">
        <w:rPr>
          <w:bCs w:val="0"/>
          <w:i w:val="0"/>
          <w:iCs w:val="0"/>
          <w:sz w:val="20"/>
          <w:szCs w:val="20"/>
        </w:rPr>
        <w:fldChar w:fldCharType="begin"/>
      </w:r>
      <w:r w:rsidRPr="00B868E7">
        <w:rPr>
          <w:bCs w:val="0"/>
          <w:i w:val="0"/>
          <w:iCs w:val="0"/>
          <w:sz w:val="20"/>
          <w:szCs w:val="20"/>
        </w:rPr>
        <w:instrText xml:space="preserve"> TOC \h \z \t "HeadingA,1,HeadingB Char Char,2,HeadingC,3,HeadingD,3,HeadingE,4,HeadingF,2" </w:instrText>
      </w:r>
      <w:r w:rsidRPr="00B868E7">
        <w:rPr>
          <w:bCs w:val="0"/>
          <w:i w:val="0"/>
          <w:iCs w:val="0"/>
          <w:sz w:val="20"/>
          <w:szCs w:val="20"/>
        </w:rPr>
        <w:fldChar w:fldCharType="separate"/>
      </w:r>
      <w:hyperlink w:anchor="_Toc201719998" w:history="1">
        <w:r w:rsidR="000525E4" w:rsidRPr="009863FA">
          <w:rPr>
            <w:rStyle w:val="Hyperlink"/>
            <w:noProof/>
          </w:rPr>
          <w:t>Mission Statement</w:t>
        </w:r>
        <w:r w:rsidR="000525E4">
          <w:rPr>
            <w:noProof/>
            <w:webHidden/>
          </w:rPr>
          <w:tab/>
        </w:r>
        <w:r w:rsidR="000525E4">
          <w:rPr>
            <w:noProof/>
            <w:webHidden/>
          </w:rPr>
          <w:fldChar w:fldCharType="begin"/>
        </w:r>
        <w:r w:rsidR="000525E4">
          <w:rPr>
            <w:noProof/>
            <w:webHidden/>
          </w:rPr>
          <w:instrText xml:space="preserve"> PAGEREF _Toc201719998 \h </w:instrText>
        </w:r>
        <w:r w:rsidR="000525E4">
          <w:rPr>
            <w:noProof/>
            <w:webHidden/>
          </w:rPr>
        </w:r>
        <w:r w:rsidR="000525E4">
          <w:rPr>
            <w:noProof/>
            <w:webHidden/>
          </w:rPr>
          <w:fldChar w:fldCharType="separate"/>
        </w:r>
        <w:r w:rsidR="00F90D21">
          <w:rPr>
            <w:noProof/>
            <w:webHidden/>
          </w:rPr>
          <w:t>3</w:t>
        </w:r>
        <w:r w:rsidR="000525E4">
          <w:rPr>
            <w:noProof/>
            <w:webHidden/>
          </w:rPr>
          <w:fldChar w:fldCharType="end"/>
        </w:r>
      </w:hyperlink>
    </w:p>
    <w:p w14:paraId="33177398" w14:textId="64EEB02A" w:rsidR="000525E4" w:rsidRDefault="00000000">
      <w:pPr>
        <w:pStyle w:val="TOC1"/>
        <w:tabs>
          <w:tab w:val="right" w:leader="underscore" w:pos="9926"/>
        </w:tabs>
        <w:rPr>
          <w:rFonts w:eastAsia="Batang"/>
          <w:b w:val="0"/>
          <w:bCs w:val="0"/>
          <w:i w:val="0"/>
          <w:iCs w:val="0"/>
          <w:noProof/>
          <w:lang w:eastAsia="ko-KR"/>
        </w:rPr>
      </w:pPr>
      <w:hyperlink w:anchor="_Toc201719999" w:history="1">
        <w:r w:rsidR="000525E4" w:rsidRPr="009863FA">
          <w:rPr>
            <w:rStyle w:val="Hyperlink"/>
            <w:noProof/>
          </w:rPr>
          <w:t>Program Introduction</w:t>
        </w:r>
        <w:r w:rsidR="000525E4">
          <w:rPr>
            <w:noProof/>
            <w:webHidden/>
          </w:rPr>
          <w:tab/>
        </w:r>
        <w:r w:rsidR="000525E4">
          <w:rPr>
            <w:noProof/>
            <w:webHidden/>
          </w:rPr>
          <w:fldChar w:fldCharType="begin"/>
        </w:r>
        <w:r w:rsidR="000525E4">
          <w:rPr>
            <w:noProof/>
            <w:webHidden/>
          </w:rPr>
          <w:instrText xml:space="preserve"> PAGEREF _Toc201719999 \h </w:instrText>
        </w:r>
        <w:r w:rsidR="000525E4">
          <w:rPr>
            <w:noProof/>
            <w:webHidden/>
          </w:rPr>
        </w:r>
        <w:r w:rsidR="000525E4">
          <w:rPr>
            <w:noProof/>
            <w:webHidden/>
          </w:rPr>
          <w:fldChar w:fldCharType="separate"/>
        </w:r>
        <w:r w:rsidR="00F90D21">
          <w:rPr>
            <w:noProof/>
            <w:webHidden/>
          </w:rPr>
          <w:t>3</w:t>
        </w:r>
        <w:r w:rsidR="000525E4">
          <w:rPr>
            <w:noProof/>
            <w:webHidden/>
          </w:rPr>
          <w:fldChar w:fldCharType="end"/>
        </w:r>
      </w:hyperlink>
    </w:p>
    <w:p w14:paraId="25BA5494" w14:textId="1222B781" w:rsidR="000525E4" w:rsidRDefault="00000000">
      <w:pPr>
        <w:pStyle w:val="TOC1"/>
        <w:tabs>
          <w:tab w:val="right" w:leader="underscore" w:pos="9926"/>
        </w:tabs>
        <w:rPr>
          <w:rFonts w:eastAsia="Batang"/>
          <w:b w:val="0"/>
          <w:bCs w:val="0"/>
          <w:i w:val="0"/>
          <w:iCs w:val="0"/>
          <w:noProof/>
          <w:lang w:eastAsia="ko-KR"/>
        </w:rPr>
      </w:pPr>
      <w:hyperlink w:anchor="_Toc201720000" w:history="1">
        <w:r w:rsidR="000525E4" w:rsidRPr="009863FA">
          <w:rPr>
            <w:rStyle w:val="Hyperlink"/>
            <w:noProof/>
          </w:rPr>
          <w:t>Assessment Process Introduction</w:t>
        </w:r>
        <w:r w:rsidR="000525E4">
          <w:rPr>
            <w:noProof/>
            <w:webHidden/>
          </w:rPr>
          <w:tab/>
        </w:r>
        <w:r w:rsidR="000525E4">
          <w:rPr>
            <w:noProof/>
            <w:webHidden/>
          </w:rPr>
          <w:fldChar w:fldCharType="begin"/>
        </w:r>
        <w:r w:rsidR="000525E4">
          <w:rPr>
            <w:noProof/>
            <w:webHidden/>
          </w:rPr>
          <w:instrText xml:space="preserve"> PAGEREF _Toc201720000 \h </w:instrText>
        </w:r>
        <w:r w:rsidR="000525E4">
          <w:rPr>
            <w:noProof/>
            <w:webHidden/>
          </w:rPr>
        </w:r>
        <w:r w:rsidR="000525E4">
          <w:rPr>
            <w:noProof/>
            <w:webHidden/>
          </w:rPr>
          <w:fldChar w:fldCharType="separate"/>
        </w:r>
        <w:r w:rsidR="00F90D21">
          <w:rPr>
            <w:noProof/>
            <w:webHidden/>
          </w:rPr>
          <w:t>3</w:t>
        </w:r>
        <w:r w:rsidR="000525E4">
          <w:rPr>
            <w:noProof/>
            <w:webHidden/>
          </w:rPr>
          <w:fldChar w:fldCharType="end"/>
        </w:r>
      </w:hyperlink>
    </w:p>
    <w:p w14:paraId="784B7ABE" w14:textId="1F54C641" w:rsidR="000525E4" w:rsidRDefault="00000000">
      <w:pPr>
        <w:pStyle w:val="TOC1"/>
        <w:tabs>
          <w:tab w:val="right" w:leader="underscore" w:pos="9926"/>
        </w:tabs>
        <w:rPr>
          <w:rFonts w:eastAsia="Batang"/>
          <w:b w:val="0"/>
          <w:bCs w:val="0"/>
          <w:i w:val="0"/>
          <w:iCs w:val="0"/>
          <w:noProof/>
          <w:lang w:eastAsia="ko-KR"/>
        </w:rPr>
      </w:pPr>
      <w:hyperlink w:anchor="_Toc201720001" w:history="1">
        <w:r w:rsidR="000525E4" w:rsidRPr="009863FA">
          <w:rPr>
            <w:rStyle w:val="Hyperlink"/>
            <w:noProof/>
          </w:rPr>
          <w:t>Program Outcomes</w:t>
        </w:r>
        <w:r w:rsidR="000525E4">
          <w:rPr>
            <w:noProof/>
            <w:webHidden/>
          </w:rPr>
          <w:tab/>
        </w:r>
        <w:r w:rsidR="000525E4">
          <w:rPr>
            <w:noProof/>
            <w:webHidden/>
          </w:rPr>
          <w:fldChar w:fldCharType="begin"/>
        </w:r>
        <w:r w:rsidR="000525E4">
          <w:rPr>
            <w:noProof/>
            <w:webHidden/>
          </w:rPr>
          <w:instrText xml:space="preserve"> PAGEREF _Toc201720001 \h </w:instrText>
        </w:r>
        <w:r w:rsidR="000525E4">
          <w:rPr>
            <w:noProof/>
            <w:webHidden/>
          </w:rPr>
        </w:r>
        <w:r w:rsidR="000525E4">
          <w:rPr>
            <w:noProof/>
            <w:webHidden/>
          </w:rPr>
          <w:fldChar w:fldCharType="separate"/>
        </w:r>
        <w:r w:rsidR="00F90D21">
          <w:rPr>
            <w:noProof/>
            <w:webHidden/>
          </w:rPr>
          <w:t>4</w:t>
        </w:r>
        <w:r w:rsidR="000525E4">
          <w:rPr>
            <w:noProof/>
            <w:webHidden/>
          </w:rPr>
          <w:fldChar w:fldCharType="end"/>
        </w:r>
      </w:hyperlink>
    </w:p>
    <w:p w14:paraId="02B0C815" w14:textId="30B7E728" w:rsidR="000525E4" w:rsidRDefault="00000000">
      <w:pPr>
        <w:pStyle w:val="TOC1"/>
        <w:tabs>
          <w:tab w:val="right" w:leader="underscore" w:pos="9926"/>
        </w:tabs>
        <w:rPr>
          <w:rFonts w:eastAsia="Batang"/>
          <w:b w:val="0"/>
          <w:bCs w:val="0"/>
          <w:i w:val="0"/>
          <w:iCs w:val="0"/>
          <w:noProof/>
          <w:lang w:eastAsia="ko-KR"/>
        </w:rPr>
      </w:pPr>
      <w:hyperlink w:anchor="_Toc201720002" w:history="1">
        <w:r w:rsidR="000525E4" w:rsidRPr="009863FA">
          <w:rPr>
            <w:rStyle w:val="Hyperlink"/>
            <w:noProof/>
          </w:rPr>
          <w:t>Table 1: Association of Assessment Measures to Program Outcomes</w:t>
        </w:r>
        <w:r w:rsidR="000525E4">
          <w:rPr>
            <w:noProof/>
            <w:webHidden/>
          </w:rPr>
          <w:tab/>
        </w:r>
        <w:r w:rsidR="000525E4">
          <w:rPr>
            <w:noProof/>
            <w:webHidden/>
          </w:rPr>
          <w:fldChar w:fldCharType="begin"/>
        </w:r>
        <w:r w:rsidR="000525E4">
          <w:rPr>
            <w:noProof/>
            <w:webHidden/>
          </w:rPr>
          <w:instrText xml:space="preserve"> PAGEREF _Toc201720002 \h </w:instrText>
        </w:r>
        <w:r w:rsidR="000525E4">
          <w:rPr>
            <w:noProof/>
            <w:webHidden/>
          </w:rPr>
        </w:r>
        <w:r w:rsidR="000525E4">
          <w:rPr>
            <w:noProof/>
            <w:webHidden/>
          </w:rPr>
          <w:fldChar w:fldCharType="separate"/>
        </w:r>
        <w:r w:rsidR="00F90D21">
          <w:rPr>
            <w:noProof/>
            <w:webHidden/>
          </w:rPr>
          <w:t>4</w:t>
        </w:r>
        <w:r w:rsidR="000525E4">
          <w:rPr>
            <w:noProof/>
            <w:webHidden/>
          </w:rPr>
          <w:fldChar w:fldCharType="end"/>
        </w:r>
      </w:hyperlink>
    </w:p>
    <w:p w14:paraId="52F8873F" w14:textId="1C7FBED9" w:rsidR="000525E4" w:rsidRDefault="00000000">
      <w:pPr>
        <w:pStyle w:val="TOC1"/>
        <w:tabs>
          <w:tab w:val="right" w:leader="underscore" w:pos="9926"/>
        </w:tabs>
        <w:rPr>
          <w:rFonts w:eastAsia="Batang"/>
          <w:b w:val="0"/>
          <w:bCs w:val="0"/>
          <w:i w:val="0"/>
          <w:iCs w:val="0"/>
          <w:noProof/>
          <w:lang w:eastAsia="ko-KR"/>
        </w:rPr>
      </w:pPr>
      <w:hyperlink w:anchor="_Toc201720003" w:history="1">
        <w:r w:rsidR="000525E4" w:rsidRPr="009863FA">
          <w:rPr>
            <w:rStyle w:val="Hyperlink"/>
            <w:noProof/>
          </w:rPr>
          <w:t>Assessment Measures</w:t>
        </w:r>
        <w:r w:rsidR="000525E4">
          <w:rPr>
            <w:noProof/>
            <w:webHidden/>
          </w:rPr>
          <w:tab/>
        </w:r>
        <w:r w:rsidR="000525E4">
          <w:rPr>
            <w:noProof/>
            <w:webHidden/>
          </w:rPr>
          <w:fldChar w:fldCharType="begin"/>
        </w:r>
        <w:r w:rsidR="000525E4">
          <w:rPr>
            <w:noProof/>
            <w:webHidden/>
          </w:rPr>
          <w:instrText xml:space="preserve"> PAGEREF _Toc201720003 \h </w:instrText>
        </w:r>
        <w:r w:rsidR="000525E4">
          <w:rPr>
            <w:noProof/>
            <w:webHidden/>
          </w:rPr>
        </w:r>
        <w:r w:rsidR="000525E4">
          <w:rPr>
            <w:noProof/>
            <w:webHidden/>
          </w:rPr>
          <w:fldChar w:fldCharType="separate"/>
        </w:r>
        <w:r w:rsidR="00F90D21">
          <w:rPr>
            <w:noProof/>
            <w:webHidden/>
          </w:rPr>
          <w:t>5</w:t>
        </w:r>
        <w:r w:rsidR="000525E4">
          <w:rPr>
            <w:noProof/>
            <w:webHidden/>
          </w:rPr>
          <w:fldChar w:fldCharType="end"/>
        </w:r>
      </w:hyperlink>
    </w:p>
    <w:p w14:paraId="23696FE1" w14:textId="26929E65" w:rsidR="000525E4" w:rsidRDefault="00000000">
      <w:pPr>
        <w:pStyle w:val="TOC1"/>
        <w:tabs>
          <w:tab w:val="right" w:leader="underscore" w:pos="9926"/>
        </w:tabs>
        <w:rPr>
          <w:rFonts w:eastAsia="Batang"/>
          <w:b w:val="0"/>
          <w:bCs w:val="0"/>
          <w:i w:val="0"/>
          <w:iCs w:val="0"/>
          <w:noProof/>
          <w:lang w:eastAsia="ko-KR"/>
        </w:rPr>
      </w:pPr>
      <w:hyperlink w:anchor="_Toc201720004" w:history="1">
        <w:r w:rsidR="000525E4" w:rsidRPr="009863FA">
          <w:rPr>
            <w:rStyle w:val="Hyperlink"/>
            <w:noProof/>
          </w:rPr>
          <w:t>Table 2: Program Outcomes Assessment Measures and Administration</w:t>
        </w:r>
        <w:r w:rsidR="000525E4">
          <w:rPr>
            <w:noProof/>
            <w:webHidden/>
          </w:rPr>
          <w:tab/>
        </w:r>
        <w:r w:rsidR="000525E4">
          <w:rPr>
            <w:noProof/>
            <w:webHidden/>
          </w:rPr>
          <w:fldChar w:fldCharType="begin"/>
        </w:r>
        <w:r w:rsidR="000525E4">
          <w:rPr>
            <w:noProof/>
            <w:webHidden/>
          </w:rPr>
          <w:instrText xml:space="preserve"> PAGEREF _Toc201720004 \h </w:instrText>
        </w:r>
        <w:r w:rsidR="000525E4">
          <w:rPr>
            <w:noProof/>
            <w:webHidden/>
          </w:rPr>
        </w:r>
        <w:r w:rsidR="000525E4">
          <w:rPr>
            <w:noProof/>
            <w:webHidden/>
          </w:rPr>
          <w:fldChar w:fldCharType="separate"/>
        </w:r>
        <w:r w:rsidR="00F90D21">
          <w:rPr>
            <w:noProof/>
            <w:webHidden/>
          </w:rPr>
          <w:t>5</w:t>
        </w:r>
        <w:r w:rsidR="000525E4">
          <w:rPr>
            <w:noProof/>
            <w:webHidden/>
          </w:rPr>
          <w:fldChar w:fldCharType="end"/>
        </w:r>
      </w:hyperlink>
    </w:p>
    <w:p w14:paraId="1EF5DC1D" w14:textId="0081463F" w:rsidR="000525E4" w:rsidRDefault="00000000">
      <w:pPr>
        <w:pStyle w:val="TOC1"/>
        <w:tabs>
          <w:tab w:val="right" w:leader="underscore" w:pos="9926"/>
        </w:tabs>
        <w:rPr>
          <w:rFonts w:eastAsia="Batang"/>
          <w:b w:val="0"/>
          <w:bCs w:val="0"/>
          <w:i w:val="0"/>
          <w:iCs w:val="0"/>
          <w:noProof/>
          <w:lang w:eastAsia="ko-KR"/>
        </w:rPr>
      </w:pPr>
      <w:hyperlink w:anchor="_Toc201720005" w:history="1">
        <w:r w:rsidR="000525E4" w:rsidRPr="009863FA">
          <w:rPr>
            <w:rStyle w:val="Hyperlink"/>
            <w:noProof/>
          </w:rPr>
          <w:t>Assessment Implementation &amp; Analysis for Program Improvement</w:t>
        </w:r>
        <w:r w:rsidR="000525E4">
          <w:rPr>
            <w:noProof/>
            <w:webHidden/>
          </w:rPr>
          <w:tab/>
        </w:r>
        <w:r w:rsidR="000525E4">
          <w:rPr>
            <w:noProof/>
            <w:webHidden/>
          </w:rPr>
          <w:fldChar w:fldCharType="begin"/>
        </w:r>
        <w:r w:rsidR="000525E4">
          <w:rPr>
            <w:noProof/>
            <w:webHidden/>
          </w:rPr>
          <w:instrText xml:space="preserve"> PAGEREF _Toc201720005 \h </w:instrText>
        </w:r>
        <w:r w:rsidR="000525E4">
          <w:rPr>
            <w:noProof/>
            <w:webHidden/>
          </w:rPr>
        </w:r>
        <w:r w:rsidR="000525E4">
          <w:rPr>
            <w:noProof/>
            <w:webHidden/>
          </w:rPr>
          <w:fldChar w:fldCharType="separate"/>
        </w:r>
        <w:r w:rsidR="00F90D21">
          <w:rPr>
            <w:noProof/>
            <w:webHidden/>
          </w:rPr>
          <w:t>6</w:t>
        </w:r>
        <w:r w:rsidR="000525E4">
          <w:rPr>
            <w:noProof/>
            <w:webHidden/>
          </w:rPr>
          <w:fldChar w:fldCharType="end"/>
        </w:r>
      </w:hyperlink>
    </w:p>
    <w:p w14:paraId="590A020D" w14:textId="489DEEA2" w:rsidR="000525E4" w:rsidRDefault="00000000">
      <w:pPr>
        <w:pStyle w:val="TOC3"/>
        <w:tabs>
          <w:tab w:val="right" w:leader="underscore" w:pos="9926"/>
        </w:tabs>
        <w:rPr>
          <w:rFonts w:eastAsia="Batang"/>
          <w:noProof/>
          <w:sz w:val="24"/>
          <w:szCs w:val="24"/>
          <w:lang w:eastAsia="ko-KR"/>
        </w:rPr>
      </w:pPr>
      <w:hyperlink w:anchor="_Toc201720006" w:history="1">
        <w:r w:rsidR="000525E4" w:rsidRPr="009863FA">
          <w:rPr>
            <w:rStyle w:val="Hyperlink"/>
            <w:noProof/>
          </w:rPr>
          <w:t>General Implementation Strategy</w:t>
        </w:r>
        <w:r w:rsidR="000525E4">
          <w:rPr>
            <w:noProof/>
            <w:webHidden/>
          </w:rPr>
          <w:tab/>
        </w:r>
        <w:r w:rsidR="000525E4">
          <w:rPr>
            <w:noProof/>
            <w:webHidden/>
          </w:rPr>
          <w:fldChar w:fldCharType="begin"/>
        </w:r>
        <w:r w:rsidR="000525E4">
          <w:rPr>
            <w:noProof/>
            <w:webHidden/>
          </w:rPr>
          <w:instrText xml:space="preserve"> PAGEREF _Toc201720006 \h </w:instrText>
        </w:r>
        <w:r w:rsidR="000525E4">
          <w:rPr>
            <w:noProof/>
            <w:webHidden/>
          </w:rPr>
        </w:r>
        <w:r w:rsidR="000525E4">
          <w:rPr>
            <w:noProof/>
            <w:webHidden/>
          </w:rPr>
          <w:fldChar w:fldCharType="separate"/>
        </w:r>
        <w:r w:rsidR="00F90D21">
          <w:rPr>
            <w:noProof/>
            <w:webHidden/>
          </w:rPr>
          <w:t>6</w:t>
        </w:r>
        <w:r w:rsidR="000525E4">
          <w:rPr>
            <w:noProof/>
            <w:webHidden/>
          </w:rPr>
          <w:fldChar w:fldCharType="end"/>
        </w:r>
      </w:hyperlink>
    </w:p>
    <w:p w14:paraId="6FFD8B6E" w14:textId="2C053459" w:rsidR="000525E4" w:rsidRDefault="00000000">
      <w:pPr>
        <w:pStyle w:val="TOC3"/>
        <w:tabs>
          <w:tab w:val="right" w:leader="underscore" w:pos="9926"/>
        </w:tabs>
        <w:rPr>
          <w:rFonts w:eastAsia="Batang"/>
          <w:noProof/>
          <w:sz w:val="24"/>
          <w:szCs w:val="24"/>
          <w:lang w:eastAsia="ko-KR"/>
        </w:rPr>
      </w:pPr>
      <w:hyperlink w:anchor="_Toc201720007" w:history="1">
        <w:r w:rsidR="000525E4" w:rsidRPr="009863FA">
          <w:rPr>
            <w:rStyle w:val="Hyperlink"/>
            <w:noProof/>
          </w:rPr>
          <w:t>Method of Data Analysis and Formulation of Recommendations for Program Improvement</w:t>
        </w:r>
        <w:r w:rsidR="000525E4">
          <w:rPr>
            <w:noProof/>
            <w:webHidden/>
          </w:rPr>
          <w:tab/>
        </w:r>
        <w:r w:rsidR="000525E4">
          <w:rPr>
            <w:noProof/>
            <w:webHidden/>
          </w:rPr>
          <w:fldChar w:fldCharType="begin"/>
        </w:r>
        <w:r w:rsidR="000525E4">
          <w:rPr>
            <w:noProof/>
            <w:webHidden/>
          </w:rPr>
          <w:instrText xml:space="preserve"> PAGEREF _Toc201720007 \h </w:instrText>
        </w:r>
        <w:r w:rsidR="000525E4">
          <w:rPr>
            <w:noProof/>
            <w:webHidden/>
          </w:rPr>
        </w:r>
        <w:r w:rsidR="000525E4">
          <w:rPr>
            <w:noProof/>
            <w:webHidden/>
          </w:rPr>
          <w:fldChar w:fldCharType="separate"/>
        </w:r>
        <w:r w:rsidR="00F90D21">
          <w:rPr>
            <w:noProof/>
            <w:webHidden/>
          </w:rPr>
          <w:t>6</w:t>
        </w:r>
        <w:r w:rsidR="000525E4">
          <w:rPr>
            <w:noProof/>
            <w:webHidden/>
          </w:rPr>
          <w:fldChar w:fldCharType="end"/>
        </w:r>
      </w:hyperlink>
    </w:p>
    <w:p w14:paraId="6CDAEB93" w14:textId="0A8CA985" w:rsidR="000525E4" w:rsidRDefault="00000000">
      <w:pPr>
        <w:pStyle w:val="TOC3"/>
        <w:tabs>
          <w:tab w:val="right" w:leader="underscore" w:pos="9926"/>
        </w:tabs>
        <w:rPr>
          <w:rFonts w:eastAsia="Batang"/>
          <w:noProof/>
          <w:sz w:val="24"/>
          <w:szCs w:val="24"/>
          <w:lang w:eastAsia="ko-KR"/>
        </w:rPr>
      </w:pPr>
      <w:hyperlink w:anchor="_Toc201720008" w:history="1">
        <w:r w:rsidR="000525E4" w:rsidRPr="009863FA">
          <w:rPr>
            <w:rStyle w:val="Hyperlink"/>
            <w:noProof/>
          </w:rPr>
          <w:t>Modification of the Assessment Plan</w:t>
        </w:r>
        <w:r w:rsidR="000525E4">
          <w:rPr>
            <w:noProof/>
            <w:webHidden/>
          </w:rPr>
          <w:tab/>
        </w:r>
        <w:r w:rsidR="000525E4">
          <w:rPr>
            <w:noProof/>
            <w:webHidden/>
          </w:rPr>
          <w:fldChar w:fldCharType="begin"/>
        </w:r>
        <w:r w:rsidR="000525E4">
          <w:rPr>
            <w:noProof/>
            <w:webHidden/>
          </w:rPr>
          <w:instrText xml:space="preserve"> PAGEREF _Toc201720008 \h </w:instrText>
        </w:r>
        <w:r w:rsidR="000525E4">
          <w:rPr>
            <w:noProof/>
            <w:webHidden/>
          </w:rPr>
        </w:r>
        <w:r w:rsidR="000525E4">
          <w:rPr>
            <w:noProof/>
            <w:webHidden/>
          </w:rPr>
          <w:fldChar w:fldCharType="separate"/>
        </w:r>
        <w:r w:rsidR="00F90D21">
          <w:rPr>
            <w:noProof/>
            <w:webHidden/>
          </w:rPr>
          <w:t>6</w:t>
        </w:r>
        <w:r w:rsidR="000525E4">
          <w:rPr>
            <w:noProof/>
            <w:webHidden/>
          </w:rPr>
          <w:fldChar w:fldCharType="end"/>
        </w:r>
      </w:hyperlink>
    </w:p>
    <w:p w14:paraId="258C66E8" w14:textId="094C06F4" w:rsidR="000525E4" w:rsidRDefault="00000000">
      <w:pPr>
        <w:pStyle w:val="TOC1"/>
        <w:tabs>
          <w:tab w:val="right" w:leader="underscore" w:pos="9926"/>
        </w:tabs>
        <w:rPr>
          <w:rFonts w:eastAsia="Batang"/>
          <w:b w:val="0"/>
          <w:bCs w:val="0"/>
          <w:i w:val="0"/>
          <w:iCs w:val="0"/>
          <w:noProof/>
          <w:lang w:eastAsia="ko-KR"/>
        </w:rPr>
      </w:pPr>
      <w:hyperlink w:anchor="_Toc201720009" w:history="1">
        <w:r w:rsidR="000525E4" w:rsidRPr="009863FA">
          <w:rPr>
            <w:rStyle w:val="Hyperlink"/>
            <w:noProof/>
          </w:rPr>
          <w:t>Appendix A:  Philosophy Department Assessment Rubric</w:t>
        </w:r>
        <w:r w:rsidR="000525E4">
          <w:rPr>
            <w:noProof/>
            <w:webHidden/>
          </w:rPr>
          <w:tab/>
        </w:r>
        <w:r w:rsidR="000525E4">
          <w:rPr>
            <w:noProof/>
            <w:webHidden/>
          </w:rPr>
          <w:fldChar w:fldCharType="begin"/>
        </w:r>
        <w:r w:rsidR="000525E4">
          <w:rPr>
            <w:noProof/>
            <w:webHidden/>
          </w:rPr>
          <w:instrText xml:space="preserve"> PAGEREF _Toc201720009 \h </w:instrText>
        </w:r>
        <w:r w:rsidR="000525E4">
          <w:rPr>
            <w:noProof/>
            <w:webHidden/>
          </w:rPr>
        </w:r>
        <w:r w:rsidR="000525E4">
          <w:rPr>
            <w:noProof/>
            <w:webHidden/>
          </w:rPr>
          <w:fldChar w:fldCharType="separate"/>
        </w:r>
        <w:r w:rsidR="00F90D21">
          <w:rPr>
            <w:noProof/>
            <w:webHidden/>
          </w:rPr>
          <w:t>7</w:t>
        </w:r>
        <w:r w:rsidR="000525E4">
          <w:rPr>
            <w:noProof/>
            <w:webHidden/>
          </w:rPr>
          <w:fldChar w:fldCharType="end"/>
        </w:r>
      </w:hyperlink>
    </w:p>
    <w:p w14:paraId="1654998A" w14:textId="316D4EBF" w:rsidR="000525E4" w:rsidRDefault="00000000">
      <w:pPr>
        <w:pStyle w:val="TOC3"/>
        <w:tabs>
          <w:tab w:val="right" w:leader="underscore" w:pos="9926"/>
        </w:tabs>
        <w:rPr>
          <w:rFonts w:eastAsia="Batang"/>
          <w:noProof/>
          <w:sz w:val="24"/>
          <w:szCs w:val="24"/>
          <w:lang w:eastAsia="ko-KR"/>
        </w:rPr>
      </w:pPr>
      <w:hyperlink w:anchor="_Toc201720010" w:history="1">
        <w:r w:rsidR="000525E4" w:rsidRPr="009863FA">
          <w:rPr>
            <w:rStyle w:val="Hyperlink"/>
            <w:noProof/>
          </w:rPr>
          <w:t>Measure Description:</w:t>
        </w:r>
        <w:r w:rsidR="000525E4">
          <w:rPr>
            <w:noProof/>
            <w:webHidden/>
          </w:rPr>
          <w:tab/>
        </w:r>
        <w:r w:rsidR="000525E4">
          <w:rPr>
            <w:noProof/>
            <w:webHidden/>
          </w:rPr>
          <w:fldChar w:fldCharType="begin"/>
        </w:r>
        <w:r w:rsidR="000525E4">
          <w:rPr>
            <w:noProof/>
            <w:webHidden/>
          </w:rPr>
          <w:instrText xml:space="preserve"> PAGEREF _Toc201720010 \h </w:instrText>
        </w:r>
        <w:r w:rsidR="000525E4">
          <w:rPr>
            <w:noProof/>
            <w:webHidden/>
          </w:rPr>
        </w:r>
        <w:r w:rsidR="000525E4">
          <w:rPr>
            <w:noProof/>
            <w:webHidden/>
          </w:rPr>
          <w:fldChar w:fldCharType="separate"/>
        </w:r>
        <w:r w:rsidR="00F90D21">
          <w:rPr>
            <w:noProof/>
            <w:webHidden/>
          </w:rPr>
          <w:t>7</w:t>
        </w:r>
        <w:r w:rsidR="000525E4">
          <w:rPr>
            <w:noProof/>
            <w:webHidden/>
          </w:rPr>
          <w:fldChar w:fldCharType="end"/>
        </w:r>
      </w:hyperlink>
    </w:p>
    <w:p w14:paraId="46931302" w14:textId="530F068E" w:rsidR="000525E4" w:rsidRDefault="00000000">
      <w:pPr>
        <w:pStyle w:val="TOC3"/>
        <w:tabs>
          <w:tab w:val="right" w:leader="underscore" w:pos="9926"/>
        </w:tabs>
        <w:rPr>
          <w:rFonts w:eastAsia="Batang"/>
          <w:noProof/>
          <w:sz w:val="24"/>
          <w:szCs w:val="24"/>
          <w:lang w:eastAsia="ko-KR"/>
        </w:rPr>
      </w:pPr>
      <w:hyperlink w:anchor="_Toc201720011" w:history="1">
        <w:r w:rsidR="000525E4" w:rsidRPr="009863FA">
          <w:rPr>
            <w:rStyle w:val="Hyperlink"/>
            <w:noProof/>
          </w:rPr>
          <w:t>Factors that affect the collected data:</w:t>
        </w:r>
        <w:r w:rsidR="000525E4">
          <w:rPr>
            <w:noProof/>
            <w:webHidden/>
          </w:rPr>
          <w:tab/>
        </w:r>
        <w:r w:rsidR="000525E4">
          <w:rPr>
            <w:noProof/>
            <w:webHidden/>
          </w:rPr>
          <w:fldChar w:fldCharType="begin"/>
        </w:r>
        <w:r w:rsidR="000525E4">
          <w:rPr>
            <w:noProof/>
            <w:webHidden/>
          </w:rPr>
          <w:instrText xml:space="preserve"> PAGEREF _Toc201720011 \h </w:instrText>
        </w:r>
        <w:r w:rsidR="000525E4">
          <w:rPr>
            <w:noProof/>
            <w:webHidden/>
          </w:rPr>
        </w:r>
        <w:r w:rsidR="000525E4">
          <w:rPr>
            <w:noProof/>
            <w:webHidden/>
          </w:rPr>
          <w:fldChar w:fldCharType="separate"/>
        </w:r>
        <w:r w:rsidR="00F90D21">
          <w:rPr>
            <w:noProof/>
            <w:webHidden/>
          </w:rPr>
          <w:t>7</w:t>
        </w:r>
        <w:r w:rsidR="000525E4">
          <w:rPr>
            <w:noProof/>
            <w:webHidden/>
          </w:rPr>
          <w:fldChar w:fldCharType="end"/>
        </w:r>
      </w:hyperlink>
    </w:p>
    <w:p w14:paraId="134CFF55" w14:textId="4F5DDD5F" w:rsidR="000525E4" w:rsidRDefault="00000000">
      <w:pPr>
        <w:pStyle w:val="TOC3"/>
        <w:tabs>
          <w:tab w:val="right" w:leader="underscore" w:pos="9926"/>
        </w:tabs>
        <w:rPr>
          <w:rFonts w:eastAsia="Batang"/>
          <w:noProof/>
          <w:sz w:val="24"/>
          <w:szCs w:val="24"/>
          <w:lang w:eastAsia="ko-KR"/>
        </w:rPr>
      </w:pPr>
      <w:hyperlink w:anchor="_Toc201720012" w:history="1">
        <w:r w:rsidR="000525E4" w:rsidRPr="009863FA">
          <w:rPr>
            <w:rStyle w:val="Hyperlink"/>
            <w:noProof/>
          </w:rPr>
          <w:t>How to interpret the data:</w:t>
        </w:r>
        <w:r w:rsidR="000525E4">
          <w:rPr>
            <w:noProof/>
            <w:webHidden/>
          </w:rPr>
          <w:tab/>
        </w:r>
        <w:r w:rsidR="000525E4">
          <w:rPr>
            <w:noProof/>
            <w:webHidden/>
          </w:rPr>
          <w:fldChar w:fldCharType="begin"/>
        </w:r>
        <w:r w:rsidR="000525E4">
          <w:rPr>
            <w:noProof/>
            <w:webHidden/>
          </w:rPr>
          <w:instrText xml:space="preserve"> PAGEREF _Toc201720012 \h </w:instrText>
        </w:r>
        <w:r w:rsidR="000525E4">
          <w:rPr>
            <w:noProof/>
            <w:webHidden/>
          </w:rPr>
        </w:r>
        <w:r w:rsidR="000525E4">
          <w:rPr>
            <w:noProof/>
            <w:webHidden/>
          </w:rPr>
          <w:fldChar w:fldCharType="separate"/>
        </w:r>
        <w:r w:rsidR="00F90D21">
          <w:rPr>
            <w:noProof/>
            <w:webHidden/>
          </w:rPr>
          <w:t>7</w:t>
        </w:r>
        <w:r w:rsidR="000525E4">
          <w:rPr>
            <w:noProof/>
            <w:webHidden/>
          </w:rPr>
          <w:fldChar w:fldCharType="end"/>
        </w:r>
      </w:hyperlink>
    </w:p>
    <w:p w14:paraId="0BEC1DEC" w14:textId="7C5282DD" w:rsidR="000525E4" w:rsidRDefault="00000000">
      <w:pPr>
        <w:pStyle w:val="TOC1"/>
        <w:tabs>
          <w:tab w:val="right" w:leader="underscore" w:pos="9926"/>
        </w:tabs>
        <w:rPr>
          <w:rFonts w:eastAsia="Batang"/>
          <w:b w:val="0"/>
          <w:bCs w:val="0"/>
          <w:i w:val="0"/>
          <w:iCs w:val="0"/>
          <w:noProof/>
          <w:lang w:eastAsia="ko-KR"/>
        </w:rPr>
      </w:pPr>
      <w:hyperlink w:anchor="_Toc201720013" w:history="1">
        <w:r w:rsidR="000525E4" w:rsidRPr="009863FA">
          <w:rPr>
            <w:rStyle w:val="Hyperlink"/>
            <w:noProof/>
          </w:rPr>
          <w:t>Appendix B:  Copy of Assessment Measure</w:t>
        </w:r>
        <w:r w:rsidR="000525E4">
          <w:rPr>
            <w:noProof/>
            <w:webHidden/>
          </w:rPr>
          <w:tab/>
        </w:r>
        <w:r w:rsidR="000525E4">
          <w:rPr>
            <w:noProof/>
            <w:webHidden/>
          </w:rPr>
          <w:fldChar w:fldCharType="begin"/>
        </w:r>
        <w:r w:rsidR="000525E4">
          <w:rPr>
            <w:noProof/>
            <w:webHidden/>
          </w:rPr>
          <w:instrText xml:space="preserve"> PAGEREF _Toc201720013 \h </w:instrText>
        </w:r>
        <w:r w:rsidR="000525E4">
          <w:rPr>
            <w:noProof/>
            <w:webHidden/>
          </w:rPr>
        </w:r>
        <w:r w:rsidR="000525E4">
          <w:rPr>
            <w:noProof/>
            <w:webHidden/>
          </w:rPr>
          <w:fldChar w:fldCharType="separate"/>
        </w:r>
        <w:r w:rsidR="00F90D21">
          <w:rPr>
            <w:noProof/>
            <w:webHidden/>
          </w:rPr>
          <w:t>10</w:t>
        </w:r>
        <w:r w:rsidR="000525E4">
          <w:rPr>
            <w:noProof/>
            <w:webHidden/>
          </w:rPr>
          <w:fldChar w:fldCharType="end"/>
        </w:r>
      </w:hyperlink>
    </w:p>
    <w:p w14:paraId="7C44A97E" w14:textId="77777777" w:rsidR="00B52B57" w:rsidRPr="00B868E7" w:rsidRDefault="00B52B57">
      <w:r w:rsidRPr="00B868E7">
        <w:rPr>
          <w:bCs/>
          <w:i/>
          <w:iCs/>
          <w:sz w:val="20"/>
          <w:szCs w:val="20"/>
        </w:rPr>
        <w:fldChar w:fldCharType="end"/>
      </w:r>
    </w:p>
    <w:p w14:paraId="712740E7" w14:textId="77777777" w:rsidR="00B52B57" w:rsidRPr="00B868E7" w:rsidRDefault="00B52B57">
      <w:pPr>
        <w:jc w:val="center"/>
      </w:pPr>
      <w:r w:rsidRPr="00B868E7">
        <w:br w:type="page"/>
      </w:r>
    </w:p>
    <w:p w14:paraId="09F1E11F" w14:textId="77777777" w:rsidR="00B52B57" w:rsidRPr="00B868E7" w:rsidRDefault="00B52B57" w:rsidP="0044618E">
      <w:pPr>
        <w:pStyle w:val="Heading2"/>
      </w:pPr>
      <w:bookmarkStart w:id="4" w:name="_Toc75253973"/>
      <w:bookmarkStart w:id="5" w:name="_Toc201719998"/>
      <w:bookmarkStart w:id="6" w:name="ProgramGoals"/>
      <w:r w:rsidRPr="00B868E7">
        <w:lastRenderedPageBreak/>
        <w:t>Mission Statement</w:t>
      </w:r>
      <w:bookmarkEnd w:id="4"/>
      <w:bookmarkEnd w:id="5"/>
    </w:p>
    <w:p w14:paraId="1F5617D6" w14:textId="77777777" w:rsidR="00B52B57" w:rsidRPr="00B868E7" w:rsidRDefault="00B52B57" w:rsidP="00B52B57">
      <w:pPr>
        <w:rPr>
          <w:szCs w:val="16"/>
        </w:rPr>
      </w:pPr>
      <w:r w:rsidRPr="00B868E7">
        <w:rPr>
          <w:szCs w:val="16"/>
        </w:rPr>
        <w:t>The Department of Philosophy offers a quality baccalaureate program in the rich, living tradition of philosophy. As a liberal arts program, we are dedicated to the development of critical thinking, values education, and a variety of communication abilities in the student. Consistent with its liberal arts mission, the Philosophy Program serves an important part of the mission of the General Education Requirements for all UAA students, and provides specific requirements necessary for the Bachelor of Arts and Bachelor of Science degrees in the College of Arts and Sciences. Additionally, Philosophy serves the mission of the Arts and Nursing program by providing  required courses for majors in these programs.</w:t>
      </w:r>
    </w:p>
    <w:p w14:paraId="44DD41B6" w14:textId="77777777" w:rsidR="00B52B57" w:rsidRPr="00B868E7" w:rsidRDefault="00B52B57" w:rsidP="00B52B57">
      <w:pPr>
        <w:pStyle w:val="HeadingA"/>
      </w:pPr>
    </w:p>
    <w:p w14:paraId="772EBC34" w14:textId="77777777" w:rsidR="00B52B57" w:rsidRPr="00B868E7" w:rsidRDefault="00B52B57" w:rsidP="0044618E">
      <w:pPr>
        <w:pStyle w:val="Heading2"/>
      </w:pPr>
      <w:bookmarkStart w:id="7" w:name="_Toc75253974"/>
      <w:bookmarkStart w:id="8" w:name="_Toc201719999"/>
      <w:r w:rsidRPr="00B868E7">
        <w:t>Program Introduction</w:t>
      </w:r>
      <w:bookmarkEnd w:id="7"/>
      <w:bookmarkEnd w:id="8"/>
    </w:p>
    <w:p w14:paraId="56F715F8" w14:textId="77777777" w:rsidR="00B52B57" w:rsidRPr="00B868E7" w:rsidRDefault="00B52B57" w:rsidP="00B52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Cs w:val="16"/>
        </w:rPr>
      </w:pPr>
    </w:p>
    <w:p w14:paraId="6012A754" w14:textId="77777777" w:rsidR="00B52B57" w:rsidRPr="00B868E7" w:rsidRDefault="00B52B57" w:rsidP="00B52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Cs w:val="18"/>
        </w:rPr>
      </w:pPr>
      <w:r w:rsidRPr="00B868E7">
        <w:rPr>
          <w:rFonts w:ascii="Times-Roman" w:hAnsi="Times-Roman"/>
          <w:szCs w:val="18"/>
        </w:rPr>
        <w:t xml:space="preserve">The Philosophy Department offers several options for students interested in the study of philosophy: (1) a Bachelor of Arts in Philosophy, with a philosophy track, a law track, or an applied ethics </w:t>
      </w:r>
    </w:p>
    <w:p w14:paraId="46AA325C" w14:textId="77777777" w:rsidR="00B52B57" w:rsidRPr="00B868E7" w:rsidRDefault="00B52B57" w:rsidP="00B52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Cs w:val="18"/>
        </w:rPr>
      </w:pPr>
      <w:r w:rsidRPr="00B868E7">
        <w:rPr>
          <w:rFonts w:ascii="Times-Roman" w:hAnsi="Times-Roman"/>
          <w:szCs w:val="18"/>
        </w:rPr>
        <w:t xml:space="preserve">track; (2) a Certificate of Applied Ethics; (3) a Minor in Philosophy, with a philosophy track or law track. </w:t>
      </w:r>
    </w:p>
    <w:p w14:paraId="55EC32C1" w14:textId="77777777" w:rsidR="00B52B57" w:rsidRPr="00B868E7" w:rsidRDefault="00B52B57" w:rsidP="00A775FF">
      <w:pPr>
        <w:pStyle w:val="HeadingA"/>
        <w:jc w:val="left"/>
      </w:pPr>
    </w:p>
    <w:p w14:paraId="61640AA0" w14:textId="77777777" w:rsidR="00B52B57" w:rsidRPr="00B868E7" w:rsidRDefault="00B52B57" w:rsidP="0044618E">
      <w:pPr>
        <w:pStyle w:val="Heading2"/>
      </w:pPr>
      <w:bookmarkStart w:id="9" w:name="_Toc75253975"/>
      <w:bookmarkStart w:id="10" w:name="_Toc201720000"/>
      <w:r w:rsidRPr="00B868E7">
        <w:t>Assessment Process Introduction</w:t>
      </w:r>
      <w:bookmarkEnd w:id="9"/>
      <w:bookmarkEnd w:id="10"/>
    </w:p>
    <w:bookmarkEnd w:id="6"/>
    <w:p w14:paraId="55F88745" w14:textId="77777777" w:rsidR="00B52B57" w:rsidRPr="00B868E7" w:rsidRDefault="00B52B57" w:rsidP="00B52B57">
      <w:pPr>
        <w:pStyle w:val="Header"/>
        <w:tabs>
          <w:tab w:val="clear" w:pos="4320"/>
          <w:tab w:val="clear" w:pos="8640"/>
        </w:tabs>
        <w:spacing w:before="240"/>
      </w:pPr>
      <w:r w:rsidRPr="00B868E7">
        <w:t xml:space="preserve">The Philosophy program is a young program, established in 2002.  The Assessment Plan was developed collaboratively in the course of two department meetings in Fall 2002, and approved on September 20, 2002. Assessment goals and outcomes were developed by the Chair in Fall, 2002, based on consideration of goals and outcomes for core courses in philosophy, and expectations for graduating seniors in regard to skills and knowledge levels. The outcomes were reviewed by department faculty as they were developed. </w:t>
      </w:r>
    </w:p>
    <w:p w14:paraId="3A6A5887" w14:textId="77777777" w:rsidR="00B52B57" w:rsidRPr="00B868E7" w:rsidRDefault="00B52B57" w:rsidP="00B52B57">
      <w:pPr>
        <w:pStyle w:val="Header"/>
        <w:tabs>
          <w:tab w:val="clear" w:pos="4320"/>
          <w:tab w:val="clear" w:pos="8640"/>
        </w:tabs>
        <w:spacing w:before="240"/>
      </w:pPr>
      <w:r w:rsidRPr="00B868E7">
        <w:t xml:space="preserve">This revision of the Assessment Plan has been developed collaboratively during the Spring of 2007.  The revised objectives and outcomes serve to provide a more concise and focused overview of expectations for graduating seniors. </w:t>
      </w:r>
    </w:p>
    <w:p w14:paraId="1CD3138E" w14:textId="77777777" w:rsidR="00B52B57" w:rsidRPr="00B868E7" w:rsidRDefault="00B52B57" w:rsidP="00B52B57"/>
    <w:p w14:paraId="68A1E043" w14:textId="77777777" w:rsidR="00B52B57" w:rsidRPr="00B868E7" w:rsidRDefault="00B52B57">
      <w:pPr>
        <w:spacing w:before="240"/>
      </w:pPr>
      <w:r w:rsidRPr="00B868E7">
        <w:t xml:space="preserve">This document defines the expected student learning outcomes for the Philosophy program and outlines a plan for assessing the achievement of the stated outcomes.  </w:t>
      </w:r>
    </w:p>
    <w:p w14:paraId="25255497" w14:textId="77777777" w:rsidR="00B52B57" w:rsidRPr="00B868E7" w:rsidRDefault="00B52B57">
      <w:pPr>
        <w:pStyle w:val="Header"/>
        <w:tabs>
          <w:tab w:val="clear" w:pos="4320"/>
          <w:tab w:val="clear" w:pos="8640"/>
        </w:tabs>
        <w:spacing w:before="240"/>
      </w:pPr>
      <w:r w:rsidRPr="00B868E7">
        <w:t>The development of the outcomes consisted reviewing the previous assessment plan, discussing course offerings and consulting program outcomes from peer institutions.  The faculty met and accepted the outcomes and assessment processes in Spring 2007.</w:t>
      </w:r>
    </w:p>
    <w:p w14:paraId="242AEE10" w14:textId="77777777" w:rsidR="00B52B57" w:rsidRPr="00B868E7" w:rsidRDefault="00B52B57">
      <w:pPr>
        <w:pStyle w:val="Header"/>
        <w:tabs>
          <w:tab w:val="clear" w:pos="4320"/>
          <w:tab w:val="clear" w:pos="8640"/>
        </w:tabs>
        <w:spacing w:before="240"/>
      </w:pPr>
    </w:p>
    <w:p w14:paraId="1DFBA10C" w14:textId="77777777" w:rsidR="00B52B57" w:rsidRPr="00B868E7" w:rsidRDefault="00B52B57"/>
    <w:p w14:paraId="595E1CE7" w14:textId="77777777" w:rsidR="00B52B57" w:rsidRPr="00B868E7" w:rsidRDefault="00B52B57" w:rsidP="0044618E">
      <w:pPr>
        <w:pStyle w:val="Heading2"/>
      </w:pPr>
      <w:r w:rsidRPr="00B868E7">
        <w:br w:type="page"/>
      </w:r>
      <w:bookmarkStart w:id="11" w:name="_Toc75253976"/>
      <w:bookmarkStart w:id="12" w:name="_Toc201720001"/>
      <w:bookmarkStart w:id="13" w:name="OLE_LINK1"/>
      <w:r w:rsidRPr="00B868E7">
        <w:lastRenderedPageBreak/>
        <w:t>Program Outcomes</w:t>
      </w:r>
      <w:bookmarkEnd w:id="11"/>
      <w:bookmarkEnd w:id="12"/>
    </w:p>
    <w:bookmarkEnd w:id="13"/>
    <w:p w14:paraId="0A87B811" w14:textId="77777777" w:rsidR="00B52B57" w:rsidRPr="00B868E7" w:rsidRDefault="00B52B57" w:rsidP="00B52B57">
      <w:pPr>
        <w:spacing w:before="240"/>
      </w:pPr>
      <w:r w:rsidRPr="00B868E7">
        <w:t>The specific educational outcomes that support the program objectives are to produce graduates who are able to:</w:t>
      </w:r>
    </w:p>
    <w:p w14:paraId="13AD181B" w14:textId="77777777" w:rsidR="00B52B57" w:rsidRPr="00B868E7" w:rsidRDefault="00B52B57" w:rsidP="00B52B57"/>
    <w:p w14:paraId="72827290" w14:textId="77777777" w:rsidR="00B52B57" w:rsidRPr="00B868E7" w:rsidRDefault="00B52B57" w:rsidP="00B52B57">
      <w:pPr>
        <w:numPr>
          <w:ilvl w:val="0"/>
          <w:numId w:val="24"/>
        </w:numPr>
      </w:pPr>
      <w:r w:rsidRPr="00B868E7">
        <w:t xml:space="preserve">Identify, comprehend, analyze and evaluate complex philosophical arguments in oral and written discourse. </w:t>
      </w:r>
    </w:p>
    <w:p w14:paraId="4D2779F0" w14:textId="0872F608" w:rsidR="000525E4" w:rsidRDefault="00B52B57" w:rsidP="00B52B57">
      <w:pPr>
        <w:numPr>
          <w:ilvl w:val="0"/>
          <w:numId w:val="24"/>
        </w:numPr>
      </w:pPr>
      <w:r w:rsidRPr="00B868E7">
        <w:t>Understand, analyze, interpret and apply major works in the areas of the History of Philosophy, Ethics and contemporary topics.</w:t>
      </w:r>
      <w:bookmarkStart w:id="14" w:name="_Toc75253977"/>
    </w:p>
    <w:p w14:paraId="7E7DD8C1" w14:textId="77777777" w:rsidR="000525E4" w:rsidRDefault="000525E4" w:rsidP="00B52B57"/>
    <w:p w14:paraId="3CF16BE2" w14:textId="77777777" w:rsidR="00B52B57" w:rsidRPr="00B868E7" w:rsidRDefault="00B52B57" w:rsidP="0044618E">
      <w:pPr>
        <w:pStyle w:val="Heading3"/>
      </w:pPr>
      <w:bookmarkStart w:id="15" w:name="_Toc201720002"/>
      <w:r w:rsidRPr="00B868E7">
        <w:t>Table 1: Association of Assessment Measures to Program Outcomes</w:t>
      </w:r>
      <w:bookmarkEnd w:id="14"/>
      <w:bookmarkEnd w:id="15"/>
    </w:p>
    <w:p w14:paraId="14C49C0A" w14:textId="77777777" w:rsidR="00B52B57" w:rsidRPr="00B868E7" w:rsidRDefault="00B52B57" w:rsidP="00B52B57"/>
    <w:tbl>
      <w:tblPr>
        <w:tblStyle w:val="TableGrid"/>
        <w:tblW w:w="10617" w:type="dxa"/>
        <w:jc w:val="center"/>
        <w:tblLook w:val="00A0" w:firstRow="1" w:lastRow="0" w:firstColumn="1" w:lastColumn="0" w:noHBand="0" w:noVBand="0"/>
        <w:tblCaption w:val="Association of Measures to Outcomes"/>
        <w:tblDescription w:val="Identify, comprehend, analyze and evaluate complex philosophical arguments in oral and written discourse. &#10;Tool Q1, Q2, Q7, Q8, Q10&#10;&#10;Understand, analyze, interpret and apply major works in the areas of the History of Philosophy, Ethics and contemporary topics.&#10;Tool Q3, Q4, Q5, Q6, Q7, Q8&#10;"/>
      </w:tblPr>
      <w:tblGrid>
        <w:gridCol w:w="2856"/>
        <w:gridCol w:w="787"/>
        <w:gridCol w:w="829"/>
        <w:gridCol w:w="787"/>
        <w:gridCol w:w="787"/>
        <w:gridCol w:w="711"/>
        <w:gridCol w:w="672"/>
        <w:gridCol w:w="748"/>
        <w:gridCol w:w="711"/>
        <w:gridCol w:w="869"/>
        <w:gridCol w:w="860"/>
      </w:tblGrid>
      <w:tr w:rsidR="00B52B57" w:rsidRPr="00B868E7" w14:paraId="3C7945E1" w14:textId="77777777" w:rsidTr="00FD788D">
        <w:trPr>
          <w:trHeight w:val="1317"/>
          <w:tblHeader/>
          <w:jc w:val="center"/>
        </w:trPr>
        <w:tc>
          <w:tcPr>
            <w:tcW w:w="2856" w:type="dxa"/>
          </w:tcPr>
          <w:p w14:paraId="55A2E46D" w14:textId="77777777" w:rsidR="00B52B57" w:rsidRPr="00B868E7" w:rsidRDefault="00B52B57" w:rsidP="00B52B57">
            <w:pPr>
              <w:pStyle w:val="Header"/>
              <w:tabs>
                <w:tab w:val="clear" w:pos="4320"/>
                <w:tab w:val="clear" w:pos="8640"/>
              </w:tabs>
              <w:jc w:val="center"/>
              <w:rPr>
                <w:b/>
              </w:rPr>
            </w:pPr>
          </w:p>
          <w:p w14:paraId="65221DA9" w14:textId="77777777" w:rsidR="00B52B57" w:rsidRPr="00B868E7" w:rsidRDefault="00B52B57" w:rsidP="00B52B57">
            <w:pPr>
              <w:pStyle w:val="Header"/>
              <w:tabs>
                <w:tab w:val="clear" w:pos="4320"/>
                <w:tab w:val="clear" w:pos="8640"/>
              </w:tabs>
              <w:jc w:val="center"/>
              <w:rPr>
                <w:b/>
              </w:rPr>
            </w:pPr>
          </w:p>
          <w:p w14:paraId="68D8C418" w14:textId="77777777" w:rsidR="00B52B57" w:rsidRPr="00B868E7" w:rsidRDefault="00B52B57" w:rsidP="00B52B57">
            <w:pPr>
              <w:pStyle w:val="Header"/>
              <w:tabs>
                <w:tab w:val="clear" w:pos="4320"/>
                <w:tab w:val="clear" w:pos="8640"/>
              </w:tabs>
              <w:jc w:val="center"/>
              <w:rPr>
                <w:b/>
              </w:rPr>
            </w:pPr>
            <w:r w:rsidRPr="00B868E7">
              <w:rPr>
                <w:b/>
              </w:rPr>
              <w:t>Outcomes</w:t>
            </w:r>
          </w:p>
        </w:tc>
        <w:tc>
          <w:tcPr>
            <w:tcW w:w="787" w:type="dxa"/>
            <w:shd w:val="clear" w:color="auto" w:fill="D9D9D9" w:themeFill="background1" w:themeFillShade="D9"/>
            <w:textDirection w:val="btLr"/>
          </w:tcPr>
          <w:p w14:paraId="5EE7B58B" w14:textId="77777777" w:rsidR="00B52B57" w:rsidRPr="00B868E7" w:rsidRDefault="00B52B57" w:rsidP="00B52B57">
            <w:pPr>
              <w:ind w:left="113" w:right="113"/>
              <w:jc w:val="center"/>
            </w:pPr>
            <w:r w:rsidRPr="00B868E7">
              <w:t>Tool Q 1</w:t>
            </w:r>
          </w:p>
        </w:tc>
        <w:tc>
          <w:tcPr>
            <w:tcW w:w="829" w:type="dxa"/>
            <w:shd w:val="clear" w:color="auto" w:fill="D9D9D9" w:themeFill="background1" w:themeFillShade="D9"/>
            <w:textDirection w:val="btLr"/>
          </w:tcPr>
          <w:p w14:paraId="7A2C73C1" w14:textId="77777777" w:rsidR="00B52B57" w:rsidRPr="00B868E7" w:rsidRDefault="00B52B57" w:rsidP="00B52B57">
            <w:pPr>
              <w:ind w:left="113" w:right="113"/>
              <w:jc w:val="center"/>
            </w:pPr>
            <w:r w:rsidRPr="00B868E7">
              <w:t>Tool Q 2</w:t>
            </w:r>
          </w:p>
        </w:tc>
        <w:tc>
          <w:tcPr>
            <w:tcW w:w="787" w:type="dxa"/>
            <w:shd w:val="clear" w:color="auto" w:fill="D9D9D9" w:themeFill="background1" w:themeFillShade="D9"/>
            <w:textDirection w:val="btLr"/>
          </w:tcPr>
          <w:p w14:paraId="1661A049" w14:textId="77777777" w:rsidR="00B52B57" w:rsidRPr="00B868E7" w:rsidRDefault="00B52B57" w:rsidP="00B52B57">
            <w:pPr>
              <w:ind w:left="113" w:right="113"/>
              <w:jc w:val="center"/>
            </w:pPr>
            <w:r w:rsidRPr="00B868E7">
              <w:t>Tool Q 3</w:t>
            </w:r>
          </w:p>
        </w:tc>
        <w:tc>
          <w:tcPr>
            <w:tcW w:w="787" w:type="dxa"/>
            <w:shd w:val="clear" w:color="auto" w:fill="D9D9D9" w:themeFill="background1" w:themeFillShade="D9"/>
            <w:textDirection w:val="btLr"/>
          </w:tcPr>
          <w:p w14:paraId="3A4EDD06" w14:textId="77777777" w:rsidR="00B52B57" w:rsidRPr="00B868E7" w:rsidRDefault="00B52B57" w:rsidP="00B52B57">
            <w:pPr>
              <w:ind w:left="113" w:right="113"/>
              <w:jc w:val="center"/>
            </w:pPr>
            <w:r w:rsidRPr="00B868E7">
              <w:t>Tool Q4</w:t>
            </w:r>
          </w:p>
        </w:tc>
        <w:tc>
          <w:tcPr>
            <w:tcW w:w="711" w:type="dxa"/>
            <w:shd w:val="clear" w:color="auto" w:fill="D9D9D9" w:themeFill="background1" w:themeFillShade="D9"/>
            <w:textDirection w:val="btLr"/>
          </w:tcPr>
          <w:p w14:paraId="7E81F41C" w14:textId="77777777" w:rsidR="00B52B57" w:rsidRPr="00B868E7" w:rsidRDefault="00B52B57" w:rsidP="00B52B57">
            <w:pPr>
              <w:ind w:left="113" w:right="113"/>
              <w:jc w:val="center"/>
            </w:pPr>
            <w:r w:rsidRPr="00B868E7">
              <w:t>Tool Q 5</w:t>
            </w:r>
          </w:p>
        </w:tc>
        <w:tc>
          <w:tcPr>
            <w:tcW w:w="672" w:type="dxa"/>
            <w:shd w:val="clear" w:color="auto" w:fill="D9D9D9" w:themeFill="background1" w:themeFillShade="D9"/>
            <w:textDirection w:val="btLr"/>
          </w:tcPr>
          <w:p w14:paraId="5A7EDA92" w14:textId="77777777" w:rsidR="00B52B57" w:rsidRPr="00B868E7" w:rsidRDefault="00B52B57" w:rsidP="00B52B57">
            <w:pPr>
              <w:ind w:left="113" w:right="113"/>
              <w:jc w:val="center"/>
            </w:pPr>
            <w:r w:rsidRPr="00B868E7">
              <w:t>Tool Q 6</w:t>
            </w:r>
          </w:p>
        </w:tc>
        <w:tc>
          <w:tcPr>
            <w:tcW w:w="748" w:type="dxa"/>
            <w:shd w:val="clear" w:color="auto" w:fill="D9D9D9" w:themeFill="background1" w:themeFillShade="D9"/>
            <w:textDirection w:val="btLr"/>
          </w:tcPr>
          <w:p w14:paraId="4F93EB61" w14:textId="77777777" w:rsidR="00B52B57" w:rsidRPr="00B868E7" w:rsidRDefault="00B52B57" w:rsidP="00B52B57">
            <w:pPr>
              <w:ind w:left="113" w:right="113"/>
              <w:jc w:val="center"/>
            </w:pPr>
            <w:r w:rsidRPr="00B868E7">
              <w:t>Tool Q 7</w:t>
            </w:r>
          </w:p>
        </w:tc>
        <w:tc>
          <w:tcPr>
            <w:tcW w:w="711" w:type="dxa"/>
            <w:shd w:val="clear" w:color="auto" w:fill="D9D9D9" w:themeFill="background1" w:themeFillShade="D9"/>
            <w:textDirection w:val="btLr"/>
          </w:tcPr>
          <w:p w14:paraId="78B9C7FE" w14:textId="77777777" w:rsidR="00B52B57" w:rsidRPr="00B868E7" w:rsidRDefault="00B52B57" w:rsidP="00B52B57">
            <w:pPr>
              <w:ind w:left="113" w:right="113"/>
              <w:jc w:val="center"/>
            </w:pPr>
            <w:r w:rsidRPr="00B868E7">
              <w:t>Tool Q 8</w:t>
            </w:r>
          </w:p>
        </w:tc>
        <w:tc>
          <w:tcPr>
            <w:tcW w:w="869" w:type="dxa"/>
            <w:shd w:val="clear" w:color="auto" w:fill="D9D9D9" w:themeFill="background1" w:themeFillShade="D9"/>
            <w:textDirection w:val="btLr"/>
          </w:tcPr>
          <w:p w14:paraId="0A3A60B9" w14:textId="77777777" w:rsidR="00B52B57" w:rsidRPr="00B868E7" w:rsidRDefault="00B52B57" w:rsidP="00B52B57">
            <w:pPr>
              <w:ind w:left="113" w:right="113"/>
              <w:jc w:val="center"/>
            </w:pPr>
            <w:r w:rsidRPr="00B868E7">
              <w:t>Tool Q 9</w:t>
            </w:r>
          </w:p>
        </w:tc>
        <w:tc>
          <w:tcPr>
            <w:tcW w:w="860" w:type="dxa"/>
            <w:shd w:val="clear" w:color="auto" w:fill="D9D9D9" w:themeFill="background1" w:themeFillShade="D9"/>
            <w:textDirection w:val="btLr"/>
          </w:tcPr>
          <w:p w14:paraId="7C9D6003" w14:textId="77777777" w:rsidR="00B52B57" w:rsidRPr="00B868E7" w:rsidRDefault="00B52B57" w:rsidP="00B52B57">
            <w:pPr>
              <w:ind w:left="113" w:right="113"/>
              <w:jc w:val="center"/>
            </w:pPr>
            <w:r w:rsidRPr="00B868E7">
              <w:t>Tool Q 10</w:t>
            </w:r>
          </w:p>
        </w:tc>
      </w:tr>
      <w:tr w:rsidR="00B52B57" w:rsidRPr="00B868E7" w14:paraId="310A9198" w14:textId="77777777" w:rsidTr="004A1FE8">
        <w:trPr>
          <w:trHeight w:val="820"/>
          <w:jc w:val="center"/>
        </w:trPr>
        <w:tc>
          <w:tcPr>
            <w:tcW w:w="2856" w:type="dxa"/>
            <w:shd w:val="clear" w:color="auto" w:fill="D9D9D9" w:themeFill="background1" w:themeFillShade="D9"/>
          </w:tcPr>
          <w:p w14:paraId="137AAD12" w14:textId="2286CCA9" w:rsidR="00B52B57" w:rsidRPr="00B868E7" w:rsidRDefault="00B52B57" w:rsidP="00B52B57">
            <w:r w:rsidRPr="00B868E7">
              <w:t xml:space="preserve">Identify, </w:t>
            </w:r>
            <w:r w:rsidR="00F90D21" w:rsidRPr="00B868E7">
              <w:t>comprehend,</w:t>
            </w:r>
            <w:r w:rsidRPr="00B868E7">
              <w:t xml:space="preserve"> analyze and evaluate complex philosophical arguments in oral and written discourse. </w:t>
            </w:r>
          </w:p>
          <w:p w14:paraId="644E4754" w14:textId="77777777" w:rsidR="00B52B57" w:rsidRPr="00B868E7" w:rsidRDefault="00B52B57" w:rsidP="00B52B57">
            <w:pPr>
              <w:pStyle w:val="Header"/>
              <w:tabs>
                <w:tab w:val="clear" w:pos="4320"/>
                <w:tab w:val="clear" w:pos="8640"/>
              </w:tabs>
            </w:pPr>
          </w:p>
        </w:tc>
        <w:tc>
          <w:tcPr>
            <w:tcW w:w="787" w:type="dxa"/>
          </w:tcPr>
          <w:p w14:paraId="2A135FC5" w14:textId="77777777" w:rsidR="00B52B57" w:rsidRPr="00B868E7" w:rsidRDefault="00B52B57" w:rsidP="00B03E23">
            <w:pPr>
              <w:jc w:val="center"/>
            </w:pPr>
            <w:r w:rsidRPr="00B868E7">
              <w:t>1</w:t>
            </w:r>
          </w:p>
        </w:tc>
        <w:tc>
          <w:tcPr>
            <w:tcW w:w="829" w:type="dxa"/>
          </w:tcPr>
          <w:p w14:paraId="444DE4E1" w14:textId="77777777" w:rsidR="00B52B57" w:rsidRPr="00B868E7" w:rsidRDefault="00B52B57" w:rsidP="00B03E23">
            <w:pPr>
              <w:jc w:val="center"/>
            </w:pPr>
            <w:r w:rsidRPr="00B868E7">
              <w:t>1</w:t>
            </w:r>
          </w:p>
        </w:tc>
        <w:tc>
          <w:tcPr>
            <w:tcW w:w="787" w:type="dxa"/>
          </w:tcPr>
          <w:p w14:paraId="7B525D2F" w14:textId="77777777" w:rsidR="00B52B57" w:rsidRPr="00B868E7" w:rsidRDefault="00B52B57" w:rsidP="00B03E23">
            <w:pPr>
              <w:jc w:val="center"/>
            </w:pPr>
            <w:r w:rsidRPr="00B868E7">
              <w:t>0</w:t>
            </w:r>
          </w:p>
        </w:tc>
        <w:tc>
          <w:tcPr>
            <w:tcW w:w="787" w:type="dxa"/>
          </w:tcPr>
          <w:p w14:paraId="21CDBEED" w14:textId="0867DEF0" w:rsidR="00B52B57" w:rsidRPr="00B868E7" w:rsidRDefault="00B52B57" w:rsidP="00B03E23">
            <w:pPr>
              <w:jc w:val="center"/>
            </w:pPr>
            <w:r w:rsidRPr="00B868E7">
              <w:t>0</w:t>
            </w:r>
          </w:p>
        </w:tc>
        <w:tc>
          <w:tcPr>
            <w:tcW w:w="711" w:type="dxa"/>
          </w:tcPr>
          <w:p w14:paraId="03B5C9A6" w14:textId="77777777" w:rsidR="00B52B57" w:rsidRPr="00B868E7" w:rsidRDefault="00B52B57" w:rsidP="00B03E23">
            <w:pPr>
              <w:jc w:val="center"/>
            </w:pPr>
            <w:r w:rsidRPr="00B868E7">
              <w:t>0</w:t>
            </w:r>
          </w:p>
        </w:tc>
        <w:tc>
          <w:tcPr>
            <w:tcW w:w="672" w:type="dxa"/>
          </w:tcPr>
          <w:p w14:paraId="48C8385B" w14:textId="77777777" w:rsidR="00B52B57" w:rsidRPr="00B868E7" w:rsidRDefault="00B52B57" w:rsidP="00B03E23">
            <w:pPr>
              <w:jc w:val="center"/>
            </w:pPr>
            <w:r w:rsidRPr="00B868E7">
              <w:t>0</w:t>
            </w:r>
          </w:p>
        </w:tc>
        <w:tc>
          <w:tcPr>
            <w:tcW w:w="748" w:type="dxa"/>
          </w:tcPr>
          <w:p w14:paraId="3076DB5B" w14:textId="77777777" w:rsidR="00B52B57" w:rsidRPr="00B868E7" w:rsidRDefault="00B52B57" w:rsidP="00B03E23">
            <w:pPr>
              <w:jc w:val="center"/>
            </w:pPr>
            <w:r w:rsidRPr="00B868E7">
              <w:t>1</w:t>
            </w:r>
          </w:p>
        </w:tc>
        <w:tc>
          <w:tcPr>
            <w:tcW w:w="711" w:type="dxa"/>
          </w:tcPr>
          <w:p w14:paraId="705A35A7" w14:textId="77777777" w:rsidR="00B52B57" w:rsidRPr="00B868E7" w:rsidRDefault="00B52B57" w:rsidP="00B03E23">
            <w:pPr>
              <w:jc w:val="center"/>
            </w:pPr>
            <w:r w:rsidRPr="00B868E7">
              <w:t>1</w:t>
            </w:r>
          </w:p>
        </w:tc>
        <w:tc>
          <w:tcPr>
            <w:tcW w:w="869" w:type="dxa"/>
          </w:tcPr>
          <w:p w14:paraId="263173C7" w14:textId="77777777" w:rsidR="00B52B57" w:rsidRPr="00B868E7" w:rsidRDefault="00B52B57" w:rsidP="00B03E23">
            <w:pPr>
              <w:jc w:val="center"/>
            </w:pPr>
            <w:r w:rsidRPr="00B868E7">
              <w:t>0</w:t>
            </w:r>
          </w:p>
        </w:tc>
        <w:tc>
          <w:tcPr>
            <w:tcW w:w="860" w:type="dxa"/>
          </w:tcPr>
          <w:p w14:paraId="2F642C77" w14:textId="77777777" w:rsidR="00B52B57" w:rsidRPr="00B868E7" w:rsidRDefault="00B52B57" w:rsidP="00B03E23">
            <w:pPr>
              <w:jc w:val="center"/>
            </w:pPr>
            <w:r w:rsidRPr="00B868E7">
              <w:t>1</w:t>
            </w:r>
          </w:p>
        </w:tc>
      </w:tr>
      <w:tr w:rsidR="00B52B57" w:rsidRPr="00B868E7" w14:paraId="57E146CF" w14:textId="77777777" w:rsidTr="004A1FE8">
        <w:trPr>
          <w:trHeight w:val="820"/>
          <w:jc w:val="center"/>
        </w:trPr>
        <w:tc>
          <w:tcPr>
            <w:tcW w:w="2856" w:type="dxa"/>
            <w:shd w:val="clear" w:color="auto" w:fill="D9D9D9" w:themeFill="background1" w:themeFillShade="D9"/>
          </w:tcPr>
          <w:p w14:paraId="7D804F2E" w14:textId="77777777" w:rsidR="00B52B57" w:rsidRPr="00B868E7" w:rsidRDefault="00B52B57" w:rsidP="00B52B57">
            <w:r w:rsidRPr="00B868E7">
              <w:t>Understand, analyze, interpret and apply major works in the areas of the History of Philosophy, Ethics and contemporary topics.</w:t>
            </w:r>
          </w:p>
        </w:tc>
        <w:tc>
          <w:tcPr>
            <w:tcW w:w="787" w:type="dxa"/>
          </w:tcPr>
          <w:p w14:paraId="3E6A852E" w14:textId="77777777" w:rsidR="00B52B57" w:rsidRPr="00B868E7" w:rsidRDefault="00B52B57" w:rsidP="00B03E23">
            <w:pPr>
              <w:jc w:val="center"/>
            </w:pPr>
            <w:r w:rsidRPr="00B868E7">
              <w:t>0</w:t>
            </w:r>
          </w:p>
        </w:tc>
        <w:tc>
          <w:tcPr>
            <w:tcW w:w="829" w:type="dxa"/>
          </w:tcPr>
          <w:p w14:paraId="17841E17" w14:textId="77777777" w:rsidR="00B52B57" w:rsidRPr="00B868E7" w:rsidRDefault="00B52B57" w:rsidP="00B03E23">
            <w:pPr>
              <w:jc w:val="center"/>
            </w:pPr>
            <w:r w:rsidRPr="00B868E7">
              <w:t>0</w:t>
            </w:r>
          </w:p>
        </w:tc>
        <w:tc>
          <w:tcPr>
            <w:tcW w:w="787" w:type="dxa"/>
          </w:tcPr>
          <w:p w14:paraId="42830CCE" w14:textId="77777777" w:rsidR="00B52B57" w:rsidRPr="00B868E7" w:rsidRDefault="00B52B57" w:rsidP="00B03E23">
            <w:pPr>
              <w:jc w:val="center"/>
            </w:pPr>
            <w:r w:rsidRPr="00B868E7">
              <w:t>1</w:t>
            </w:r>
          </w:p>
        </w:tc>
        <w:tc>
          <w:tcPr>
            <w:tcW w:w="787" w:type="dxa"/>
          </w:tcPr>
          <w:p w14:paraId="388F1A5F" w14:textId="77777777" w:rsidR="00B52B57" w:rsidRPr="00B868E7" w:rsidRDefault="00B52B57" w:rsidP="00B03E23">
            <w:pPr>
              <w:jc w:val="center"/>
            </w:pPr>
            <w:r w:rsidRPr="00B868E7">
              <w:t>1</w:t>
            </w:r>
          </w:p>
        </w:tc>
        <w:tc>
          <w:tcPr>
            <w:tcW w:w="711" w:type="dxa"/>
          </w:tcPr>
          <w:p w14:paraId="7A55BAFA" w14:textId="77777777" w:rsidR="00B52B57" w:rsidRPr="00B868E7" w:rsidRDefault="00B52B57" w:rsidP="00B03E23">
            <w:pPr>
              <w:jc w:val="center"/>
            </w:pPr>
            <w:r w:rsidRPr="00B868E7">
              <w:t>1</w:t>
            </w:r>
          </w:p>
        </w:tc>
        <w:tc>
          <w:tcPr>
            <w:tcW w:w="672" w:type="dxa"/>
          </w:tcPr>
          <w:p w14:paraId="74BEC9A3" w14:textId="77777777" w:rsidR="00B52B57" w:rsidRPr="00B868E7" w:rsidRDefault="00B52B57" w:rsidP="00B03E23">
            <w:pPr>
              <w:jc w:val="center"/>
            </w:pPr>
            <w:r w:rsidRPr="00B868E7">
              <w:t>1</w:t>
            </w:r>
          </w:p>
        </w:tc>
        <w:tc>
          <w:tcPr>
            <w:tcW w:w="748" w:type="dxa"/>
          </w:tcPr>
          <w:p w14:paraId="32B32D75" w14:textId="77777777" w:rsidR="00B52B57" w:rsidRPr="00B868E7" w:rsidRDefault="00B52B57" w:rsidP="00B03E23">
            <w:pPr>
              <w:jc w:val="center"/>
            </w:pPr>
            <w:r w:rsidRPr="00B868E7">
              <w:t>1</w:t>
            </w:r>
          </w:p>
        </w:tc>
        <w:tc>
          <w:tcPr>
            <w:tcW w:w="711" w:type="dxa"/>
          </w:tcPr>
          <w:p w14:paraId="6B73B60C" w14:textId="77777777" w:rsidR="00B52B57" w:rsidRPr="00B868E7" w:rsidRDefault="00B52B57" w:rsidP="00B03E23">
            <w:pPr>
              <w:jc w:val="center"/>
            </w:pPr>
            <w:r w:rsidRPr="00B868E7">
              <w:t>1</w:t>
            </w:r>
          </w:p>
        </w:tc>
        <w:tc>
          <w:tcPr>
            <w:tcW w:w="869" w:type="dxa"/>
          </w:tcPr>
          <w:p w14:paraId="1F6957D3" w14:textId="13E054A3" w:rsidR="00B52B57" w:rsidRPr="00B868E7" w:rsidRDefault="00B52B57" w:rsidP="00B03E23">
            <w:pPr>
              <w:jc w:val="center"/>
            </w:pPr>
            <w:r w:rsidRPr="00B868E7">
              <w:t>0</w:t>
            </w:r>
          </w:p>
        </w:tc>
        <w:tc>
          <w:tcPr>
            <w:tcW w:w="860" w:type="dxa"/>
          </w:tcPr>
          <w:p w14:paraId="39539E00" w14:textId="77777777" w:rsidR="00B52B57" w:rsidRPr="00B868E7" w:rsidRDefault="00B52B57" w:rsidP="00B03E23">
            <w:pPr>
              <w:jc w:val="center"/>
            </w:pPr>
            <w:r w:rsidRPr="00B868E7">
              <w:t>0</w:t>
            </w:r>
          </w:p>
        </w:tc>
      </w:tr>
    </w:tbl>
    <w:p w14:paraId="786657C0" w14:textId="77777777" w:rsidR="00B52B57" w:rsidRPr="00B868E7" w:rsidRDefault="00B52B57" w:rsidP="00B52B57">
      <w:pPr>
        <w:jc w:val="center"/>
      </w:pPr>
      <w:r w:rsidRPr="00B868E7">
        <w:t>0 = Measure is not used to measure the associated outcome.</w:t>
      </w:r>
    </w:p>
    <w:p w14:paraId="094157D1" w14:textId="77777777" w:rsidR="00B52B57" w:rsidRPr="00B868E7" w:rsidRDefault="00B52B57" w:rsidP="00B52B57">
      <w:pPr>
        <w:jc w:val="center"/>
      </w:pPr>
      <w:r w:rsidRPr="00B868E7">
        <w:t>1 = Measure is used to measure the associated outcome.</w:t>
      </w:r>
    </w:p>
    <w:p w14:paraId="2AD2922B" w14:textId="77777777" w:rsidR="00B52B57" w:rsidRPr="00B868E7" w:rsidRDefault="00B52B57" w:rsidP="00B52B57">
      <w:pPr>
        <w:jc w:val="center"/>
      </w:pPr>
    </w:p>
    <w:p w14:paraId="6B3E39A9" w14:textId="77777777" w:rsidR="00B52B57" w:rsidRPr="00B868E7" w:rsidRDefault="00B52B57" w:rsidP="00B52B57">
      <w:pPr>
        <w:jc w:val="center"/>
      </w:pPr>
    </w:p>
    <w:p w14:paraId="4D36F185" w14:textId="77777777" w:rsidR="00B52B57" w:rsidRPr="00B868E7" w:rsidRDefault="00B52B57" w:rsidP="00B52B57"/>
    <w:p w14:paraId="4FDC4F29" w14:textId="77777777" w:rsidR="00B52B57" w:rsidRPr="00B868E7" w:rsidRDefault="00B52B57" w:rsidP="0044618E">
      <w:pPr>
        <w:pStyle w:val="Heading3"/>
      </w:pPr>
      <w:r w:rsidRPr="00B868E7">
        <w:br w:type="page"/>
      </w:r>
      <w:bookmarkStart w:id="16" w:name="_Toc75253978"/>
      <w:bookmarkStart w:id="17" w:name="_Toc201720003"/>
      <w:r w:rsidRPr="00B868E7">
        <w:lastRenderedPageBreak/>
        <w:t>Assessment Measures</w:t>
      </w:r>
      <w:bookmarkEnd w:id="16"/>
      <w:bookmarkEnd w:id="17"/>
    </w:p>
    <w:p w14:paraId="51D5BB8C" w14:textId="77777777" w:rsidR="00B52B57" w:rsidRPr="00B868E7" w:rsidRDefault="00B52B57">
      <w:pPr>
        <w:jc w:val="center"/>
      </w:pPr>
    </w:p>
    <w:p w14:paraId="1021152A" w14:textId="42C0F758" w:rsidR="00B52B57" w:rsidRPr="00B868E7" w:rsidRDefault="00B52B57">
      <w:r w:rsidRPr="00B868E7">
        <w:t xml:space="preserve">A description of the measures used in the assessment of the program outcomes and their implementation are summarized in Table 2 below.  The measures and their relationships to the program outcomes are listed in Table 1, above.  </w:t>
      </w:r>
    </w:p>
    <w:p w14:paraId="60359ED5" w14:textId="77777777" w:rsidR="00B52B57" w:rsidRPr="00B868E7" w:rsidRDefault="00B52B57"/>
    <w:p w14:paraId="6C6477D6" w14:textId="7FDDCACC" w:rsidR="00B52B57" w:rsidRPr="00B868E7" w:rsidRDefault="00B52B57" w:rsidP="0044618E">
      <w:r w:rsidRPr="00B868E7">
        <w:t>There is a separate appendix for each measure that shows the measure itself and describes its use and the factors that affect the results.</w:t>
      </w:r>
    </w:p>
    <w:p w14:paraId="655642C1" w14:textId="77777777" w:rsidR="00B52B57" w:rsidRPr="00B868E7" w:rsidRDefault="00B52B57" w:rsidP="0044618E">
      <w:pPr>
        <w:pStyle w:val="Heading3"/>
        <w:rPr>
          <w:sz w:val="28"/>
        </w:rPr>
      </w:pPr>
      <w:bookmarkStart w:id="18" w:name="_Toc75253979"/>
      <w:bookmarkStart w:id="19" w:name="_Toc201720004"/>
      <w:r w:rsidRPr="00B868E7">
        <w:t>Table 2: Program Outcomes Assessment Measures and Administration</w:t>
      </w:r>
      <w:bookmarkEnd w:id="18"/>
      <w:bookmarkEnd w:id="19"/>
    </w:p>
    <w:p w14:paraId="394BC340" w14:textId="77777777" w:rsidR="00B52B57" w:rsidRPr="00B868E7" w:rsidRDefault="00B52B57">
      <w:pPr>
        <w:ind w:left="1620"/>
      </w:pPr>
    </w:p>
    <w:tbl>
      <w:tblPr>
        <w:tblStyle w:val="TableGrid"/>
        <w:tblW w:w="10537" w:type="dxa"/>
        <w:tblLayout w:type="fixed"/>
        <w:tblLook w:val="01E0" w:firstRow="1" w:lastRow="1" w:firstColumn="1" w:lastColumn="1" w:noHBand="0" w:noVBand="0"/>
        <w:tblCaption w:val="Assessment Measures &amp; Administration"/>
        <w:tblDescription w:val="Measure Description Frequency/ Start Date Collection Method Administered by&#10;Philosophy Department Assessment Rubric&#10;Description: Evaluation of Student Outcomes through assessing final papers from senior level courses.&#10;Frequency: Every semester&#10;Collection Method: Faculty Member grading papers completes assessment rubric&#10;Administered By: Faculty teaching PHIL 490 or PHIL 492&#10;"/>
      </w:tblPr>
      <w:tblGrid>
        <w:gridCol w:w="1935"/>
        <w:gridCol w:w="3927"/>
        <w:gridCol w:w="1496"/>
        <w:gridCol w:w="1496"/>
        <w:gridCol w:w="1683"/>
      </w:tblGrid>
      <w:tr w:rsidR="00B52B57" w:rsidRPr="00B868E7" w14:paraId="21840DDF" w14:textId="77777777" w:rsidTr="00FD788D">
        <w:trPr>
          <w:tblHeader/>
        </w:trPr>
        <w:tc>
          <w:tcPr>
            <w:tcW w:w="1935" w:type="dxa"/>
            <w:shd w:val="clear" w:color="auto" w:fill="D9D9D9" w:themeFill="background1" w:themeFillShade="D9"/>
          </w:tcPr>
          <w:p w14:paraId="2A8E3FA0" w14:textId="77777777" w:rsidR="00B52B57" w:rsidRPr="00B868E7" w:rsidRDefault="00B52B57">
            <w:pPr>
              <w:jc w:val="center"/>
              <w:rPr>
                <w:b/>
              </w:rPr>
            </w:pPr>
            <w:r w:rsidRPr="00B868E7">
              <w:rPr>
                <w:b/>
              </w:rPr>
              <w:t>Measure</w:t>
            </w:r>
          </w:p>
        </w:tc>
        <w:tc>
          <w:tcPr>
            <w:tcW w:w="3927" w:type="dxa"/>
            <w:shd w:val="clear" w:color="auto" w:fill="D9D9D9" w:themeFill="background1" w:themeFillShade="D9"/>
          </w:tcPr>
          <w:p w14:paraId="2E2B9AA4" w14:textId="77777777" w:rsidR="00B52B57" w:rsidRPr="00B868E7" w:rsidRDefault="00B52B57">
            <w:pPr>
              <w:jc w:val="center"/>
              <w:rPr>
                <w:b/>
              </w:rPr>
            </w:pPr>
            <w:r w:rsidRPr="00B868E7">
              <w:rPr>
                <w:b/>
              </w:rPr>
              <w:t>Description</w:t>
            </w:r>
          </w:p>
        </w:tc>
        <w:tc>
          <w:tcPr>
            <w:tcW w:w="1496" w:type="dxa"/>
            <w:shd w:val="clear" w:color="auto" w:fill="D9D9D9" w:themeFill="background1" w:themeFillShade="D9"/>
          </w:tcPr>
          <w:p w14:paraId="59D86449" w14:textId="77777777" w:rsidR="00B52B57" w:rsidRPr="00B868E7" w:rsidRDefault="00B52B57">
            <w:pPr>
              <w:jc w:val="center"/>
              <w:rPr>
                <w:b/>
              </w:rPr>
            </w:pPr>
            <w:r w:rsidRPr="00B868E7">
              <w:rPr>
                <w:b/>
              </w:rPr>
              <w:t>Frequency/ Start Date</w:t>
            </w:r>
          </w:p>
        </w:tc>
        <w:tc>
          <w:tcPr>
            <w:tcW w:w="1496" w:type="dxa"/>
            <w:shd w:val="clear" w:color="auto" w:fill="D9D9D9" w:themeFill="background1" w:themeFillShade="D9"/>
          </w:tcPr>
          <w:p w14:paraId="5D8C3523" w14:textId="77777777" w:rsidR="00B52B57" w:rsidRPr="00B868E7" w:rsidRDefault="00B52B57">
            <w:pPr>
              <w:jc w:val="center"/>
              <w:rPr>
                <w:b/>
              </w:rPr>
            </w:pPr>
            <w:r w:rsidRPr="00B868E7">
              <w:rPr>
                <w:b/>
              </w:rPr>
              <w:t>Collection Method</w:t>
            </w:r>
          </w:p>
        </w:tc>
        <w:tc>
          <w:tcPr>
            <w:tcW w:w="1683" w:type="dxa"/>
            <w:shd w:val="clear" w:color="auto" w:fill="D9D9D9" w:themeFill="background1" w:themeFillShade="D9"/>
          </w:tcPr>
          <w:p w14:paraId="66DF59C7" w14:textId="77777777" w:rsidR="00B52B57" w:rsidRPr="00B868E7" w:rsidRDefault="00B52B57">
            <w:pPr>
              <w:jc w:val="center"/>
              <w:rPr>
                <w:b/>
              </w:rPr>
            </w:pPr>
            <w:r w:rsidRPr="00B868E7">
              <w:rPr>
                <w:b/>
              </w:rPr>
              <w:t>Administered by</w:t>
            </w:r>
          </w:p>
        </w:tc>
      </w:tr>
      <w:tr w:rsidR="00B52B57" w:rsidRPr="00B868E7" w14:paraId="1D145ED3" w14:textId="77777777" w:rsidTr="004A1FE8">
        <w:trPr>
          <w:trHeight w:val="244"/>
        </w:trPr>
        <w:tc>
          <w:tcPr>
            <w:tcW w:w="1935" w:type="dxa"/>
            <w:shd w:val="clear" w:color="auto" w:fill="D9D9D9" w:themeFill="background1" w:themeFillShade="D9"/>
          </w:tcPr>
          <w:p w14:paraId="6214F109" w14:textId="77777777" w:rsidR="00B52B57" w:rsidRPr="00B868E7" w:rsidRDefault="000525E4">
            <w:r>
              <w:rPr>
                <w:rFonts w:ascii="Arial" w:hAnsi="Arial" w:cs="Arial"/>
                <w:sz w:val="20"/>
                <w:szCs w:val="20"/>
              </w:rPr>
              <w:t>Philosophy Depart</w:t>
            </w:r>
            <w:r w:rsidR="00B52B57" w:rsidRPr="00B868E7">
              <w:rPr>
                <w:rFonts w:ascii="Arial" w:hAnsi="Arial" w:cs="Arial"/>
                <w:sz w:val="20"/>
                <w:szCs w:val="20"/>
              </w:rPr>
              <w:t>ment Assessment Rubric</w:t>
            </w:r>
          </w:p>
        </w:tc>
        <w:tc>
          <w:tcPr>
            <w:tcW w:w="3927" w:type="dxa"/>
          </w:tcPr>
          <w:p w14:paraId="586FDBFB" w14:textId="77777777" w:rsidR="00B52B57" w:rsidRPr="00B868E7" w:rsidRDefault="00B52B57">
            <w:pPr>
              <w:rPr>
                <w:rFonts w:ascii="Arial" w:hAnsi="Arial" w:cs="Arial"/>
                <w:sz w:val="20"/>
                <w:szCs w:val="20"/>
              </w:rPr>
            </w:pPr>
            <w:r w:rsidRPr="00B868E7">
              <w:rPr>
                <w:rFonts w:ascii="Arial" w:hAnsi="Arial" w:cs="Arial"/>
                <w:sz w:val="20"/>
                <w:szCs w:val="20"/>
              </w:rPr>
              <w:t>Evaluation of Student Outcomes through assessing final papers from senior level courses.</w:t>
            </w:r>
          </w:p>
        </w:tc>
        <w:tc>
          <w:tcPr>
            <w:tcW w:w="1496" w:type="dxa"/>
          </w:tcPr>
          <w:p w14:paraId="565713BC" w14:textId="77777777" w:rsidR="00B52B57" w:rsidRPr="00B868E7" w:rsidRDefault="00B52B57">
            <w:pPr>
              <w:rPr>
                <w:rFonts w:ascii="Arial" w:hAnsi="Arial" w:cs="Arial"/>
                <w:sz w:val="20"/>
                <w:szCs w:val="20"/>
              </w:rPr>
            </w:pPr>
            <w:r w:rsidRPr="00B868E7">
              <w:rPr>
                <w:rFonts w:ascii="Arial" w:hAnsi="Arial" w:cs="Arial"/>
                <w:sz w:val="20"/>
                <w:szCs w:val="20"/>
              </w:rPr>
              <w:t>Every semester</w:t>
            </w:r>
          </w:p>
        </w:tc>
        <w:tc>
          <w:tcPr>
            <w:tcW w:w="1496" w:type="dxa"/>
          </w:tcPr>
          <w:p w14:paraId="659CEE2F" w14:textId="77777777" w:rsidR="00B52B57" w:rsidRPr="00B868E7" w:rsidRDefault="00B52B57">
            <w:pPr>
              <w:rPr>
                <w:rFonts w:ascii="Arial" w:hAnsi="Arial" w:cs="Arial"/>
                <w:sz w:val="20"/>
                <w:szCs w:val="20"/>
              </w:rPr>
            </w:pPr>
            <w:r w:rsidRPr="00B868E7">
              <w:rPr>
                <w:rFonts w:ascii="Arial" w:hAnsi="Arial" w:cs="Arial"/>
                <w:sz w:val="20"/>
                <w:szCs w:val="20"/>
              </w:rPr>
              <w:t>Faculty Member grading papers completes assessment rubric</w:t>
            </w:r>
          </w:p>
        </w:tc>
        <w:tc>
          <w:tcPr>
            <w:tcW w:w="1683" w:type="dxa"/>
          </w:tcPr>
          <w:p w14:paraId="506A6793" w14:textId="77777777" w:rsidR="00B52B57" w:rsidRPr="00B868E7" w:rsidRDefault="00B52B57">
            <w:pPr>
              <w:rPr>
                <w:rFonts w:ascii="Arial" w:hAnsi="Arial" w:cs="Arial"/>
                <w:sz w:val="20"/>
                <w:szCs w:val="20"/>
              </w:rPr>
            </w:pPr>
            <w:r w:rsidRPr="00B868E7">
              <w:rPr>
                <w:rFonts w:ascii="Arial" w:hAnsi="Arial" w:cs="Arial"/>
                <w:sz w:val="20"/>
                <w:szCs w:val="20"/>
              </w:rPr>
              <w:t>Faculty teaching PHIL 490 or PHIL 492</w:t>
            </w:r>
          </w:p>
        </w:tc>
      </w:tr>
    </w:tbl>
    <w:p w14:paraId="31869820" w14:textId="77777777" w:rsidR="00B52B57" w:rsidRPr="00B868E7" w:rsidRDefault="00B52B57">
      <w:pPr>
        <w:jc w:val="center"/>
        <w:rPr>
          <w:b/>
          <w:bCs/>
        </w:rPr>
      </w:pPr>
    </w:p>
    <w:p w14:paraId="342ADB19" w14:textId="5EC4A2D8" w:rsidR="00B52B57" w:rsidRPr="0044618E" w:rsidRDefault="00B52B57" w:rsidP="0044618E">
      <w:pPr>
        <w:pStyle w:val="Heading3"/>
        <w:rPr>
          <w:rStyle w:val="HeadingBCharCharChar"/>
          <w:b/>
          <w:szCs w:val="26"/>
        </w:rPr>
      </w:pPr>
      <w:r w:rsidRPr="00B868E7">
        <w:br w:type="page"/>
      </w:r>
      <w:bookmarkStart w:id="20" w:name="_Toc75253980"/>
      <w:bookmarkStart w:id="21" w:name="_Toc201720005"/>
      <w:r w:rsidRPr="00B868E7">
        <w:lastRenderedPageBreak/>
        <w:t>Assessment Implementation &amp; Analysis for Program Improvement</w:t>
      </w:r>
      <w:bookmarkEnd w:id="20"/>
      <w:bookmarkEnd w:id="21"/>
    </w:p>
    <w:p w14:paraId="6B2422D3" w14:textId="77777777" w:rsidR="00B52B57" w:rsidRPr="00B868E7" w:rsidRDefault="00B52B57" w:rsidP="00B52B57">
      <w:pPr>
        <w:pStyle w:val="HeadingC"/>
      </w:pPr>
      <w:bookmarkStart w:id="22" w:name="_Toc75253981"/>
      <w:bookmarkStart w:id="23" w:name="_Toc201720006"/>
      <w:r w:rsidRPr="00B868E7">
        <w:t>General Implementation Strategy</w:t>
      </w:r>
      <w:bookmarkEnd w:id="22"/>
      <w:bookmarkEnd w:id="23"/>
    </w:p>
    <w:p w14:paraId="6458E333" w14:textId="77777777" w:rsidR="00B52B57" w:rsidRPr="00B868E7" w:rsidRDefault="00B52B57">
      <w:pPr>
        <w:ind w:left="360" w:hanging="360"/>
        <w:jc w:val="both"/>
        <w:rPr>
          <w:rStyle w:val="HeadingBCharCharChar"/>
          <w:b w:val="0"/>
          <w:bCs/>
        </w:rPr>
      </w:pPr>
    </w:p>
    <w:p w14:paraId="4456D52A" w14:textId="38A82F15" w:rsidR="00B52B57" w:rsidRPr="00B868E7" w:rsidRDefault="00B52B57">
      <w:r w:rsidRPr="00B868E7">
        <w:t xml:space="preserve">The outcomes for the philosophy program will be assessed by evaluating papers submitted for senior level courses PHIL 490 (Contemporary Topics in Philosophy) PHIL 492 (Seminar on an Enduring Philosopher).  These courses are taken by students who are near completion of the philosophy major.  The courses listed provide opportunities to assess the three main areas of philosophical instruction, the history of philosophy, ethics, and contemporary topics.  These courses are offered every year.  PHIL 490 oscillates between ethics and other topics in philosophy while PHIL 492 often focuses on an enduring philosopher’s ethical theorizing.   All of these courses are designed to require a major research project.  The assessment tool is designed to be used by the instructor while grading the research project.  As the projects and the grading both have to be done, this tool is easy to administer and efficient.  Faculty teaching 490 or 492 will turn the assessment results in to the assessment coordinator within a week of submitting final grades.  </w:t>
      </w:r>
    </w:p>
    <w:p w14:paraId="523C790F" w14:textId="77777777" w:rsidR="00B52B57" w:rsidRPr="00B868E7" w:rsidRDefault="00B52B57" w:rsidP="00B52B57">
      <w:pPr>
        <w:pStyle w:val="HeadingC"/>
      </w:pPr>
      <w:bookmarkStart w:id="24" w:name="_Toc75253982"/>
      <w:bookmarkStart w:id="25" w:name="_Toc201720007"/>
      <w:r w:rsidRPr="00B868E7">
        <w:t>Method of Data Analysis and Formulation of Recommendations for Program Improvement</w:t>
      </w:r>
      <w:bookmarkEnd w:id="24"/>
      <w:bookmarkEnd w:id="25"/>
    </w:p>
    <w:p w14:paraId="74FD1541" w14:textId="77777777" w:rsidR="00B52B57" w:rsidRPr="00B868E7" w:rsidRDefault="00B52B57">
      <w:pPr>
        <w:pStyle w:val="BodyText3"/>
        <w:rPr>
          <w:rStyle w:val="HeadingBCharCharChar"/>
          <w:b w:val="0"/>
          <w:bCs w:val="0"/>
        </w:rPr>
      </w:pPr>
    </w:p>
    <w:p w14:paraId="2C255287" w14:textId="77777777" w:rsidR="00B52B57" w:rsidRPr="00B868E7" w:rsidRDefault="00B52B57">
      <w:pPr>
        <w:pStyle w:val="BodyText3"/>
        <w:rPr>
          <w:rStyle w:val="HeadingBCharCharChar"/>
          <w:b w:val="0"/>
          <w:bCs w:val="0"/>
        </w:rPr>
      </w:pPr>
      <w:r w:rsidRPr="00B868E7">
        <w:rPr>
          <w:rStyle w:val="HeadingBCharCharChar"/>
          <w:b w:val="0"/>
          <w:bCs w:val="0"/>
        </w:rPr>
        <w:t>The program faculty will meet at least once a year to review the data collected using the assessment measures.  This meeting should result in recommendations for program changes that are designed to enhance performance relative to the program’s outcomes.  The results of the data collection, an interpretation of the results, and the recommended programmatic changes will be forwarded to the Office of Academic Affairs (in the required format) by June 15</w:t>
      </w:r>
      <w:r w:rsidRPr="00B868E7">
        <w:rPr>
          <w:rStyle w:val="HeadingBCharCharChar"/>
          <w:b w:val="0"/>
          <w:bCs w:val="0"/>
          <w:vertAlign w:val="superscript"/>
        </w:rPr>
        <w:t>th</w:t>
      </w:r>
      <w:r w:rsidRPr="00B868E7">
        <w:rPr>
          <w:rStyle w:val="HeadingBCharCharChar"/>
          <w:b w:val="0"/>
          <w:bCs w:val="0"/>
        </w:rPr>
        <w:t xml:space="preserve"> each year.  A plan for implementing the recommended changes, including of advertising the changes to all the program’s stakeholders, will also be completed at this meeting.</w:t>
      </w:r>
    </w:p>
    <w:p w14:paraId="2EDBDEE2" w14:textId="77777777" w:rsidR="00B52B57" w:rsidRPr="00B868E7" w:rsidRDefault="00B52B57">
      <w:pPr>
        <w:pStyle w:val="BodyText3"/>
        <w:rPr>
          <w:rStyle w:val="HeadingBCharCharChar"/>
          <w:b w:val="0"/>
          <w:bCs w:val="0"/>
        </w:rPr>
      </w:pPr>
    </w:p>
    <w:p w14:paraId="440255C6" w14:textId="77777777" w:rsidR="00B52B57" w:rsidRPr="00B868E7" w:rsidRDefault="00B52B57">
      <w:pPr>
        <w:pStyle w:val="BodyText3"/>
        <w:rPr>
          <w:rStyle w:val="HeadingBCharCharChar"/>
          <w:b w:val="0"/>
          <w:bCs w:val="0"/>
        </w:rPr>
      </w:pPr>
      <w:r w:rsidRPr="00B868E7">
        <w:rPr>
          <w:rStyle w:val="HeadingBCharCharChar"/>
          <w:b w:val="0"/>
          <w:bCs w:val="0"/>
        </w:rPr>
        <w:t xml:space="preserve">The proposed programmatic changes may be any action or change in policy that the faculty deems as being necessary to improve performance relative to program outcomes.  Recommended changes should also consider workload (faculty, staff, and students), budgetary, facilities, and other relevant constraints.  A few examples of changes made by programs at UAA include:  </w:t>
      </w:r>
    </w:p>
    <w:p w14:paraId="28A16652" w14:textId="77777777" w:rsidR="00B52B57" w:rsidRPr="00B868E7" w:rsidRDefault="00B52B57">
      <w:pPr>
        <w:pStyle w:val="BodyText3"/>
        <w:numPr>
          <w:ilvl w:val="0"/>
          <w:numId w:val="11"/>
        </w:numPr>
        <w:rPr>
          <w:rStyle w:val="HeadingBCharCharChar"/>
          <w:b w:val="0"/>
          <w:bCs w:val="0"/>
        </w:rPr>
      </w:pPr>
      <w:r w:rsidRPr="00B868E7">
        <w:rPr>
          <w:rStyle w:val="HeadingBCharCharChar"/>
          <w:b w:val="0"/>
          <w:bCs w:val="0"/>
        </w:rPr>
        <w:t>changes in course content, scheduling, sequencing, prerequisites, delivery methods, etc.</w:t>
      </w:r>
    </w:p>
    <w:p w14:paraId="52DF2603" w14:textId="77777777" w:rsidR="00B52B57" w:rsidRPr="00B868E7" w:rsidRDefault="00B52B57">
      <w:pPr>
        <w:pStyle w:val="BodyText3"/>
        <w:numPr>
          <w:ilvl w:val="0"/>
          <w:numId w:val="11"/>
        </w:numPr>
        <w:rPr>
          <w:rStyle w:val="HeadingBCharCharChar"/>
          <w:b w:val="0"/>
          <w:bCs w:val="0"/>
        </w:rPr>
      </w:pPr>
      <w:r w:rsidRPr="00B868E7">
        <w:rPr>
          <w:rStyle w:val="HeadingBCharCharChar"/>
          <w:b w:val="0"/>
          <w:bCs w:val="0"/>
        </w:rPr>
        <w:t>changes in faculty/staff assignments</w:t>
      </w:r>
    </w:p>
    <w:p w14:paraId="55C23334" w14:textId="77777777" w:rsidR="00B52B57" w:rsidRPr="00B868E7" w:rsidRDefault="00B52B57">
      <w:pPr>
        <w:pStyle w:val="BodyText3"/>
        <w:numPr>
          <w:ilvl w:val="0"/>
          <w:numId w:val="11"/>
        </w:numPr>
        <w:rPr>
          <w:rStyle w:val="HeadingBCharCharChar"/>
          <w:b w:val="0"/>
          <w:bCs w:val="0"/>
        </w:rPr>
      </w:pPr>
      <w:r w:rsidRPr="00B868E7">
        <w:rPr>
          <w:rStyle w:val="HeadingBCharCharChar"/>
          <w:b w:val="0"/>
          <w:bCs w:val="0"/>
        </w:rPr>
        <w:t>changes in advising methods and requirements</w:t>
      </w:r>
    </w:p>
    <w:p w14:paraId="1633443C" w14:textId="77777777" w:rsidR="00B52B57" w:rsidRPr="00B868E7" w:rsidRDefault="00B52B57">
      <w:pPr>
        <w:pStyle w:val="BodyText3"/>
        <w:numPr>
          <w:ilvl w:val="0"/>
          <w:numId w:val="11"/>
        </w:numPr>
        <w:rPr>
          <w:rStyle w:val="HeadingBCharCharChar"/>
          <w:b w:val="0"/>
          <w:bCs w:val="0"/>
        </w:rPr>
      </w:pPr>
      <w:r w:rsidRPr="00B868E7">
        <w:rPr>
          <w:rStyle w:val="HeadingBCharCharChar"/>
          <w:b w:val="0"/>
          <w:bCs w:val="0"/>
        </w:rPr>
        <w:t>addition and/or replacement of equipment</w:t>
      </w:r>
    </w:p>
    <w:p w14:paraId="2EC133F2" w14:textId="594B1D24" w:rsidR="00B52B57" w:rsidRPr="0044618E" w:rsidRDefault="00B52B57" w:rsidP="0044618E">
      <w:pPr>
        <w:pStyle w:val="BodyText3"/>
        <w:numPr>
          <w:ilvl w:val="0"/>
          <w:numId w:val="11"/>
        </w:numPr>
        <w:rPr>
          <w:rStyle w:val="HeadingBCharCharChar"/>
          <w:b w:val="0"/>
          <w:bCs w:val="0"/>
        </w:rPr>
      </w:pPr>
      <w:r w:rsidRPr="00B868E7">
        <w:rPr>
          <w:rStyle w:val="HeadingBCharCharChar"/>
          <w:b w:val="0"/>
          <w:bCs w:val="0"/>
        </w:rPr>
        <w:t>changes to facilities</w:t>
      </w:r>
    </w:p>
    <w:p w14:paraId="2B065907" w14:textId="31A9DB40" w:rsidR="00B52B57" w:rsidRPr="0044618E" w:rsidRDefault="00B52B57" w:rsidP="0044618E">
      <w:pPr>
        <w:pStyle w:val="HeadingC"/>
        <w:rPr>
          <w:rStyle w:val="HeadingBCharCharChar"/>
          <w:b/>
        </w:rPr>
      </w:pPr>
      <w:bookmarkStart w:id="26" w:name="_Toc75253983"/>
      <w:bookmarkStart w:id="27" w:name="_Toc201720008"/>
      <w:r w:rsidRPr="00B868E7">
        <w:t>Modification of the Assessment Plan</w:t>
      </w:r>
      <w:bookmarkEnd w:id="26"/>
      <w:bookmarkEnd w:id="27"/>
    </w:p>
    <w:p w14:paraId="2D923B89" w14:textId="77777777" w:rsidR="00B52B57" w:rsidRPr="00B868E7" w:rsidRDefault="00B52B57">
      <w:pPr>
        <w:ind w:left="360" w:hanging="360"/>
        <w:jc w:val="both"/>
        <w:rPr>
          <w:rStyle w:val="HeadingBCharCharChar"/>
        </w:rPr>
      </w:pPr>
    </w:p>
    <w:p w14:paraId="5E02B003" w14:textId="77777777" w:rsidR="00B52B57" w:rsidRPr="00B868E7" w:rsidRDefault="00B52B57">
      <w:pPr>
        <w:pStyle w:val="BodyTextIndent3"/>
        <w:ind w:left="0" w:firstLine="0"/>
        <w:rPr>
          <w:rStyle w:val="HeadingBCharCharChar"/>
          <w:b w:val="0"/>
          <w:bCs w:val="0"/>
        </w:rPr>
      </w:pPr>
      <w:r w:rsidRPr="00B868E7">
        <w:rPr>
          <w:rStyle w:val="HeadingBCharCharChar"/>
          <w:b w:val="0"/>
          <w:bCs w:val="0"/>
        </w:rPr>
        <w:t>The faculty, after reviewing the collected data and the processes used to collect it, may decide to alter the assessment plan.  Changes may be made to any component of the plan, including the outcomes, assessment measures, or any other aspect of the plan.  The changes will be approved by the faculty of the program.  The modified assessment plan will be forwarded to the dean/director’s office and the Office of Academic Affairs.</w:t>
      </w:r>
    </w:p>
    <w:p w14:paraId="28275A9A" w14:textId="77777777" w:rsidR="00B52B57" w:rsidRPr="00B868E7" w:rsidRDefault="00B52B57">
      <w:r w:rsidRPr="00B868E7">
        <w:br w:type="page"/>
      </w:r>
    </w:p>
    <w:p w14:paraId="08CB94EC" w14:textId="77777777" w:rsidR="00B52B57" w:rsidRPr="00B868E7" w:rsidRDefault="00B52B57"/>
    <w:p w14:paraId="051CE673" w14:textId="77777777" w:rsidR="00B52B57" w:rsidRPr="00B868E7" w:rsidRDefault="00B52B57" w:rsidP="00284CDA">
      <w:pPr>
        <w:pStyle w:val="Heading2"/>
      </w:pPr>
      <w:bookmarkStart w:id="28" w:name="_Toc75253984"/>
      <w:bookmarkStart w:id="29" w:name="_Toc201720009"/>
      <w:r w:rsidRPr="00B868E7">
        <w:t>Appendix A:  Philosophy Department Assessment Rubric</w:t>
      </w:r>
      <w:bookmarkEnd w:id="28"/>
      <w:bookmarkEnd w:id="29"/>
    </w:p>
    <w:p w14:paraId="3061A44B" w14:textId="5D38B621" w:rsidR="00B52B57" w:rsidRPr="005B340C" w:rsidRDefault="00B52B57" w:rsidP="005B340C">
      <w:pPr>
        <w:jc w:val="center"/>
        <w:rPr>
          <w:sz w:val="20"/>
          <w:szCs w:val="20"/>
        </w:rPr>
      </w:pPr>
      <w:r w:rsidRPr="00B868E7">
        <w:rPr>
          <w:sz w:val="20"/>
          <w:szCs w:val="20"/>
        </w:rPr>
        <w:t>This page is repeated to provide a detailed description for each measure used in the assessment process</w:t>
      </w:r>
    </w:p>
    <w:p w14:paraId="2CE898A7" w14:textId="77777777" w:rsidR="00B52B57" w:rsidRPr="00B868E7" w:rsidRDefault="00B52B57" w:rsidP="00B52B57">
      <w:pPr>
        <w:pStyle w:val="HeadingC"/>
      </w:pPr>
      <w:bookmarkStart w:id="30" w:name="_Toc75253985"/>
      <w:bookmarkStart w:id="31" w:name="_Toc201720010"/>
      <w:r w:rsidRPr="00B868E7">
        <w:t>Measure Description:</w:t>
      </w:r>
      <w:bookmarkEnd w:id="30"/>
      <w:bookmarkEnd w:id="31"/>
    </w:p>
    <w:p w14:paraId="7A925E0A" w14:textId="5992DB8F" w:rsidR="00B52B57" w:rsidRPr="00B868E7" w:rsidRDefault="004E77C4">
      <w:r>
        <w:br/>
      </w:r>
      <w:r w:rsidR="00B52B57" w:rsidRPr="00B868E7">
        <w:t>The tool to be used is a form that asks the instructor to rate philosophical research papers on 10 points.  The papers are rated on a scale of 1 to 5 (1 low and 5 high).  The 10 points are:</w:t>
      </w:r>
    </w:p>
    <w:p w14:paraId="0651C0D6" w14:textId="77777777" w:rsidR="00B52B57" w:rsidRPr="00B868E7" w:rsidRDefault="00B52B57" w:rsidP="00B52B57"/>
    <w:p w14:paraId="095F7F27" w14:textId="77777777" w:rsidR="00B52B57" w:rsidRPr="00B868E7" w:rsidRDefault="00B52B57" w:rsidP="00B52B57">
      <w:pPr>
        <w:numPr>
          <w:ilvl w:val="0"/>
          <w:numId w:val="25"/>
        </w:numPr>
      </w:pPr>
      <w:r w:rsidRPr="00B868E7">
        <w:t>This paper has a clearly stated thesis.</w:t>
      </w:r>
    </w:p>
    <w:p w14:paraId="2F9DB17E" w14:textId="77777777" w:rsidR="00B52B57" w:rsidRPr="00B868E7" w:rsidRDefault="00B52B57" w:rsidP="00B52B57">
      <w:pPr>
        <w:numPr>
          <w:ilvl w:val="0"/>
          <w:numId w:val="25"/>
        </w:numPr>
      </w:pPr>
      <w:r w:rsidRPr="00B868E7">
        <w:t>This paper has a sustained argument or sustained development of its thesis.</w:t>
      </w:r>
    </w:p>
    <w:p w14:paraId="4FAEFCB3" w14:textId="77777777" w:rsidR="00B52B57" w:rsidRPr="00B868E7" w:rsidRDefault="00B52B57" w:rsidP="00B52B57">
      <w:pPr>
        <w:numPr>
          <w:ilvl w:val="0"/>
          <w:numId w:val="25"/>
        </w:numPr>
      </w:pPr>
      <w:r w:rsidRPr="00B868E7">
        <w:t>The paper displays awareness of key concepts.</w:t>
      </w:r>
    </w:p>
    <w:p w14:paraId="07213546" w14:textId="77777777" w:rsidR="00B52B57" w:rsidRPr="00B868E7" w:rsidRDefault="00B52B57" w:rsidP="00B52B57">
      <w:pPr>
        <w:numPr>
          <w:ilvl w:val="0"/>
          <w:numId w:val="25"/>
        </w:numPr>
      </w:pPr>
      <w:r w:rsidRPr="00B868E7">
        <w:t>This paper provides insightful explanation of complex ideas.</w:t>
      </w:r>
    </w:p>
    <w:p w14:paraId="20057488" w14:textId="77777777" w:rsidR="00B52B57" w:rsidRPr="00B868E7" w:rsidRDefault="00B52B57" w:rsidP="00B52B57">
      <w:pPr>
        <w:numPr>
          <w:ilvl w:val="0"/>
          <w:numId w:val="25"/>
        </w:numPr>
      </w:pPr>
      <w:r w:rsidRPr="00B868E7">
        <w:t>This paper displays awareness of important points of scholarship.</w:t>
      </w:r>
    </w:p>
    <w:p w14:paraId="0C543E6E" w14:textId="77777777" w:rsidR="00B52B57" w:rsidRPr="00B868E7" w:rsidRDefault="00B52B57" w:rsidP="00B52B57">
      <w:pPr>
        <w:numPr>
          <w:ilvl w:val="0"/>
          <w:numId w:val="25"/>
        </w:numPr>
      </w:pPr>
      <w:r w:rsidRPr="00B868E7">
        <w:t>This paper displays awareness of and key philosophical issues related to its thesis.</w:t>
      </w:r>
    </w:p>
    <w:p w14:paraId="16EBBE35" w14:textId="77777777" w:rsidR="00B52B57" w:rsidRPr="00B868E7" w:rsidRDefault="00B52B57" w:rsidP="00B52B57">
      <w:pPr>
        <w:numPr>
          <w:ilvl w:val="0"/>
          <w:numId w:val="25"/>
        </w:numPr>
      </w:pPr>
      <w:r w:rsidRPr="00B868E7">
        <w:t>This paper displays critical thinking skills through the ability to raise philosophical objections.</w:t>
      </w:r>
    </w:p>
    <w:p w14:paraId="6CECAC3A" w14:textId="77777777" w:rsidR="00B52B57" w:rsidRPr="00B868E7" w:rsidRDefault="00B52B57" w:rsidP="00B52B57">
      <w:pPr>
        <w:numPr>
          <w:ilvl w:val="0"/>
          <w:numId w:val="25"/>
        </w:numPr>
      </w:pPr>
      <w:r w:rsidRPr="00B868E7">
        <w:t>This paper displays critical thinking skills through the evaluation of reasons and objections.</w:t>
      </w:r>
    </w:p>
    <w:p w14:paraId="4E981705" w14:textId="77777777" w:rsidR="00B52B57" w:rsidRPr="00B868E7" w:rsidRDefault="00B52B57" w:rsidP="00B52B57">
      <w:pPr>
        <w:numPr>
          <w:ilvl w:val="0"/>
          <w:numId w:val="25"/>
        </w:numPr>
      </w:pPr>
      <w:r w:rsidRPr="00B868E7">
        <w:t>This paper displays original and advanced reasoning.</w:t>
      </w:r>
    </w:p>
    <w:p w14:paraId="1A4BAD0D" w14:textId="3805459A" w:rsidR="00B52B57" w:rsidRPr="00B868E7" w:rsidRDefault="00B52B57" w:rsidP="004E77C4">
      <w:pPr>
        <w:numPr>
          <w:ilvl w:val="0"/>
          <w:numId w:val="25"/>
        </w:numPr>
      </w:pPr>
      <w:r w:rsidRPr="00B868E7">
        <w:t>The ideas in this paper are cohesive.</w:t>
      </w:r>
    </w:p>
    <w:p w14:paraId="643A9586" w14:textId="77777777" w:rsidR="00B52B57" w:rsidRPr="00B868E7" w:rsidRDefault="00B52B57" w:rsidP="00B52B57">
      <w:pPr>
        <w:pStyle w:val="HeadingC"/>
      </w:pPr>
      <w:bookmarkStart w:id="32" w:name="_Toc75253986"/>
      <w:bookmarkStart w:id="33" w:name="_Toc201720011"/>
      <w:r w:rsidRPr="00B868E7">
        <w:t>Factors that affect the collected data:</w:t>
      </w:r>
      <w:bookmarkEnd w:id="32"/>
      <w:bookmarkEnd w:id="33"/>
    </w:p>
    <w:p w14:paraId="368732A9" w14:textId="77777777" w:rsidR="00B52B57" w:rsidRPr="00B868E7" w:rsidRDefault="00B52B57"/>
    <w:p w14:paraId="7BAF5655" w14:textId="77777777" w:rsidR="00B52B57" w:rsidRPr="00B868E7" w:rsidRDefault="00B52B57">
      <w:r w:rsidRPr="00B868E7">
        <w:t xml:space="preserve">Class size: As the courses being used for assessment are small (10-15), differences in the performance of relatively few students can greatly affect the outcome of the assessment.  </w:t>
      </w:r>
    </w:p>
    <w:p w14:paraId="108FEC06" w14:textId="77777777" w:rsidR="00B52B57" w:rsidRPr="00B868E7" w:rsidRDefault="00B52B57">
      <w:r w:rsidRPr="00B868E7">
        <w:t>Professor doing assessment: Different professors will be teaching these courses and may have varying standards for assessing the students’ work within the assessment framework.</w:t>
      </w:r>
    </w:p>
    <w:p w14:paraId="7C5E6071" w14:textId="77777777" w:rsidR="00B52B57" w:rsidRPr="00B868E7" w:rsidRDefault="00B52B57" w:rsidP="00B52B57">
      <w:pPr>
        <w:pStyle w:val="HeadingC"/>
      </w:pPr>
      <w:bookmarkStart w:id="34" w:name="_Toc75253987"/>
      <w:bookmarkStart w:id="35" w:name="_Toc201720012"/>
      <w:r w:rsidRPr="00B868E7">
        <w:t>How to interpret the data:</w:t>
      </w:r>
      <w:bookmarkEnd w:id="34"/>
      <w:bookmarkEnd w:id="35"/>
    </w:p>
    <w:p w14:paraId="4BA6CD14" w14:textId="77777777" w:rsidR="00B52B57" w:rsidRPr="00B868E7" w:rsidRDefault="00B52B57"/>
    <w:p w14:paraId="5916662F" w14:textId="77777777" w:rsidR="00B52B57" w:rsidRPr="00B868E7" w:rsidRDefault="00B52B57" w:rsidP="00B52B57">
      <w:r w:rsidRPr="00B868E7">
        <w:t>The Philosophy department’s outcomes and objectives fall into two categories.  The first focuses on skills, e.g. critical thinking, research, and communication, while the second focuses on content, e.g. the history of philosophy, ethics and contemporary topics.  The rubric for assessing philosophy papers contains 10 items.  The relationship between the 10 items in the assessment tool and the program objectives and outcomes are explained below.</w:t>
      </w:r>
    </w:p>
    <w:p w14:paraId="4B5B04D2" w14:textId="77777777" w:rsidR="00B52B57" w:rsidRPr="00B868E7" w:rsidRDefault="00B52B57" w:rsidP="00B52B57"/>
    <w:p w14:paraId="7DD4CDC4" w14:textId="77777777" w:rsidR="00B52B57" w:rsidRPr="00B868E7" w:rsidRDefault="00B52B57" w:rsidP="00B52B57">
      <w:pPr>
        <w:ind w:left="360"/>
        <w:rPr>
          <w:b/>
        </w:rPr>
      </w:pPr>
      <w:r w:rsidRPr="00B868E7">
        <w:rPr>
          <w:b/>
        </w:rPr>
        <w:t xml:space="preserve">Outcome 1: Identify, comprehend, analyze, evaluate and construct complex philosophical arguments in oral and written discourse. </w:t>
      </w:r>
    </w:p>
    <w:p w14:paraId="67E6E477" w14:textId="77777777" w:rsidR="00B52B57" w:rsidRPr="00B868E7" w:rsidRDefault="00B52B57" w:rsidP="00B52B57"/>
    <w:p w14:paraId="1FD7AAA2" w14:textId="77777777" w:rsidR="00B52B57" w:rsidRPr="00B868E7" w:rsidRDefault="00B52B57" w:rsidP="00B52B57">
      <w:r w:rsidRPr="00B868E7">
        <w:rPr>
          <w:b/>
        </w:rPr>
        <w:t>Assessment tool 1</w:t>
      </w:r>
      <w:r w:rsidRPr="00B868E7">
        <w:t>: This paper has a clearly stated thesis.</w:t>
      </w:r>
    </w:p>
    <w:p w14:paraId="2FB9D6EE" w14:textId="77777777" w:rsidR="00B52B57" w:rsidRPr="00B868E7" w:rsidRDefault="00B52B57" w:rsidP="00B52B57">
      <w:r w:rsidRPr="00B868E7">
        <w:rPr>
          <w:b/>
        </w:rPr>
        <w:t>Assessment tool 2</w:t>
      </w:r>
      <w:r w:rsidRPr="00B868E7">
        <w:t>: This paper has a sustained argument or sustained development of its thesis.</w:t>
      </w:r>
    </w:p>
    <w:p w14:paraId="07772648" w14:textId="77777777" w:rsidR="00B52B57" w:rsidRPr="00B868E7" w:rsidRDefault="00B52B57" w:rsidP="00B52B57">
      <w:r w:rsidRPr="00B868E7">
        <w:tab/>
      </w:r>
      <w:r w:rsidRPr="00B868E7">
        <w:rPr>
          <w:b/>
        </w:rPr>
        <w:t>Explanation:</w:t>
      </w:r>
      <w:r w:rsidRPr="00B868E7">
        <w:t xml:space="preserve"> Philosophical discourse inherently involves thesis statement and development.  Central philosophical texts are treatises that defend and explain the author’s philosophical position while critiquing competing views.  In order for students to be engaged in philosophical discourse, they must be able to clearly delineate their position and provide a rational defense of it.  The first two items on the assessment tool measure students’ ability to engage in this aspect of philosophical reasoning.</w:t>
      </w:r>
    </w:p>
    <w:p w14:paraId="01044604" w14:textId="77777777" w:rsidR="00B52B57" w:rsidRPr="00B868E7" w:rsidRDefault="00B52B57" w:rsidP="00B52B57"/>
    <w:p w14:paraId="1BFEC13A" w14:textId="77777777" w:rsidR="00B52B57" w:rsidRPr="00B868E7" w:rsidRDefault="00B52B57" w:rsidP="00B52B57">
      <w:r w:rsidRPr="00B868E7">
        <w:rPr>
          <w:b/>
        </w:rPr>
        <w:t>Assessment tool 7</w:t>
      </w:r>
      <w:r w:rsidRPr="00B868E7">
        <w:t>: This paper displays critical thinking skills through the ability to raise philosophical objections.</w:t>
      </w:r>
    </w:p>
    <w:p w14:paraId="17478346" w14:textId="77777777" w:rsidR="00B52B57" w:rsidRPr="00B868E7" w:rsidRDefault="00B52B57" w:rsidP="00B52B57">
      <w:r w:rsidRPr="00B868E7">
        <w:rPr>
          <w:b/>
        </w:rPr>
        <w:t>Assessment tool 8</w:t>
      </w:r>
      <w:r w:rsidRPr="00B868E7">
        <w:t>: This paper displays critical thinking skills through the evaluation of reasons and objections.</w:t>
      </w:r>
    </w:p>
    <w:p w14:paraId="2D83D20F" w14:textId="77777777" w:rsidR="00B52B57" w:rsidRPr="00B868E7" w:rsidRDefault="00B52B57" w:rsidP="00B52B57">
      <w:r w:rsidRPr="00B868E7">
        <w:rPr>
          <w:b/>
        </w:rPr>
        <w:lastRenderedPageBreak/>
        <w:t>Assessment tool 9:</w:t>
      </w:r>
      <w:r w:rsidRPr="00B868E7">
        <w:t xml:space="preserve"> This paper displays original and advanced reasoning.</w:t>
      </w:r>
    </w:p>
    <w:p w14:paraId="693FD636" w14:textId="2C95BFF9" w:rsidR="00B52B57" w:rsidRPr="00B868E7" w:rsidRDefault="00B52B57" w:rsidP="00B52B57">
      <w:r w:rsidRPr="00B868E7">
        <w:rPr>
          <w:b/>
        </w:rPr>
        <w:t>Assessment tool 10:</w:t>
      </w:r>
      <w:r w:rsidRPr="00B868E7">
        <w:t xml:space="preserve"> The ideas in this paper are cohesive.</w:t>
      </w:r>
    </w:p>
    <w:p w14:paraId="5109D69B" w14:textId="77777777" w:rsidR="00B52B57" w:rsidRPr="00B868E7" w:rsidRDefault="00B52B57" w:rsidP="00B52B57"/>
    <w:p w14:paraId="017AD992" w14:textId="77777777" w:rsidR="00B52B57" w:rsidRPr="00B868E7" w:rsidRDefault="00B52B57" w:rsidP="00B52B57">
      <w:r w:rsidRPr="00B868E7">
        <w:tab/>
      </w:r>
      <w:r w:rsidRPr="00B868E7">
        <w:rPr>
          <w:b/>
        </w:rPr>
        <w:t xml:space="preserve">Explanation:  </w:t>
      </w:r>
      <w:r w:rsidRPr="00B868E7">
        <w:t>The process of raising objections to a position and evaluating the reasons for that position requires that the position is well understood and that the argument for the thesis is adequately reformulated.  Since, ability to adequately critique a position is the best indication that the position has been properly understood, in evaluating students’ ability to raise objections and evaluate arguments, items 7-10 of the assessment tool effectively measure students’ ability to identify and comprehend philosophical argumentation.  Furthermore, these items explicitly rate the students’ ability to evaluate arguments as explicitly stated in the program outcome.  Measure of cohesion of paper in item 10 is another way of determining the students’ ability to reason properly as incohesive papers are most often the result of poor reasoning.  Thesis driven philosophical papers, when reasoned correctly, must be cohesive.</w:t>
      </w:r>
    </w:p>
    <w:p w14:paraId="60F960AC" w14:textId="77777777" w:rsidR="00B52B57" w:rsidRPr="00B868E7" w:rsidRDefault="00B52B57" w:rsidP="00B52B57"/>
    <w:p w14:paraId="159615E2" w14:textId="07F27B8B" w:rsidR="00B52B57" w:rsidRPr="00B868E7" w:rsidRDefault="00B52B57" w:rsidP="00B52B57">
      <w:r w:rsidRPr="00B868E7">
        <w:rPr>
          <w:b/>
        </w:rPr>
        <w:t xml:space="preserve">Outcome 1 conclusion:  </w:t>
      </w:r>
      <w:r w:rsidRPr="00B868E7">
        <w:t>The above explanations show how six of the items on the assessment tool measure students’ ability to identify, comprehend, analyze, evaluate and construct complex philosophical arguments in oral and written discourse.</w:t>
      </w:r>
    </w:p>
    <w:p w14:paraId="39D23F77" w14:textId="77777777" w:rsidR="00B52B57" w:rsidRPr="00B868E7" w:rsidRDefault="00B52B57" w:rsidP="00B52B57"/>
    <w:p w14:paraId="51D99331" w14:textId="77777777" w:rsidR="00B52B57" w:rsidRPr="00B868E7" w:rsidRDefault="00B52B57" w:rsidP="00B52B57">
      <w:pPr>
        <w:ind w:left="360"/>
        <w:rPr>
          <w:b/>
        </w:rPr>
      </w:pPr>
      <w:r w:rsidRPr="00B868E7">
        <w:rPr>
          <w:b/>
        </w:rPr>
        <w:t>Outcome 2: Understand, analyze, interpret and apply major works in the areas of the history of philosophy, ethics and contemporary topics.</w:t>
      </w:r>
    </w:p>
    <w:p w14:paraId="22F0AC46" w14:textId="77777777" w:rsidR="00B52B57" w:rsidRPr="00B868E7" w:rsidRDefault="00B52B57" w:rsidP="00B52B57">
      <w:pPr>
        <w:ind w:left="360"/>
        <w:rPr>
          <w:b/>
        </w:rPr>
      </w:pPr>
    </w:p>
    <w:p w14:paraId="060DBB5F" w14:textId="77777777" w:rsidR="00B52B57" w:rsidRPr="00B868E7" w:rsidRDefault="00B52B57" w:rsidP="00B52B57">
      <w:r w:rsidRPr="00B868E7">
        <w:rPr>
          <w:b/>
        </w:rPr>
        <w:t xml:space="preserve">Assessment tool 3: </w:t>
      </w:r>
      <w:r w:rsidRPr="00B868E7">
        <w:t>The paper displays awareness of key concepts.</w:t>
      </w:r>
    </w:p>
    <w:p w14:paraId="57D9D8FE" w14:textId="77777777" w:rsidR="00B52B57" w:rsidRPr="00B868E7" w:rsidRDefault="00B52B57" w:rsidP="00B52B57">
      <w:r w:rsidRPr="00B868E7">
        <w:rPr>
          <w:b/>
        </w:rPr>
        <w:t xml:space="preserve">Assessment tool 4: </w:t>
      </w:r>
      <w:r w:rsidRPr="00B868E7">
        <w:t>This paper provides insightful explanation of complex ideas.</w:t>
      </w:r>
    </w:p>
    <w:p w14:paraId="5B666BED" w14:textId="77777777" w:rsidR="00B52B57" w:rsidRPr="00B868E7" w:rsidRDefault="00B52B57" w:rsidP="00B52B57"/>
    <w:p w14:paraId="03475345" w14:textId="77777777" w:rsidR="00B52B57" w:rsidRPr="00B868E7" w:rsidRDefault="00B52B57" w:rsidP="00B52B57">
      <w:r w:rsidRPr="00B868E7">
        <w:rPr>
          <w:b/>
        </w:rPr>
        <w:t xml:space="preserve">Explanation: </w:t>
      </w:r>
      <w:r w:rsidRPr="00B868E7">
        <w:t xml:space="preserve"> Being aware of key concepts and being able to explain complex ideas from philosophical texts in requires an appropriate understanding, interpretation and application of the works under discussion in the history of philosophy, ethics, or various contemporary topics in philosophy.  Thus, items 3 and 4 of the assessment tool adequately measure the students’ mastery of the content in the different areas of philosophical discourse.</w:t>
      </w:r>
    </w:p>
    <w:p w14:paraId="62522E52" w14:textId="77777777" w:rsidR="00B52B57" w:rsidRPr="00B868E7" w:rsidRDefault="00B52B57" w:rsidP="00B52B57"/>
    <w:p w14:paraId="05C7D8BC" w14:textId="77777777" w:rsidR="00B52B57" w:rsidRPr="00B868E7" w:rsidRDefault="00B52B57" w:rsidP="00B52B57">
      <w:r w:rsidRPr="00B868E7">
        <w:rPr>
          <w:b/>
        </w:rPr>
        <w:t xml:space="preserve">Assessment tool 5: </w:t>
      </w:r>
      <w:r w:rsidRPr="00B868E7">
        <w:t>This paper displays awareness of important points of scholarship.</w:t>
      </w:r>
    </w:p>
    <w:p w14:paraId="5ED25FB7" w14:textId="77777777" w:rsidR="00B52B57" w:rsidRPr="00B868E7" w:rsidRDefault="00B52B57" w:rsidP="00B52B57">
      <w:r w:rsidRPr="00B868E7">
        <w:rPr>
          <w:b/>
        </w:rPr>
        <w:t xml:space="preserve">Assessment tool 6: </w:t>
      </w:r>
      <w:r w:rsidRPr="00B868E7">
        <w:t>This paper displays awareness of and key philosophical issues related to its thesis.</w:t>
      </w:r>
    </w:p>
    <w:p w14:paraId="47AECAE5" w14:textId="77777777" w:rsidR="00B52B57" w:rsidRPr="00B868E7" w:rsidRDefault="00B52B57" w:rsidP="00B52B57"/>
    <w:p w14:paraId="17AA7DBF" w14:textId="77777777" w:rsidR="00B52B57" w:rsidRPr="00B868E7" w:rsidRDefault="00B52B57" w:rsidP="00B52B57">
      <w:r w:rsidRPr="00B868E7">
        <w:rPr>
          <w:b/>
        </w:rPr>
        <w:t>Explanation</w:t>
      </w:r>
      <w:r w:rsidRPr="00B868E7">
        <w:t>: No philosophical text or position exists in isolation.  Proper understanding of the issues and movements in philosophy requires being aware of major scholarly works and related issues.  Items 5 and 6 of the assessment tool measure the students ability to understand the context and importance of major works in the various areas of philosophy, which is an important component of understanding those works.</w:t>
      </w:r>
    </w:p>
    <w:p w14:paraId="02A6D7F7" w14:textId="77777777" w:rsidR="00B52B57" w:rsidRPr="00B868E7" w:rsidRDefault="00B52B57" w:rsidP="00B52B57"/>
    <w:p w14:paraId="55B7CE75" w14:textId="77777777" w:rsidR="00B52B57" w:rsidRPr="00B868E7" w:rsidRDefault="00B52B57" w:rsidP="00B52B57">
      <w:r w:rsidRPr="00B868E7">
        <w:rPr>
          <w:b/>
        </w:rPr>
        <w:t xml:space="preserve">Assessment tool 7: </w:t>
      </w:r>
      <w:r w:rsidRPr="00B868E7">
        <w:t>This paper displays critical thinking skills through the ability to raise philosophical objections.</w:t>
      </w:r>
    </w:p>
    <w:p w14:paraId="07785366" w14:textId="77777777" w:rsidR="00B52B57" w:rsidRPr="00B868E7" w:rsidRDefault="00B52B57" w:rsidP="00B52B57">
      <w:r w:rsidRPr="00B868E7">
        <w:rPr>
          <w:b/>
        </w:rPr>
        <w:t xml:space="preserve">Assessment tool 8: </w:t>
      </w:r>
      <w:r w:rsidRPr="00B868E7">
        <w:t>This paper displays critical thinking skills through the evaluation of reasons and objections.</w:t>
      </w:r>
    </w:p>
    <w:p w14:paraId="2E2421F5" w14:textId="77777777" w:rsidR="00B52B57" w:rsidRPr="00B868E7" w:rsidRDefault="00B52B57" w:rsidP="00B52B57"/>
    <w:p w14:paraId="3B378CCB" w14:textId="77777777" w:rsidR="00B52B57" w:rsidRPr="00B868E7" w:rsidRDefault="00B52B57" w:rsidP="00B52B57">
      <w:r w:rsidRPr="00B868E7">
        <w:rPr>
          <w:b/>
        </w:rPr>
        <w:t xml:space="preserve">Explanation: </w:t>
      </w:r>
      <w:r w:rsidRPr="00B868E7">
        <w:t>As mentioned under outcome 1, ability to properly evaluate and critique philosophical positions requires a proper understanding, interpretation and application of the philosophical work.  Thus, items 7 and 8 serve to measure students’ comprehension of content under outcome 2 in addition to measuring their critical skills under outcome 1.</w:t>
      </w:r>
    </w:p>
    <w:p w14:paraId="5D212AF3" w14:textId="77777777" w:rsidR="00B52B57" w:rsidRPr="00B868E7" w:rsidRDefault="00B52B57" w:rsidP="00B52B57">
      <w:pPr>
        <w:ind w:left="360"/>
      </w:pPr>
    </w:p>
    <w:p w14:paraId="5C7998FF" w14:textId="77777777" w:rsidR="00B52B57" w:rsidRPr="00B868E7" w:rsidRDefault="00B52B57" w:rsidP="00B52B57">
      <w:r w:rsidRPr="00B868E7">
        <w:rPr>
          <w:b/>
        </w:rPr>
        <w:lastRenderedPageBreak/>
        <w:t xml:space="preserve">Outcome 2 conclusion: </w:t>
      </w:r>
      <w:r w:rsidRPr="00B868E7">
        <w:t>The above explanations show how six of the items on the assessment tool measure students’ ability to understand, analyze, interpret and apply major works in the areas of the history of philosophy, ethics and contemporary topics.</w:t>
      </w:r>
    </w:p>
    <w:p w14:paraId="5CF53CE0" w14:textId="77777777" w:rsidR="00B52B57" w:rsidRPr="00B868E7" w:rsidRDefault="00B52B57" w:rsidP="00B52B57"/>
    <w:p w14:paraId="472D3D48" w14:textId="77777777" w:rsidR="00B52B57" w:rsidRPr="00B868E7" w:rsidRDefault="00B52B57" w:rsidP="00B52B57">
      <w:r w:rsidRPr="00B868E7">
        <w:rPr>
          <w:b/>
        </w:rPr>
        <w:t>Assessment tool conclusion:</w:t>
      </w:r>
      <w:r w:rsidRPr="00B868E7">
        <w:t xml:space="preserve">  The 10 items of the assessment tool have provided 6 different points for evaluating each of the philosophy department’s program outcomes.  This provides an adequate and efficient way of assessing the philosophy department’s ability to achieve its student outcomes.</w:t>
      </w:r>
    </w:p>
    <w:p w14:paraId="2D94E02E" w14:textId="77777777" w:rsidR="00B52B57" w:rsidRPr="00B868E7" w:rsidRDefault="00B52B57"/>
    <w:p w14:paraId="43690334" w14:textId="77777777" w:rsidR="00B52B57" w:rsidRPr="00B868E7" w:rsidRDefault="00B52B57"/>
    <w:p w14:paraId="2EACA81A" w14:textId="77777777" w:rsidR="00B52B57" w:rsidRPr="00B868E7" w:rsidRDefault="00B52B57"/>
    <w:p w14:paraId="30B9A87D" w14:textId="77777777" w:rsidR="00B52B57" w:rsidRPr="00B868E7" w:rsidRDefault="00B52B57"/>
    <w:p w14:paraId="5D81A258" w14:textId="77777777" w:rsidR="00B52B57" w:rsidRPr="00B868E7" w:rsidRDefault="00B52B57"/>
    <w:p w14:paraId="513DE921" w14:textId="77777777" w:rsidR="00B52B57" w:rsidRPr="00B868E7" w:rsidRDefault="00B52B57" w:rsidP="00284CDA">
      <w:pPr>
        <w:pStyle w:val="Heading2"/>
      </w:pPr>
      <w:r w:rsidRPr="00B868E7">
        <w:br w:type="page"/>
      </w:r>
      <w:bookmarkStart w:id="36" w:name="_Toc75253988"/>
      <w:bookmarkStart w:id="37" w:name="_Toc201720013"/>
      <w:r w:rsidRPr="00B868E7">
        <w:lastRenderedPageBreak/>
        <w:t>Appendix B:  Copy of Assessment Measure</w:t>
      </w:r>
      <w:bookmarkEnd w:id="36"/>
      <w:bookmarkEnd w:id="37"/>
    </w:p>
    <w:p w14:paraId="68949BA3" w14:textId="77777777" w:rsidR="00B52B57" w:rsidRPr="00B868E7" w:rsidRDefault="00B52B57" w:rsidP="00B52B57"/>
    <w:p w14:paraId="2823A50B" w14:textId="77777777" w:rsidR="00B52B57" w:rsidRPr="00B868E7" w:rsidRDefault="00B52B57" w:rsidP="00B52B57">
      <w:pPr>
        <w:outlineLvl w:val="0"/>
      </w:pPr>
      <w:r w:rsidRPr="00B868E7">
        <w:t>Philosophy Department Assessment Rubric</w:t>
      </w:r>
    </w:p>
    <w:p w14:paraId="7A7F4EE4" w14:textId="77777777" w:rsidR="00B52B57" w:rsidRPr="00B868E7" w:rsidRDefault="00B52B57"/>
    <w:p w14:paraId="01026E01" w14:textId="77777777" w:rsidR="00B52B57" w:rsidRPr="00B868E7" w:rsidRDefault="00B52B57">
      <w:r w:rsidRPr="00B868E7">
        <w:t>Score each of the following on a scale of 1-5 with 1 indicating strong disagreement and 5 indicating strong agreement.</w:t>
      </w:r>
    </w:p>
    <w:p w14:paraId="5542C280" w14:textId="77777777" w:rsidR="00B52B57" w:rsidRPr="00B868E7" w:rsidRDefault="00B52B57"/>
    <w:p w14:paraId="7D2C93CC" w14:textId="77777777" w:rsidR="00B52B57" w:rsidRPr="00B868E7" w:rsidRDefault="00B52B57" w:rsidP="00B52B57">
      <w:pPr>
        <w:numPr>
          <w:ilvl w:val="0"/>
          <w:numId w:val="26"/>
        </w:numPr>
      </w:pPr>
      <w:r w:rsidRPr="00B868E7">
        <w:t>This paper has a clearly stated thesis.</w:t>
      </w:r>
    </w:p>
    <w:p w14:paraId="322EE29C" w14:textId="77777777" w:rsidR="00B52B57" w:rsidRPr="00B868E7" w:rsidRDefault="00B52B57" w:rsidP="00B52B57">
      <w:pPr>
        <w:ind w:left="720"/>
      </w:pPr>
      <w:r w:rsidRPr="00B868E7">
        <w:t>1</w:t>
      </w:r>
      <w:r w:rsidRPr="00B868E7">
        <w:tab/>
        <w:t>2</w:t>
      </w:r>
      <w:r w:rsidRPr="00B868E7">
        <w:tab/>
        <w:t>3</w:t>
      </w:r>
      <w:r w:rsidRPr="00B868E7">
        <w:tab/>
        <w:t>4</w:t>
      </w:r>
      <w:r w:rsidRPr="00B868E7">
        <w:tab/>
        <w:t xml:space="preserve">5 </w:t>
      </w:r>
    </w:p>
    <w:p w14:paraId="4BB84AEB" w14:textId="77777777" w:rsidR="00B52B57" w:rsidRPr="00B868E7" w:rsidRDefault="00B52B57" w:rsidP="00B52B57">
      <w:pPr>
        <w:ind w:left="720"/>
      </w:pPr>
    </w:p>
    <w:p w14:paraId="781F07D0" w14:textId="77777777" w:rsidR="00B52B57" w:rsidRPr="00B868E7" w:rsidRDefault="00B52B57" w:rsidP="00B52B57">
      <w:pPr>
        <w:numPr>
          <w:ilvl w:val="0"/>
          <w:numId w:val="26"/>
        </w:numPr>
      </w:pPr>
      <w:r w:rsidRPr="00B868E7">
        <w:t>This paper has a sustained argument or sustained development of its thesis.</w:t>
      </w:r>
    </w:p>
    <w:p w14:paraId="597BACB9" w14:textId="77777777" w:rsidR="00B52B57" w:rsidRPr="00B868E7" w:rsidRDefault="00B52B57" w:rsidP="00B52B57">
      <w:pPr>
        <w:ind w:left="720"/>
      </w:pPr>
      <w:r w:rsidRPr="00B868E7">
        <w:t>1</w:t>
      </w:r>
      <w:r w:rsidRPr="00B868E7">
        <w:tab/>
        <w:t>2</w:t>
      </w:r>
      <w:r w:rsidRPr="00B868E7">
        <w:tab/>
        <w:t>3</w:t>
      </w:r>
      <w:r w:rsidRPr="00B868E7">
        <w:tab/>
        <w:t>4</w:t>
      </w:r>
      <w:r w:rsidRPr="00B868E7">
        <w:tab/>
        <w:t xml:space="preserve">5 </w:t>
      </w:r>
    </w:p>
    <w:p w14:paraId="789E2047" w14:textId="77777777" w:rsidR="00B52B57" w:rsidRPr="00B868E7" w:rsidRDefault="00B52B57" w:rsidP="00B52B57">
      <w:pPr>
        <w:ind w:left="360"/>
      </w:pPr>
    </w:p>
    <w:p w14:paraId="65493349" w14:textId="77777777" w:rsidR="00B52B57" w:rsidRPr="00B868E7" w:rsidRDefault="00B52B57" w:rsidP="00B52B57">
      <w:pPr>
        <w:numPr>
          <w:ilvl w:val="0"/>
          <w:numId w:val="26"/>
        </w:numPr>
      </w:pPr>
      <w:r w:rsidRPr="00B868E7">
        <w:t>The paper displays awareness of key concepts.</w:t>
      </w:r>
    </w:p>
    <w:p w14:paraId="44415C26" w14:textId="77777777" w:rsidR="00B52B57" w:rsidRPr="00B868E7" w:rsidRDefault="00B52B57" w:rsidP="00B52B57">
      <w:pPr>
        <w:ind w:left="720"/>
      </w:pPr>
      <w:r w:rsidRPr="00B868E7">
        <w:t>1</w:t>
      </w:r>
      <w:r w:rsidRPr="00B868E7">
        <w:tab/>
        <w:t>2</w:t>
      </w:r>
      <w:r w:rsidRPr="00B868E7">
        <w:tab/>
        <w:t>3</w:t>
      </w:r>
      <w:r w:rsidRPr="00B868E7">
        <w:tab/>
        <w:t>4</w:t>
      </w:r>
      <w:r w:rsidRPr="00B868E7">
        <w:tab/>
        <w:t xml:space="preserve">5 </w:t>
      </w:r>
    </w:p>
    <w:p w14:paraId="1A78F579" w14:textId="77777777" w:rsidR="00B52B57" w:rsidRPr="00B868E7" w:rsidRDefault="00B52B57" w:rsidP="00B52B57">
      <w:pPr>
        <w:ind w:left="360"/>
      </w:pPr>
    </w:p>
    <w:p w14:paraId="2D6DEA5D" w14:textId="77777777" w:rsidR="00B52B57" w:rsidRPr="00B868E7" w:rsidRDefault="00B52B57" w:rsidP="00B52B57">
      <w:pPr>
        <w:numPr>
          <w:ilvl w:val="0"/>
          <w:numId w:val="26"/>
        </w:numPr>
      </w:pPr>
      <w:r w:rsidRPr="00B868E7">
        <w:t>This paper provides insightful explanation of complex ideas.</w:t>
      </w:r>
    </w:p>
    <w:p w14:paraId="6CC4CF98" w14:textId="77777777" w:rsidR="00B52B57" w:rsidRPr="00B868E7" w:rsidRDefault="00B52B57" w:rsidP="00B52B57">
      <w:pPr>
        <w:ind w:left="720"/>
      </w:pPr>
      <w:r w:rsidRPr="00B868E7">
        <w:t>1</w:t>
      </w:r>
      <w:r w:rsidRPr="00B868E7">
        <w:tab/>
        <w:t>2</w:t>
      </w:r>
      <w:r w:rsidRPr="00B868E7">
        <w:tab/>
        <w:t>3</w:t>
      </w:r>
      <w:r w:rsidRPr="00B868E7">
        <w:tab/>
        <w:t>4</w:t>
      </w:r>
      <w:r w:rsidRPr="00B868E7">
        <w:tab/>
        <w:t xml:space="preserve">5 </w:t>
      </w:r>
    </w:p>
    <w:p w14:paraId="555CE3F1" w14:textId="77777777" w:rsidR="00B52B57" w:rsidRPr="00B868E7" w:rsidRDefault="00B52B57" w:rsidP="00B52B57">
      <w:pPr>
        <w:ind w:left="360"/>
      </w:pPr>
    </w:p>
    <w:p w14:paraId="67A179C7" w14:textId="77777777" w:rsidR="00B52B57" w:rsidRPr="00B868E7" w:rsidRDefault="00B52B57" w:rsidP="00B52B57">
      <w:pPr>
        <w:numPr>
          <w:ilvl w:val="0"/>
          <w:numId w:val="26"/>
        </w:numPr>
      </w:pPr>
      <w:r w:rsidRPr="00B868E7">
        <w:t>This paper displays awareness of important points of scholarship.</w:t>
      </w:r>
    </w:p>
    <w:p w14:paraId="38C9B058" w14:textId="77777777" w:rsidR="00B52B57" w:rsidRPr="00B868E7" w:rsidRDefault="00B52B57" w:rsidP="00B52B57">
      <w:pPr>
        <w:ind w:left="720"/>
      </w:pPr>
      <w:r w:rsidRPr="00B868E7">
        <w:t>1</w:t>
      </w:r>
      <w:r w:rsidRPr="00B868E7">
        <w:tab/>
        <w:t>2</w:t>
      </w:r>
      <w:r w:rsidRPr="00B868E7">
        <w:tab/>
        <w:t>3</w:t>
      </w:r>
      <w:r w:rsidRPr="00B868E7">
        <w:tab/>
        <w:t>4</w:t>
      </w:r>
      <w:r w:rsidRPr="00B868E7">
        <w:tab/>
        <w:t xml:space="preserve">5 </w:t>
      </w:r>
    </w:p>
    <w:p w14:paraId="2C7EECC6" w14:textId="77777777" w:rsidR="00B52B57" w:rsidRPr="00B868E7" w:rsidRDefault="00B52B57" w:rsidP="00B52B57">
      <w:pPr>
        <w:ind w:left="360"/>
      </w:pPr>
    </w:p>
    <w:p w14:paraId="1C4E2260" w14:textId="77777777" w:rsidR="00B52B57" w:rsidRPr="00B868E7" w:rsidRDefault="00B52B57" w:rsidP="00B52B57">
      <w:pPr>
        <w:numPr>
          <w:ilvl w:val="0"/>
          <w:numId w:val="26"/>
        </w:numPr>
      </w:pPr>
      <w:r w:rsidRPr="00B868E7">
        <w:t>This paper displays awareness of and key philosophical issues related to its thesis.</w:t>
      </w:r>
    </w:p>
    <w:p w14:paraId="7C898A6C" w14:textId="77777777" w:rsidR="00B52B57" w:rsidRPr="00B868E7" w:rsidRDefault="00B52B57" w:rsidP="00B52B57">
      <w:pPr>
        <w:ind w:left="720"/>
      </w:pPr>
      <w:r w:rsidRPr="00B868E7">
        <w:t>1</w:t>
      </w:r>
      <w:r w:rsidRPr="00B868E7">
        <w:tab/>
        <w:t>2</w:t>
      </w:r>
      <w:r w:rsidRPr="00B868E7">
        <w:tab/>
        <w:t>3</w:t>
      </w:r>
      <w:r w:rsidRPr="00B868E7">
        <w:tab/>
        <w:t>4</w:t>
      </w:r>
      <w:r w:rsidRPr="00B868E7">
        <w:tab/>
        <w:t xml:space="preserve">5 </w:t>
      </w:r>
    </w:p>
    <w:p w14:paraId="4390515D" w14:textId="77777777" w:rsidR="00B52B57" w:rsidRPr="00B868E7" w:rsidRDefault="00B52B57" w:rsidP="00B52B57">
      <w:pPr>
        <w:ind w:left="360"/>
      </w:pPr>
    </w:p>
    <w:p w14:paraId="128E27A4" w14:textId="77777777" w:rsidR="00B52B57" w:rsidRPr="00B868E7" w:rsidRDefault="00B52B57" w:rsidP="00B52B57">
      <w:pPr>
        <w:numPr>
          <w:ilvl w:val="0"/>
          <w:numId w:val="26"/>
        </w:numPr>
      </w:pPr>
      <w:r w:rsidRPr="00B868E7">
        <w:t>This paper displays critical thinking skills through the ability to raise philosophical objections.</w:t>
      </w:r>
    </w:p>
    <w:p w14:paraId="729383A9" w14:textId="77777777" w:rsidR="00B52B57" w:rsidRPr="00B868E7" w:rsidRDefault="00B52B57" w:rsidP="00B52B57">
      <w:pPr>
        <w:ind w:left="720"/>
      </w:pPr>
      <w:r w:rsidRPr="00B868E7">
        <w:t>1</w:t>
      </w:r>
      <w:r w:rsidRPr="00B868E7">
        <w:tab/>
        <w:t>2</w:t>
      </w:r>
      <w:r w:rsidRPr="00B868E7">
        <w:tab/>
        <w:t>3</w:t>
      </w:r>
      <w:r w:rsidRPr="00B868E7">
        <w:tab/>
        <w:t>4</w:t>
      </w:r>
      <w:r w:rsidRPr="00B868E7">
        <w:tab/>
        <w:t xml:space="preserve">5 </w:t>
      </w:r>
    </w:p>
    <w:p w14:paraId="202ED65E" w14:textId="77777777" w:rsidR="00B52B57" w:rsidRPr="00B868E7" w:rsidRDefault="00B52B57" w:rsidP="00B52B57"/>
    <w:p w14:paraId="3FE2A43F" w14:textId="77777777" w:rsidR="00B52B57" w:rsidRPr="00B868E7" w:rsidRDefault="00B52B57" w:rsidP="00B52B57">
      <w:pPr>
        <w:numPr>
          <w:ilvl w:val="0"/>
          <w:numId w:val="26"/>
        </w:numPr>
      </w:pPr>
      <w:r w:rsidRPr="00B868E7">
        <w:t>This paper displays critical thinking skills through the evaluation of reasons and objections.</w:t>
      </w:r>
    </w:p>
    <w:p w14:paraId="74C3E564" w14:textId="77777777" w:rsidR="00B52B57" w:rsidRPr="00B868E7" w:rsidRDefault="00B52B57" w:rsidP="00B52B57">
      <w:pPr>
        <w:ind w:left="720"/>
      </w:pPr>
      <w:r w:rsidRPr="00B868E7">
        <w:t>1</w:t>
      </w:r>
      <w:r w:rsidRPr="00B868E7">
        <w:tab/>
        <w:t>2</w:t>
      </w:r>
      <w:r w:rsidRPr="00B868E7">
        <w:tab/>
        <w:t>3</w:t>
      </w:r>
      <w:r w:rsidRPr="00B868E7">
        <w:tab/>
        <w:t>4</w:t>
      </w:r>
      <w:r w:rsidRPr="00B868E7">
        <w:tab/>
        <w:t xml:space="preserve">5 </w:t>
      </w:r>
    </w:p>
    <w:p w14:paraId="1A442BBC" w14:textId="77777777" w:rsidR="00B52B57" w:rsidRPr="00B868E7" w:rsidRDefault="00B52B57" w:rsidP="00B52B57">
      <w:pPr>
        <w:ind w:left="360"/>
      </w:pPr>
    </w:p>
    <w:p w14:paraId="444E8F42" w14:textId="77777777" w:rsidR="00B52B57" w:rsidRPr="00B868E7" w:rsidRDefault="00B52B57" w:rsidP="00B52B57">
      <w:pPr>
        <w:numPr>
          <w:ilvl w:val="0"/>
          <w:numId w:val="26"/>
        </w:numPr>
      </w:pPr>
      <w:r w:rsidRPr="00B868E7">
        <w:t>This paper displays original and advanced reasoning.</w:t>
      </w:r>
    </w:p>
    <w:p w14:paraId="14DAA727" w14:textId="77777777" w:rsidR="00B52B57" w:rsidRPr="00B868E7" w:rsidRDefault="00B52B57" w:rsidP="00B52B57">
      <w:pPr>
        <w:ind w:left="720"/>
      </w:pPr>
      <w:r w:rsidRPr="00B868E7">
        <w:t>1</w:t>
      </w:r>
      <w:r w:rsidRPr="00B868E7">
        <w:tab/>
        <w:t>2</w:t>
      </w:r>
      <w:r w:rsidRPr="00B868E7">
        <w:tab/>
        <w:t>3</w:t>
      </w:r>
      <w:r w:rsidRPr="00B868E7">
        <w:tab/>
        <w:t>4</w:t>
      </w:r>
      <w:r w:rsidRPr="00B868E7">
        <w:tab/>
        <w:t xml:space="preserve">5 </w:t>
      </w:r>
    </w:p>
    <w:p w14:paraId="234B4448" w14:textId="77777777" w:rsidR="00B52B57" w:rsidRPr="00B868E7" w:rsidRDefault="00B52B57" w:rsidP="00B52B57">
      <w:pPr>
        <w:ind w:left="360"/>
      </w:pPr>
    </w:p>
    <w:p w14:paraId="19875214" w14:textId="77777777" w:rsidR="00B52B57" w:rsidRPr="00B868E7" w:rsidRDefault="00B52B57" w:rsidP="00B52B57">
      <w:pPr>
        <w:numPr>
          <w:ilvl w:val="0"/>
          <w:numId w:val="26"/>
        </w:numPr>
      </w:pPr>
      <w:r w:rsidRPr="00B868E7">
        <w:t>The ideas in this paper are cohesive.</w:t>
      </w:r>
    </w:p>
    <w:p w14:paraId="77648D86" w14:textId="77777777" w:rsidR="00B52B57" w:rsidRPr="00B868E7" w:rsidRDefault="00B52B57" w:rsidP="00B52B57">
      <w:pPr>
        <w:ind w:left="720"/>
      </w:pPr>
      <w:r w:rsidRPr="00B868E7">
        <w:t>1</w:t>
      </w:r>
      <w:r w:rsidRPr="00B868E7">
        <w:tab/>
        <w:t>2</w:t>
      </w:r>
      <w:r w:rsidRPr="00B868E7">
        <w:tab/>
        <w:t>3</w:t>
      </w:r>
      <w:r w:rsidRPr="00B868E7">
        <w:tab/>
        <w:t>4</w:t>
      </w:r>
      <w:r w:rsidRPr="00B868E7">
        <w:tab/>
        <w:t xml:space="preserve">5 </w:t>
      </w:r>
    </w:p>
    <w:p w14:paraId="679639B9" w14:textId="77777777" w:rsidR="00B52B57" w:rsidRPr="00B868E7" w:rsidRDefault="00B52B57" w:rsidP="00B52B57">
      <w:pPr>
        <w:ind w:left="360"/>
      </w:pPr>
    </w:p>
    <w:p w14:paraId="09316BB7" w14:textId="77777777" w:rsidR="00B52B57" w:rsidRPr="00B868E7" w:rsidRDefault="00B52B57" w:rsidP="00B52B57"/>
    <w:p w14:paraId="47FE0879" w14:textId="77777777" w:rsidR="00B52B57" w:rsidRPr="00B868E7" w:rsidRDefault="00B52B57" w:rsidP="00B52B57"/>
    <w:p w14:paraId="7797DE40" w14:textId="77777777" w:rsidR="00B52B57" w:rsidRPr="00B868E7" w:rsidRDefault="00B52B57" w:rsidP="00B52B57"/>
    <w:p w14:paraId="1836245B" w14:textId="77777777" w:rsidR="00B52B57" w:rsidRPr="00B868E7" w:rsidRDefault="00B52B57"/>
    <w:sectPr w:rsidR="00B52B57" w:rsidRPr="00B868E7" w:rsidSect="00B52B57">
      <w:footerReference w:type="default" r:id="rId8"/>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95C23" w14:textId="77777777" w:rsidR="002A2203" w:rsidRDefault="002A2203">
      <w:r>
        <w:separator/>
      </w:r>
    </w:p>
  </w:endnote>
  <w:endnote w:type="continuationSeparator" w:id="0">
    <w:p w14:paraId="5ACB6D97" w14:textId="77777777" w:rsidR="002A2203" w:rsidRDefault="002A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DokChampa"/>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D85C1" w14:textId="736206D8" w:rsidR="00B52B57" w:rsidRDefault="00B52B57" w:rsidP="00B52B57">
    <w:pPr>
      <w:pStyle w:val="Footer"/>
      <w:tabs>
        <w:tab w:val="clear" w:pos="4320"/>
        <w:tab w:val="clear" w:pos="8640"/>
      </w:tabs>
      <w:jc w:val="center"/>
      <w:rPr>
        <w:sz w:val="18"/>
        <w:szCs w:val="18"/>
      </w:rPr>
    </w:pPr>
    <w:r w:rsidRPr="00E83D09">
      <w:rPr>
        <w:color w:val="0000FF"/>
        <w:sz w:val="18"/>
        <w:szCs w:val="18"/>
      </w:rPr>
      <w:fldChar w:fldCharType="begin"/>
    </w:r>
    <w:r w:rsidRPr="00E83D09">
      <w:rPr>
        <w:color w:val="0000FF"/>
        <w:sz w:val="18"/>
        <w:szCs w:val="18"/>
      </w:rPr>
      <w:instrText xml:space="preserve"> FILENAME </w:instrText>
    </w:r>
    <w:r w:rsidRPr="00E83D09">
      <w:rPr>
        <w:color w:val="0000FF"/>
        <w:sz w:val="18"/>
        <w:szCs w:val="18"/>
      </w:rPr>
      <w:fldChar w:fldCharType="separate"/>
    </w:r>
    <w:r w:rsidR="00F90D21">
      <w:rPr>
        <w:noProof/>
        <w:color w:val="0000FF"/>
        <w:sz w:val="18"/>
        <w:szCs w:val="18"/>
      </w:rPr>
      <w:t>INFORMATIONAL - 2022_AAP_Philosophy_BA_CAS.docx</w:t>
    </w:r>
    <w:r w:rsidRPr="00E83D09">
      <w:rPr>
        <w:color w:val="0000FF"/>
        <w:sz w:val="18"/>
        <w:szCs w:val="18"/>
      </w:rPr>
      <w:fldChar w:fldCharType="end"/>
    </w:r>
    <w:r w:rsidR="000525E4">
      <w:rPr>
        <w:color w:val="0000FF"/>
        <w:sz w:val="18"/>
        <w:szCs w:val="18"/>
      </w:rPr>
      <w:tab/>
      <w:t>Submitted 6-17-08</w:t>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A01D3B">
      <w:rPr>
        <w:noProof/>
        <w:sz w:val="18"/>
        <w:szCs w:val="18"/>
      </w:rPr>
      <w:t>10</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A01D3B">
      <w:rPr>
        <w:noProof/>
        <w:sz w:val="18"/>
        <w:szCs w:val="18"/>
      </w:rPr>
      <w:t>10</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694F9" w14:textId="77777777" w:rsidR="002A2203" w:rsidRDefault="002A2203">
      <w:r>
        <w:separator/>
      </w:r>
    </w:p>
  </w:footnote>
  <w:footnote w:type="continuationSeparator" w:id="0">
    <w:p w14:paraId="0A90AE55" w14:textId="77777777" w:rsidR="002A2203" w:rsidRDefault="002A2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3C2AD9"/>
    <w:multiLevelType w:val="hybridMultilevel"/>
    <w:tmpl w:val="42564F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8839DE"/>
    <w:multiLevelType w:val="hybridMultilevel"/>
    <w:tmpl w:val="DE98147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9"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Symbo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Symbo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Symbo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C0059B"/>
    <w:multiLevelType w:val="hybridMultilevel"/>
    <w:tmpl w:val="7C5E8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5292996">
    <w:abstractNumId w:val="20"/>
  </w:num>
  <w:num w:numId="2" w16cid:durableId="895048817">
    <w:abstractNumId w:val="24"/>
  </w:num>
  <w:num w:numId="3" w16cid:durableId="1109663799">
    <w:abstractNumId w:val="7"/>
  </w:num>
  <w:num w:numId="4" w16cid:durableId="1511331706">
    <w:abstractNumId w:val="14"/>
  </w:num>
  <w:num w:numId="5" w16cid:durableId="1095788310">
    <w:abstractNumId w:val="1"/>
  </w:num>
  <w:num w:numId="6" w16cid:durableId="342130034">
    <w:abstractNumId w:val="13"/>
  </w:num>
  <w:num w:numId="7" w16cid:durableId="980620468">
    <w:abstractNumId w:val="5"/>
  </w:num>
  <w:num w:numId="8" w16cid:durableId="1269922836">
    <w:abstractNumId w:val="6"/>
  </w:num>
  <w:num w:numId="9" w16cid:durableId="263533941">
    <w:abstractNumId w:val="9"/>
  </w:num>
  <w:num w:numId="10" w16cid:durableId="1523008594">
    <w:abstractNumId w:val="8"/>
  </w:num>
  <w:num w:numId="11" w16cid:durableId="801658477">
    <w:abstractNumId w:val="2"/>
  </w:num>
  <w:num w:numId="12" w16cid:durableId="1679117818">
    <w:abstractNumId w:val="21"/>
  </w:num>
  <w:num w:numId="13" w16cid:durableId="799499787">
    <w:abstractNumId w:val="18"/>
  </w:num>
  <w:num w:numId="14" w16cid:durableId="524947542">
    <w:abstractNumId w:val="0"/>
  </w:num>
  <w:num w:numId="15" w16cid:durableId="436756580">
    <w:abstractNumId w:val="15"/>
  </w:num>
  <w:num w:numId="16" w16cid:durableId="1973362529">
    <w:abstractNumId w:val="12"/>
  </w:num>
  <w:num w:numId="17" w16cid:durableId="984621034">
    <w:abstractNumId w:val="4"/>
  </w:num>
  <w:num w:numId="18" w16cid:durableId="967860330">
    <w:abstractNumId w:val="22"/>
  </w:num>
  <w:num w:numId="19" w16cid:durableId="2033873098">
    <w:abstractNumId w:val="25"/>
  </w:num>
  <w:num w:numId="20" w16cid:durableId="420757410">
    <w:abstractNumId w:val="3"/>
  </w:num>
  <w:num w:numId="21" w16cid:durableId="1788155939">
    <w:abstractNumId w:val="17"/>
  </w:num>
  <w:num w:numId="22" w16cid:durableId="1245997555">
    <w:abstractNumId w:val="16"/>
  </w:num>
  <w:num w:numId="23" w16cid:durableId="1224371271">
    <w:abstractNumId w:val="19"/>
  </w:num>
  <w:num w:numId="24" w16cid:durableId="1241207915">
    <w:abstractNumId w:val="23"/>
  </w:num>
  <w:num w:numId="25" w16cid:durableId="575483230">
    <w:abstractNumId w:val="10"/>
  </w:num>
  <w:num w:numId="26" w16cid:durableId="1390961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36"/>
    <w:rsid w:val="000525E4"/>
    <w:rsid w:val="00114598"/>
    <w:rsid w:val="001837DF"/>
    <w:rsid w:val="00211B53"/>
    <w:rsid w:val="002320C6"/>
    <w:rsid w:val="00284CDA"/>
    <w:rsid w:val="002A2203"/>
    <w:rsid w:val="0044618E"/>
    <w:rsid w:val="004A1FE8"/>
    <w:rsid w:val="004E77C4"/>
    <w:rsid w:val="005560AA"/>
    <w:rsid w:val="005B340C"/>
    <w:rsid w:val="00603F5D"/>
    <w:rsid w:val="00697946"/>
    <w:rsid w:val="006F7A5B"/>
    <w:rsid w:val="00863136"/>
    <w:rsid w:val="00A01D3B"/>
    <w:rsid w:val="00A775FF"/>
    <w:rsid w:val="00B03E23"/>
    <w:rsid w:val="00B52B57"/>
    <w:rsid w:val="00F90D21"/>
    <w:rsid w:val="00FD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8D193"/>
  <w15:chartTrackingRefBased/>
  <w15:docId w15:val="{22099971-EEB5-4146-AFC3-6AB55816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8E7"/>
    <w:rPr>
      <w:sz w:val="24"/>
      <w:szCs w:val="24"/>
    </w:rPr>
  </w:style>
  <w:style w:type="paragraph" w:styleId="Heading1">
    <w:name w:val="heading 1"/>
    <w:basedOn w:val="Normal"/>
    <w:next w:val="Normal"/>
    <w:qFormat/>
    <w:rsid w:val="0044618E"/>
    <w:pPr>
      <w:keepNext/>
      <w:widowControl w:val="0"/>
      <w:spacing w:line="0" w:lineRule="atLeast"/>
      <w:jc w:val="center"/>
      <w:outlineLvl w:val="0"/>
    </w:pPr>
    <w:rPr>
      <w:b/>
      <w:sz w:val="40"/>
      <w:szCs w:val="20"/>
    </w:rPr>
  </w:style>
  <w:style w:type="paragraph" w:styleId="Heading2">
    <w:name w:val="heading 2"/>
    <w:basedOn w:val="Normal"/>
    <w:next w:val="Normal"/>
    <w:qFormat/>
    <w:rsid w:val="0044618E"/>
    <w:pPr>
      <w:keepNext/>
      <w:widowControl w:val="0"/>
      <w:spacing w:before="90" w:after="34"/>
      <w:jc w:val="center"/>
      <w:outlineLvl w:val="1"/>
    </w:pPr>
    <w:rPr>
      <w:b/>
      <w:bCs/>
      <w:caps/>
      <w:sz w:val="28"/>
      <w:szCs w:val="20"/>
    </w:rPr>
  </w:style>
  <w:style w:type="paragraph" w:styleId="Heading3">
    <w:name w:val="heading 3"/>
    <w:basedOn w:val="Normal"/>
    <w:next w:val="Normal"/>
    <w:qFormat/>
    <w:rsid w:val="0044618E"/>
    <w:pPr>
      <w:keepNext/>
      <w:spacing w:before="240" w:after="60"/>
      <w:jc w:val="center"/>
      <w:outlineLvl w:val="2"/>
    </w:pPr>
    <w:rPr>
      <w:rFonts w:cs="Arial"/>
      <w:b/>
      <w:bCs/>
      <w:caps/>
      <w:szCs w:val="26"/>
    </w:rPr>
  </w:style>
  <w:style w:type="paragraph" w:styleId="Heading4">
    <w:name w:val="heading 4"/>
    <w:basedOn w:val="Normal"/>
    <w:next w:val="Normal"/>
    <w:qFormat/>
    <w:rsid w:val="00B868E7"/>
    <w:pPr>
      <w:keepNext/>
      <w:jc w:val="center"/>
      <w:outlineLvl w:val="3"/>
    </w:pPr>
    <w:rPr>
      <w:b/>
      <w:bCs/>
      <w:u w:val="single"/>
    </w:rPr>
  </w:style>
  <w:style w:type="paragraph" w:styleId="Heading5">
    <w:name w:val="heading 5"/>
    <w:basedOn w:val="Normal"/>
    <w:next w:val="Normal"/>
    <w:qFormat/>
    <w:rsid w:val="00B868E7"/>
    <w:pPr>
      <w:keepNext/>
      <w:jc w:val="center"/>
      <w:outlineLvl w:val="4"/>
    </w:pPr>
    <w:rPr>
      <w:b/>
      <w:color w:val="FF0000"/>
      <w:sz w:val="28"/>
      <w:szCs w:val="28"/>
    </w:rPr>
  </w:style>
  <w:style w:type="paragraph" w:styleId="Heading6">
    <w:name w:val="heading 6"/>
    <w:basedOn w:val="Normal"/>
    <w:next w:val="Normal"/>
    <w:qFormat/>
    <w:rsid w:val="00B868E7"/>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68E7"/>
    <w:pPr>
      <w:tabs>
        <w:tab w:val="center" w:pos="4320"/>
        <w:tab w:val="right" w:pos="8640"/>
      </w:tabs>
    </w:pPr>
  </w:style>
  <w:style w:type="paragraph" w:styleId="Footer">
    <w:name w:val="footer"/>
    <w:basedOn w:val="Normal"/>
    <w:rsid w:val="00B868E7"/>
    <w:pPr>
      <w:tabs>
        <w:tab w:val="center" w:pos="4320"/>
        <w:tab w:val="right" w:pos="8640"/>
      </w:tabs>
    </w:pPr>
  </w:style>
  <w:style w:type="paragraph" w:styleId="BodyTextIndent">
    <w:name w:val="Body Text Indent"/>
    <w:basedOn w:val="Normal"/>
    <w:rsid w:val="00B868E7"/>
    <w:pPr>
      <w:ind w:left="374"/>
    </w:pPr>
  </w:style>
  <w:style w:type="paragraph" w:styleId="Title">
    <w:name w:val="Title"/>
    <w:basedOn w:val="Normal"/>
    <w:qFormat/>
    <w:rsid w:val="00B868E7"/>
    <w:pPr>
      <w:jc w:val="center"/>
    </w:pPr>
    <w:rPr>
      <w:b/>
      <w:sz w:val="28"/>
      <w:szCs w:val="20"/>
    </w:rPr>
  </w:style>
  <w:style w:type="character" w:styleId="Hyperlink">
    <w:name w:val="Hyperlink"/>
    <w:basedOn w:val="DefaultParagraphFont"/>
    <w:rsid w:val="00B868E7"/>
    <w:rPr>
      <w:color w:val="0000FF"/>
      <w:u w:val="single"/>
    </w:rPr>
  </w:style>
  <w:style w:type="paragraph" w:customStyle="1" w:styleId="HeadingA">
    <w:name w:val="HeadingA"/>
    <w:basedOn w:val="Normal"/>
    <w:rsid w:val="00B868E7"/>
    <w:pPr>
      <w:jc w:val="center"/>
    </w:pPr>
    <w:rPr>
      <w:b/>
      <w:smallCaps/>
      <w:sz w:val="26"/>
    </w:rPr>
  </w:style>
  <w:style w:type="paragraph" w:customStyle="1" w:styleId="HeadingBCharChar">
    <w:name w:val="HeadingB Char Char"/>
    <w:basedOn w:val="Normal"/>
    <w:rsid w:val="00B868E7"/>
    <w:pPr>
      <w:ind w:left="360" w:hanging="360"/>
      <w:jc w:val="both"/>
    </w:pPr>
    <w:rPr>
      <w:b/>
    </w:rPr>
  </w:style>
  <w:style w:type="character" w:customStyle="1" w:styleId="HeadingBCharCharChar">
    <w:name w:val="HeadingB Char Char Char"/>
    <w:basedOn w:val="DefaultParagraphFont"/>
    <w:rsid w:val="00B868E7"/>
    <w:rPr>
      <w:b/>
      <w:sz w:val="24"/>
      <w:szCs w:val="24"/>
      <w:lang w:val="en-US" w:eastAsia="en-US" w:bidi="ar-SA"/>
    </w:rPr>
  </w:style>
  <w:style w:type="paragraph" w:customStyle="1" w:styleId="HeadingC">
    <w:name w:val="HeadingC"/>
    <w:basedOn w:val="Normal"/>
    <w:rsid w:val="00B868E7"/>
    <w:pPr>
      <w:spacing w:before="240"/>
    </w:pPr>
    <w:rPr>
      <w:b/>
      <w:u w:val="single"/>
    </w:rPr>
  </w:style>
  <w:style w:type="paragraph" w:styleId="TOC1">
    <w:name w:val="toc 1"/>
    <w:basedOn w:val="Normal"/>
    <w:next w:val="Normal"/>
    <w:autoRedefine/>
    <w:semiHidden/>
    <w:rsid w:val="00B868E7"/>
    <w:pPr>
      <w:spacing w:before="120"/>
    </w:pPr>
    <w:rPr>
      <w:b/>
      <w:bCs/>
      <w:i/>
      <w:iCs/>
    </w:rPr>
  </w:style>
  <w:style w:type="paragraph" w:styleId="TOC2">
    <w:name w:val="toc 2"/>
    <w:basedOn w:val="Normal"/>
    <w:next w:val="Normal"/>
    <w:autoRedefine/>
    <w:semiHidden/>
    <w:rsid w:val="00B868E7"/>
    <w:pPr>
      <w:spacing w:before="120"/>
      <w:ind w:left="240"/>
    </w:pPr>
    <w:rPr>
      <w:b/>
      <w:bCs/>
      <w:sz w:val="22"/>
      <w:szCs w:val="22"/>
    </w:rPr>
  </w:style>
  <w:style w:type="paragraph" w:styleId="TOC3">
    <w:name w:val="toc 3"/>
    <w:basedOn w:val="Normal"/>
    <w:next w:val="Normal"/>
    <w:autoRedefine/>
    <w:semiHidden/>
    <w:rsid w:val="00B868E7"/>
    <w:pPr>
      <w:ind w:left="480"/>
    </w:pPr>
    <w:rPr>
      <w:sz w:val="20"/>
      <w:szCs w:val="20"/>
    </w:rPr>
  </w:style>
  <w:style w:type="paragraph" w:styleId="TOC4">
    <w:name w:val="toc 4"/>
    <w:basedOn w:val="Normal"/>
    <w:next w:val="Normal"/>
    <w:autoRedefine/>
    <w:semiHidden/>
    <w:rsid w:val="00B868E7"/>
    <w:pPr>
      <w:ind w:left="720"/>
    </w:pPr>
    <w:rPr>
      <w:sz w:val="20"/>
      <w:szCs w:val="20"/>
    </w:rPr>
  </w:style>
  <w:style w:type="paragraph" w:styleId="TOC5">
    <w:name w:val="toc 5"/>
    <w:basedOn w:val="Normal"/>
    <w:next w:val="Normal"/>
    <w:autoRedefine/>
    <w:semiHidden/>
    <w:rsid w:val="00B868E7"/>
    <w:pPr>
      <w:ind w:left="960"/>
    </w:pPr>
    <w:rPr>
      <w:sz w:val="20"/>
      <w:szCs w:val="20"/>
    </w:rPr>
  </w:style>
  <w:style w:type="paragraph" w:styleId="TOC6">
    <w:name w:val="toc 6"/>
    <w:basedOn w:val="Normal"/>
    <w:next w:val="Normal"/>
    <w:autoRedefine/>
    <w:semiHidden/>
    <w:rsid w:val="00B868E7"/>
    <w:pPr>
      <w:ind w:left="1200"/>
    </w:pPr>
    <w:rPr>
      <w:sz w:val="20"/>
      <w:szCs w:val="20"/>
    </w:rPr>
  </w:style>
  <w:style w:type="paragraph" w:styleId="TOC7">
    <w:name w:val="toc 7"/>
    <w:basedOn w:val="Normal"/>
    <w:next w:val="Normal"/>
    <w:autoRedefine/>
    <w:semiHidden/>
    <w:rsid w:val="00B868E7"/>
    <w:pPr>
      <w:ind w:left="1440"/>
    </w:pPr>
    <w:rPr>
      <w:sz w:val="20"/>
      <w:szCs w:val="20"/>
    </w:rPr>
  </w:style>
  <w:style w:type="paragraph" w:styleId="TOC8">
    <w:name w:val="toc 8"/>
    <w:basedOn w:val="Normal"/>
    <w:next w:val="Normal"/>
    <w:autoRedefine/>
    <w:semiHidden/>
    <w:rsid w:val="00B868E7"/>
    <w:pPr>
      <w:ind w:left="1680"/>
    </w:pPr>
    <w:rPr>
      <w:sz w:val="20"/>
      <w:szCs w:val="20"/>
    </w:rPr>
  </w:style>
  <w:style w:type="paragraph" w:styleId="TOC9">
    <w:name w:val="toc 9"/>
    <w:basedOn w:val="Normal"/>
    <w:next w:val="Normal"/>
    <w:autoRedefine/>
    <w:semiHidden/>
    <w:rsid w:val="00B868E7"/>
    <w:pPr>
      <w:ind w:left="1920"/>
    </w:pPr>
    <w:rPr>
      <w:sz w:val="20"/>
      <w:szCs w:val="20"/>
    </w:rPr>
  </w:style>
  <w:style w:type="paragraph" w:customStyle="1" w:styleId="HeadingD">
    <w:name w:val="HeadingD"/>
    <w:basedOn w:val="Normal"/>
    <w:rsid w:val="00B868E7"/>
    <w:pPr>
      <w:numPr>
        <w:numId w:val="4"/>
      </w:numPr>
      <w:tabs>
        <w:tab w:val="left" w:pos="720"/>
      </w:tabs>
      <w:ind w:left="720" w:right="576"/>
      <w:jc w:val="both"/>
    </w:pPr>
    <w:rPr>
      <w:u w:val="single"/>
    </w:rPr>
  </w:style>
  <w:style w:type="character" w:customStyle="1" w:styleId="HeadingDChar">
    <w:name w:val="HeadingD Char"/>
    <w:basedOn w:val="DefaultParagraphFont"/>
    <w:rsid w:val="00B868E7"/>
    <w:rPr>
      <w:sz w:val="24"/>
      <w:szCs w:val="24"/>
      <w:u w:val="single"/>
      <w:lang w:val="en-US" w:eastAsia="en-US" w:bidi="ar-SA"/>
    </w:rPr>
  </w:style>
  <w:style w:type="paragraph" w:customStyle="1" w:styleId="HeadingE">
    <w:name w:val="HeadingE"/>
    <w:basedOn w:val="HeadingD"/>
    <w:rsid w:val="00B868E7"/>
    <w:pPr>
      <w:numPr>
        <w:numId w:val="0"/>
      </w:numPr>
      <w:spacing w:before="240"/>
    </w:pPr>
    <w:rPr>
      <w:b/>
    </w:rPr>
  </w:style>
  <w:style w:type="paragraph" w:customStyle="1" w:styleId="HeadingF">
    <w:name w:val="HeadingF"/>
    <w:basedOn w:val="HeadingA"/>
    <w:autoRedefine/>
    <w:rsid w:val="00B868E7"/>
    <w:rPr>
      <w:sz w:val="24"/>
    </w:rPr>
  </w:style>
  <w:style w:type="paragraph" w:styleId="BodyTextIndent2">
    <w:name w:val="Body Text Indent 2"/>
    <w:basedOn w:val="Normal"/>
    <w:rsid w:val="00B868E7"/>
    <w:pPr>
      <w:tabs>
        <w:tab w:val="left" w:pos="360"/>
      </w:tabs>
      <w:ind w:left="360" w:firstLine="14"/>
      <w:jc w:val="both"/>
    </w:pPr>
  </w:style>
  <w:style w:type="paragraph" w:styleId="BlockText">
    <w:name w:val="Block Text"/>
    <w:basedOn w:val="Normal"/>
    <w:rsid w:val="00B868E7"/>
    <w:pPr>
      <w:tabs>
        <w:tab w:val="left" w:pos="720"/>
      </w:tabs>
      <w:ind w:left="360" w:right="25"/>
      <w:jc w:val="both"/>
    </w:pPr>
  </w:style>
  <w:style w:type="paragraph" w:styleId="BodyText">
    <w:name w:val="Body Text"/>
    <w:basedOn w:val="Normal"/>
    <w:rsid w:val="00B868E7"/>
    <w:rPr>
      <w:b/>
      <w:color w:val="3366FF"/>
    </w:rPr>
  </w:style>
  <w:style w:type="paragraph" w:styleId="BodyText2">
    <w:name w:val="Body Text 2"/>
    <w:basedOn w:val="Normal"/>
    <w:rsid w:val="00B868E7"/>
    <w:pPr>
      <w:spacing w:before="240"/>
    </w:pPr>
    <w:rPr>
      <w:color w:val="0000FF"/>
    </w:rPr>
  </w:style>
  <w:style w:type="paragraph" w:styleId="BodyText3">
    <w:name w:val="Body Text 3"/>
    <w:basedOn w:val="Normal"/>
    <w:rsid w:val="00B868E7"/>
    <w:pPr>
      <w:jc w:val="both"/>
    </w:pPr>
    <w:rPr>
      <w:bCs/>
    </w:rPr>
  </w:style>
  <w:style w:type="paragraph" w:styleId="BodyTextIndent3">
    <w:name w:val="Body Text Indent 3"/>
    <w:basedOn w:val="Normal"/>
    <w:rsid w:val="00B868E7"/>
    <w:pPr>
      <w:ind w:left="360" w:hanging="360"/>
      <w:jc w:val="both"/>
    </w:pPr>
    <w:rPr>
      <w:bCs/>
    </w:rPr>
  </w:style>
  <w:style w:type="paragraph" w:customStyle="1" w:styleId="levnl11">
    <w:name w:val="_levnl11"/>
    <w:basedOn w:val="Normal"/>
    <w:rsid w:val="00B868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paragraph" w:styleId="BalloonText">
    <w:name w:val="Balloon Text"/>
    <w:basedOn w:val="Normal"/>
    <w:link w:val="BalloonTextChar"/>
    <w:rsid w:val="001837DF"/>
    <w:rPr>
      <w:rFonts w:ascii="Segoe UI" w:hAnsi="Segoe UI" w:cs="Segoe UI"/>
      <w:sz w:val="18"/>
      <w:szCs w:val="18"/>
    </w:rPr>
  </w:style>
  <w:style w:type="character" w:customStyle="1" w:styleId="BalloonTextChar">
    <w:name w:val="Balloon Text Char"/>
    <w:basedOn w:val="DefaultParagraphFont"/>
    <w:link w:val="BalloonText"/>
    <w:rsid w:val="001837DF"/>
    <w:rPr>
      <w:rFonts w:ascii="Segoe UI" w:hAnsi="Segoe UI" w:cs="Segoe UI"/>
      <w:sz w:val="18"/>
      <w:szCs w:val="18"/>
    </w:rPr>
  </w:style>
  <w:style w:type="table" w:styleId="TableGrid">
    <w:name w:val="Table Grid"/>
    <w:basedOn w:val="TableNormal"/>
    <w:rsid w:val="004A1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2528</Words>
  <Characters>13981</Characters>
  <Application>Microsoft Office Word</Application>
  <DocSecurity>0</DocSecurity>
  <Lines>411</Lines>
  <Paragraphs>208</Paragraphs>
  <ScaleCrop>false</ScaleCrop>
  <HeadingPairs>
    <vt:vector size="2" baseType="variant">
      <vt:variant>
        <vt:lpstr>Title</vt:lpstr>
      </vt:variant>
      <vt:variant>
        <vt:i4>1</vt:i4>
      </vt:variant>
    </vt:vector>
  </HeadingPairs>
  <TitlesOfParts>
    <vt:vector size="1" baseType="lpstr">
      <vt:lpstr>UAA Program Outcomes Assessment Plan Template Instructions</vt:lpstr>
    </vt:vector>
  </TitlesOfParts>
  <Company>University of Alaska Anchorage</Company>
  <LinksUpToDate>false</LinksUpToDate>
  <CharactersWithSpaces>16301</CharactersWithSpaces>
  <SharedDoc>false</SharedDoc>
  <HLinks>
    <vt:vector size="96" baseType="variant">
      <vt:variant>
        <vt:i4>1114161</vt:i4>
      </vt:variant>
      <vt:variant>
        <vt:i4>92</vt:i4>
      </vt:variant>
      <vt:variant>
        <vt:i4>0</vt:i4>
      </vt:variant>
      <vt:variant>
        <vt:i4>5</vt:i4>
      </vt:variant>
      <vt:variant>
        <vt:lpwstr/>
      </vt:variant>
      <vt:variant>
        <vt:lpwstr>_Toc201720013</vt:lpwstr>
      </vt:variant>
      <vt:variant>
        <vt:i4>1114161</vt:i4>
      </vt:variant>
      <vt:variant>
        <vt:i4>86</vt:i4>
      </vt:variant>
      <vt:variant>
        <vt:i4>0</vt:i4>
      </vt:variant>
      <vt:variant>
        <vt:i4>5</vt:i4>
      </vt:variant>
      <vt:variant>
        <vt:lpwstr/>
      </vt:variant>
      <vt:variant>
        <vt:lpwstr>_Toc201720012</vt:lpwstr>
      </vt:variant>
      <vt:variant>
        <vt:i4>1114161</vt:i4>
      </vt:variant>
      <vt:variant>
        <vt:i4>80</vt:i4>
      </vt:variant>
      <vt:variant>
        <vt:i4>0</vt:i4>
      </vt:variant>
      <vt:variant>
        <vt:i4>5</vt:i4>
      </vt:variant>
      <vt:variant>
        <vt:lpwstr/>
      </vt:variant>
      <vt:variant>
        <vt:lpwstr>_Toc201720011</vt:lpwstr>
      </vt:variant>
      <vt:variant>
        <vt:i4>1114161</vt:i4>
      </vt:variant>
      <vt:variant>
        <vt:i4>74</vt:i4>
      </vt:variant>
      <vt:variant>
        <vt:i4>0</vt:i4>
      </vt:variant>
      <vt:variant>
        <vt:i4>5</vt:i4>
      </vt:variant>
      <vt:variant>
        <vt:lpwstr/>
      </vt:variant>
      <vt:variant>
        <vt:lpwstr>_Toc201720010</vt:lpwstr>
      </vt:variant>
      <vt:variant>
        <vt:i4>1048625</vt:i4>
      </vt:variant>
      <vt:variant>
        <vt:i4>68</vt:i4>
      </vt:variant>
      <vt:variant>
        <vt:i4>0</vt:i4>
      </vt:variant>
      <vt:variant>
        <vt:i4>5</vt:i4>
      </vt:variant>
      <vt:variant>
        <vt:lpwstr/>
      </vt:variant>
      <vt:variant>
        <vt:lpwstr>_Toc201720009</vt:lpwstr>
      </vt:variant>
      <vt:variant>
        <vt:i4>1048625</vt:i4>
      </vt:variant>
      <vt:variant>
        <vt:i4>62</vt:i4>
      </vt:variant>
      <vt:variant>
        <vt:i4>0</vt:i4>
      </vt:variant>
      <vt:variant>
        <vt:i4>5</vt:i4>
      </vt:variant>
      <vt:variant>
        <vt:lpwstr/>
      </vt:variant>
      <vt:variant>
        <vt:lpwstr>_Toc201720008</vt:lpwstr>
      </vt:variant>
      <vt:variant>
        <vt:i4>1048625</vt:i4>
      </vt:variant>
      <vt:variant>
        <vt:i4>56</vt:i4>
      </vt:variant>
      <vt:variant>
        <vt:i4>0</vt:i4>
      </vt:variant>
      <vt:variant>
        <vt:i4>5</vt:i4>
      </vt:variant>
      <vt:variant>
        <vt:lpwstr/>
      </vt:variant>
      <vt:variant>
        <vt:lpwstr>_Toc201720007</vt:lpwstr>
      </vt:variant>
      <vt:variant>
        <vt:i4>1048625</vt:i4>
      </vt:variant>
      <vt:variant>
        <vt:i4>50</vt:i4>
      </vt:variant>
      <vt:variant>
        <vt:i4>0</vt:i4>
      </vt:variant>
      <vt:variant>
        <vt:i4>5</vt:i4>
      </vt:variant>
      <vt:variant>
        <vt:lpwstr/>
      </vt:variant>
      <vt:variant>
        <vt:lpwstr>_Toc201720006</vt:lpwstr>
      </vt:variant>
      <vt:variant>
        <vt:i4>1048625</vt:i4>
      </vt:variant>
      <vt:variant>
        <vt:i4>44</vt:i4>
      </vt:variant>
      <vt:variant>
        <vt:i4>0</vt:i4>
      </vt:variant>
      <vt:variant>
        <vt:i4>5</vt:i4>
      </vt:variant>
      <vt:variant>
        <vt:lpwstr/>
      </vt:variant>
      <vt:variant>
        <vt:lpwstr>_Toc201720005</vt:lpwstr>
      </vt:variant>
      <vt:variant>
        <vt:i4>1048625</vt:i4>
      </vt:variant>
      <vt:variant>
        <vt:i4>38</vt:i4>
      </vt:variant>
      <vt:variant>
        <vt:i4>0</vt:i4>
      </vt:variant>
      <vt:variant>
        <vt:i4>5</vt:i4>
      </vt:variant>
      <vt:variant>
        <vt:lpwstr/>
      </vt:variant>
      <vt:variant>
        <vt:lpwstr>_Toc201720004</vt:lpwstr>
      </vt:variant>
      <vt:variant>
        <vt:i4>1048625</vt:i4>
      </vt:variant>
      <vt:variant>
        <vt:i4>32</vt:i4>
      </vt:variant>
      <vt:variant>
        <vt:i4>0</vt:i4>
      </vt:variant>
      <vt:variant>
        <vt:i4>5</vt:i4>
      </vt:variant>
      <vt:variant>
        <vt:lpwstr/>
      </vt:variant>
      <vt:variant>
        <vt:lpwstr>_Toc201720003</vt:lpwstr>
      </vt:variant>
      <vt:variant>
        <vt:i4>1048625</vt:i4>
      </vt:variant>
      <vt:variant>
        <vt:i4>26</vt:i4>
      </vt:variant>
      <vt:variant>
        <vt:i4>0</vt:i4>
      </vt:variant>
      <vt:variant>
        <vt:i4>5</vt:i4>
      </vt:variant>
      <vt:variant>
        <vt:lpwstr/>
      </vt:variant>
      <vt:variant>
        <vt:lpwstr>_Toc201720002</vt:lpwstr>
      </vt:variant>
      <vt:variant>
        <vt:i4>1048625</vt:i4>
      </vt:variant>
      <vt:variant>
        <vt:i4>20</vt:i4>
      </vt:variant>
      <vt:variant>
        <vt:i4>0</vt:i4>
      </vt:variant>
      <vt:variant>
        <vt:i4>5</vt:i4>
      </vt:variant>
      <vt:variant>
        <vt:lpwstr/>
      </vt:variant>
      <vt:variant>
        <vt:lpwstr>_Toc201720001</vt:lpwstr>
      </vt:variant>
      <vt:variant>
        <vt:i4>1048625</vt:i4>
      </vt:variant>
      <vt:variant>
        <vt:i4>14</vt:i4>
      </vt:variant>
      <vt:variant>
        <vt:i4>0</vt:i4>
      </vt:variant>
      <vt:variant>
        <vt:i4>5</vt:i4>
      </vt:variant>
      <vt:variant>
        <vt:lpwstr/>
      </vt:variant>
      <vt:variant>
        <vt:lpwstr>_Toc201720000</vt:lpwstr>
      </vt:variant>
      <vt:variant>
        <vt:i4>1048635</vt:i4>
      </vt:variant>
      <vt:variant>
        <vt:i4>8</vt:i4>
      </vt:variant>
      <vt:variant>
        <vt:i4>0</vt:i4>
      </vt:variant>
      <vt:variant>
        <vt:i4>5</vt:i4>
      </vt:variant>
      <vt:variant>
        <vt:lpwstr/>
      </vt:variant>
      <vt:variant>
        <vt:lpwstr>_Toc201719999</vt:lpwstr>
      </vt:variant>
      <vt:variant>
        <vt:i4>1048635</vt:i4>
      </vt:variant>
      <vt:variant>
        <vt:i4>2</vt:i4>
      </vt:variant>
      <vt:variant>
        <vt:i4>0</vt:i4>
      </vt:variant>
      <vt:variant>
        <vt:i4>5</vt:i4>
      </vt:variant>
      <vt:variant>
        <vt:lpwstr/>
      </vt:variant>
      <vt:variant>
        <vt:lpwstr>_Toc201719998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UAA Program Outcomes Assessment Plan Template Instructions</dc:title>
  <dc:subject/>
  <dc:creator>Megan Carlson</dc:creator>
  <cp:keywords/>
  <cp:lastModifiedBy>Kelli Henry</cp:lastModifiedBy>
  <cp:revision>3</cp:revision>
  <cp:lastPrinted>2022-04-06T23:11:00Z</cp:lastPrinted>
  <dcterms:created xsi:type="dcterms:W3CDTF">2022-04-08T23:05:00Z</dcterms:created>
  <dcterms:modified xsi:type="dcterms:W3CDTF">2025-04-04T22:06:00Z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342ba067c88423e68ae5314d2ffa2de52c6d2c67bcdd9294e007a10795b67757</vt:lpwstr>
  </property>
</Properties>
</file>