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6478AF" w14:textId="77777777" w:rsidR="00661755" w:rsidRDefault="00661755" w:rsidP="00661755">
      <w:pPr>
        <w:jc w:val="center"/>
        <w:rPr>
          <w:b/>
          <w:sz w:val="28"/>
          <w:szCs w:val="28"/>
        </w:rPr>
      </w:pPr>
      <w:bookmarkStart w:id="0" w:name="_Hlk194926062"/>
      <w:bookmarkStart w:id="1" w:name="_Hlk194926170"/>
      <w:bookmarkStart w:id="2" w:name="_Hlk194926371"/>
      <w:bookmarkStart w:id="3" w:name="_Hlk194926872"/>
    </w:p>
    <w:p w14:paraId="27769696" w14:textId="77777777" w:rsidR="00661755" w:rsidRDefault="00661755" w:rsidP="00661755">
      <w:pPr>
        <w:jc w:val="center"/>
        <w:rPr>
          <w:b/>
          <w:sz w:val="28"/>
          <w:szCs w:val="28"/>
        </w:rPr>
      </w:pPr>
    </w:p>
    <w:p w14:paraId="0B7BB723" w14:textId="77777777" w:rsidR="00661755" w:rsidRDefault="00661755" w:rsidP="00661755">
      <w:pPr>
        <w:jc w:val="center"/>
        <w:rPr>
          <w:b/>
          <w:sz w:val="28"/>
          <w:szCs w:val="28"/>
        </w:rPr>
      </w:pPr>
      <w:r w:rsidRPr="00A76E1C">
        <w:rPr>
          <w:b/>
          <w:noProof/>
        </w:rPr>
        <w:drawing>
          <wp:inline distT="0" distB="0" distL="0" distR="0" wp14:anchorId="50E8978B" wp14:editId="060A9D1F">
            <wp:extent cx="5915660" cy="389890"/>
            <wp:effectExtent l="0" t="0" r="8890" b="0"/>
            <wp:docPr id="2"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242D6780" w14:textId="77777777" w:rsidR="00661755" w:rsidRPr="00F22654" w:rsidRDefault="00661755" w:rsidP="00661755">
      <w:pPr>
        <w:spacing w:line="360" w:lineRule="auto"/>
        <w:jc w:val="center"/>
        <w:rPr>
          <w:b/>
          <w:sz w:val="60"/>
          <w:szCs w:val="60"/>
        </w:rPr>
      </w:pPr>
    </w:p>
    <w:p w14:paraId="7CE84C4C" w14:textId="77777777" w:rsidR="00661755" w:rsidRPr="00F22654" w:rsidRDefault="00661755" w:rsidP="00661755">
      <w:pPr>
        <w:spacing w:line="360" w:lineRule="auto"/>
        <w:jc w:val="center"/>
        <w:rPr>
          <w:b/>
          <w:sz w:val="60"/>
          <w:szCs w:val="60"/>
        </w:rPr>
      </w:pPr>
    </w:p>
    <w:p w14:paraId="76C405A7" w14:textId="77777777" w:rsidR="00661755" w:rsidRPr="00112760" w:rsidRDefault="00661755" w:rsidP="00661755">
      <w:pPr>
        <w:jc w:val="center"/>
        <w:rPr>
          <w:b/>
          <w:sz w:val="56"/>
          <w:szCs w:val="56"/>
        </w:rPr>
      </w:pPr>
      <w:r w:rsidRPr="00112760">
        <w:rPr>
          <w:b/>
          <w:sz w:val="56"/>
          <w:szCs w:val="56"/>
        </w:rPr>
        <w:t>Academic Assessment Plan</w:t>
      </w:r>
    </w:p>
    <w:p w14:paraId="5919D638" w14:textId="77777777" w:rsidR="00661755" w:rsidRDefault="00661755" w:rsidP="00661755">
      <w:pPr>
        <w:spacing w:line="276" w:lineRule="auto"/>
        <w:jc w:val="center"/>
        <w:rPr>
          <w:b/>
          <w:sz w:val="56"/>
          <w:szCs w:val="56"/>
        </w:rPr>
      </w:pPr>
    </w:p>
    <w:p w14:paraId="4F3C1A9A" w14:textId="77777777" w:rsidR="00661755" w:rsidRDefault="00661755" w:rsidP="00661755">
      <w:pPr>
        <w:spacing w:line="276" w:lineRule="auto"/>
        <w:jc w:val="center"/>
        <w:rPr>
          <w:b/>
          <w:sz w:val="56"/>
          <w:szCs w:val="56"/>
        </w:rPr>
      </w:pPr>
    </w:p>
    <w:p w14:paraId="4FD5743D" w14:textId="77777777" w:rsidR="00661755" w:rsidRPr="00112760" w:rsidRDefault="00661755" w:rsidP="00661755">
      <w:pPr>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r>
      <w:r>
        <w:rPr>
          <w:sz w:val="36"/>
          <w:szCs w:val="36"/>
        </w:rPr>
        <w:t>Community and Technical College</w:t>
      </w:r>
    </w:p>
    <w:p w14:paraId="4AD93063" w14:textId="77777777" w:rsidR="00661755" w:rsidRPr="00112760" w:rsidRDefault="00661755" w:rsidP="00661755">
      <w:pPr>
        <w:ind w:left="1440"/>
        <w:rPr>
          <w:sz w:val="36"/>
          <w:szCs w:val="36"/>
        </w:rPr>
      </w:pPr>
    </w:p>
    <w:p w14:paraId="092212D8" w14:textId="77777777" w:rsidR="00661755" w:rsidRDefault="00661755" w:rsidP="00661755">
      <w:pPr>
        <w:ind w:left="1440"/>
        <w:rPr>
          <w:sz w:val="36"/>
          <w:szCs w:val="36"/>
        </w:rPr>
      </w:pPr>
      <w:r w:rsidRPr="00112760">
        <w:rPr>
          <w:b/>
          <w:sz w:val="36"/>
          <w:szCs w:val="36"/>
        </w:rPr>
        <w:t xml:space="preserve">Program(s): </w:t>
      </w:r>
      <w:r w:rsidRPr="00112760">
        <w:rPr>
          <w:b/>
          <w:sz w:val="36"/>
          <w:szCs w:val="36"/>
        </w:rPr>
        <w:tab/>
      </w:r>
      <w:r>
        <w:rPr>
          <w:sz w:val="36"/>
          <w:szCs w:val="36"/>
        </w:rPr>
        <w:t>AAS Professional Piloting</w:t>
      </w:r>
    </w:p>
    <w:p w14:paraId="7B39A9E1" w14:textId="77777777" w:rsidR="00661755" w:rsidRPr="00112760" w:rsidRDefault="00661755" w:rsidP="00661755">
      <w:pPr>
        <w:ind w:left="1440"/>
        <w:rPr>
          <w:sz w:val="36"/>
          <w:szCs w:val="36"/>
        </w:rPr>
      </w:pPr>
      <w:r>
        <w:rPr>
          <w:b/>
          <w:sz w:val="36"/>
          <w:szCs w:val="36"/>
        </w:rPr>
        <w:tab/>
      </w:r>
      <w:r>
        <w:rPr>
          <w:b/>
          <w:sz w:val="36"/>
          <w:szCs w:val="36"/>
        </w:rPr>
        <w:tab/>
      </w:r>
      <w:r>
        <w:rPr>
          <w:b/>
          <w:sz w:val="36"/>
          <w:szCs w:val="36"/>
        </w:rPr>
        <w:tab/>
      </w:r>
      <w:r w:rsidRPr="00EC4FAC">
        <w:rPr>
          <w:bCs/>
          <w:sz w:val="36"/>
          <w:szCs w:val="36"/>
        </w:rPr>
        <w:tab/>
      </w:r>
      <w:r w:rsidRPr="00EC4FAC">
        <w:rPr>
          <w:bCs/>
          <w:sz w:val="36"/>
          <w:szCs w:val="36"/>
        </w:rPr>
        <w:tab/>
      </w:r>
      <w:r w:rsidRPr="00EC4FAC">
        <w:rPr>
          <w:bCs/>
          <w:sz w:val="36"/>
          <w:szCs w:val="36"/>
        </w:rPr>
        <w:tab/>
      </w:r>
      <w:r w:rsidRPr="00EC4FAC">
        <w:rPr>
          <w:bCs/>
          <w:sz w:val="36"/>
          <w:szCs w:val="36"/>
        </w:rPr>
        <w:tab/>
      </w:r>
      <w:r w:rsidRPr="00EC4FAC">
        <w:rPr>
          <w:bCs/>
          <w:sz w:val="36"/>
          <w:szCs w:val="36"/>
        </w:rPr>
        <w:tab/>
      </w:r>
      <w:r w:rsidRPr="00CB0EEB">
        <w:rPr>
          <w:sz w:val="36"/>
          <w:szCs w:val="36"/>
        </w:rPr>
        <w:tab/>
      </w:r>
    </w:p>
    <w:p w14:paraId="6E370C87" w14:textId="77777777" w:rsidR="00661755" w:rsidRDefault="00661755" w:rsidP="00661755">
      <w:pPr>
        <w:ind w:left="1440"/>
      </w:pPr>
      <w:r w:rsidRPr="00112760">
        <w:rPr>
          <w:b/>
          <w:sz w:val="36"/>
          <w:szCs w:val="36"/>
        </w:rPr>
        <w:t>Reviewed:</w:t>
      </w:r>
      <w:r w:rsidRPr="00112760">
        <w:rPr>
          <w:sz w:val="36"/>
          <w:szCs w:val="36"/>
        </w:rPr>
        <w:t xml:space="preserve"> </w:t>
      </w:r>
      <w:r w:rsidRPr="00112760">
        <w:rPr>
          <w:sz w:val="36"/>
          <w:szCs w:val="36"/>
        </w:rPr>
        <w:tab/>
      </w:r>
      <w:bookmarkStart w:id="4" w:name="_Hlk191897565"/>
      <w:r w:rsidRPr="00112760">
        <w:rPr>
          <w:sz w:val="36"/>
          <w:szCs w:val="36"/>
        </w:rPr>
        <w:t xml:space="preserve">Spring </w:t>
      </w:r>
      <w:bookmarkEnd w:id="4"/>
      <w:r>
        <w:rPr>
          <w:sz w:val="36"/>
          <w:szCs w:val="36"/>
        </w:rPr>
        <w:t>20</w:t>
      </w:r>
      <w:bookmarkEnd w:id="0"/>
      <w:bookmarkEnd w:id="1"/>
      <w:r>
        <w:rPr>
          <w:sz w:val="36"/>
          <w:szCs w:val="36"/>
        </w:rPr>
        <w:t>2</w:t>
      </w:r>
      <w:bookmarkEnd w:id="2"/>
      <w:bookmarkEnd w:id="3"/>
      <w:r>
        <w:rPr>
          <w:sz w:val="36"/>
          <w:szCs w:val="36"/>
        </w:rPr>
        <w:t>1</w:t>
      </w:r>
    </w:p>
    <w:p w14:paraId="1791F90E" w14:textId="77777777" w:rsidR="00661755" w:rsidRDefault="00661755" w:rsidP="00FE5358">
      <w:pPr>
        <w:jc w:val="center"/>
        <w:rPr>
          <w:b/>
          <w:smallCaps/>
          <w:sz w:val="26"/>
        </w:rPr>
      </w:pPr>
    </w:p>
    <w:p w14:paraId="2F39231D" w14:textId="77777777" w:rsidR="00661755" w:rsidRDefault="00661755" w:rsidP="00FE5358">
      <w:pPr>
        <w:jc w:val="center"/>
        <w:rPr>
          <w:b/>
          <w:smallCaps/>
          <w:sz w:val="26"/>
        </w:rPr>
      </w:pPr>
    </w:p>
    <w:p w14:paraId="5E06B335" w14:textId="77777777" w:rsidR="00661755" w:rsidRDefault="00661755" w:rsidP="00FE5358">
      <w:pPr>
        <w:jc w:val="center"/>
        <w:rPr>
          <w:b/>
          <w:smallCaps/>
          <w:sz w:val="26"/>
        </w:rPr>
      </w:pPr>
    </w:p>
    <w:p w14:paraId="5E542469" w14:textId="77777777" w:rsidR="00661755" w:rsidRDefault="00661755" w:rsidP="00FE5358">
      <w:pPr>
        <w:jc w:val="center"/>
        <w:rPr>
          <w:b/>
          <w:smallCaps/>
          <w:sz w:val="26"/>
        </w:rPr>
      </w:pPr>
    </w:p>
    <w:p w14:paraId="3E1D514C" w14:textId="77777777" w:rsidR="00661755" w:rsidRDefault="00661755" w:rsidP="00FE5358">
      <w:pPr>
        <w:jc w:val="center"/>
        <w:rPr>
          <w:b/>
          <w:smallCaps/>
          <w:sz w:val="26"/>
        </w:rPr>
      </w:pPr>
    </w:p>
    <w:p w14:paraId="625C0B83" w14:textId="77777777" w:rsidR="00661755" w:rsidRDefault="00661755" w:rsidP="00FE5358">
      <w:pPr>
        <w:jc w:val="center"/>
        <w:rPr>
          <w:b/>
          <w:smallCaps/>
          <w:sz w:val="26"/>
        </w:rPr>
      </w:pPr>
    </w:p>
    <w:p w14:paraId="2D476BD9" w14:textId="77777777" w:rsidR="00661755" w:rsidRDefault="00661755" w:rsidP="00FE5358">
      <w:pPr>
        <w:jc w:val="center"/>
        <w:rPr>
          <w:b/>
          <w:smallCaps/>
          <w:sz w:val="26"/>
        </w:rPr>
      </w:pPr>
    </w:p>
    <w:p w14:paraId="50158D28" w14:textId="77777777" w:rsidR="00661755" w:rsidRDefault="00661755" w:rsidP="00FE5358">
      <w:pPr>
        <w:jc w:val="center"/>
        <w:rPr>
          <w:b/>
          <w:smallCaps/>
          <w:sz w:val="26"/>
        </w:rPr>
      </w:pPr>
    </w:p>
    <w:p w14:paraId="3CB17C89" w14:textId="77777777" w:rsidR="00661755" w:rsidRDefault="00661755" w:rsidP="00FE5358">
      <w:pPr>
        <w:jc w:val="center"/>
        <w:rPr>
          <w:b/>
          <w:smallCaps/>
          <w:sz w:val="26"/>
        </w:rPr>
      </w:pPr>
    </w:p>
    <w:p w14:paraId="1BDC0A84" w14:textId="77777777" w:rsidR="00661755" w:rsidRDefault="00661755" w:rsidP="00FE5358">
      <w:pPr>
        <w:jc w:val="center"/>
        <w:rPr>
          <w:b/>
          <w:smallCaps/>
          <w:sz w:val="26"/>
        </w:rPr>
      </w:pPr>
    </w:p>
    <w:p w14:paraId="109CCC9C" w14:textId="77777777" w:rsidR="00661755" w:rsidRDefault="00661755" w:rsidP="00FE5358">
      <w:pPr>
        <w:jc w:val="center"/>
        <w:rPr>
          <w:b/>
          <w:smallCaps/>
          <w:sz w:val="26"/>
        </w:rPr>
      </w:pPr>
    </w:p>
    <w:p w14:paraId="5287E2DE" w14:textId="77777777" w:rsidR="00661755" w:rsidRDefault="00661755" w:rsidP="00FE5358">
      <w:pPr>
        <w:jc w:val="center"/>
        <w:rPr>
          <w:b/>
          <w:smallCaps/>
          <w:sz w:val="26"/>
        </w:rPr>
      </w:pPr>
    </w:p>
    <w:p w14:paraId="0E8E9437" w14:textId="77777777" w:rsidR="00661755" w:rsidRDefault="00661755" w:rsidP="00FE5358">
      <w:pPr>
        <w:jc w:val="center"/>
        <w:rPr>
          <w:b/>
          <w:smallCaps/>
          <w:sz w:val="26"/>
        </w:rPr>
      </w:pPr>
    </w:p>
    <w:p w14:paraId="2DE95652" w14:textId="77777777" w:rsidR="00661755" w:rsidRDefault="00661755" w:rsidP="00FE5358">
      <w:pPr>
        <w:jc w:val="center"/>
        <w:rPr>
          <w:b/>
          <w:smallCaps/>
          <w:sz w:val="26"/>
        </w:rPr>
      </w:pPr>
    </w:p>
    <w:p w14:paraId="259078AD" w14:textId="77777777" w:rsidR="00661755" w:rsidRDefault="00661755" w:rsidP="00FE5358">
      <w:pPr>
        <w:jc w:val="center"/>
        <w:rPr>
          <w:b/>
          <w:smallCaps/>
          <w:sz w:val="26"/>
        </w:rPr>
      </w:pPr>
    </w:p>
    <w:p w14:paraId="659F3A86" w14:textId="77777777" w:rsidR="00661755" w:rsidRDefault="00661755" w:rsidP="00FE5358">
      <w:pPr>
        <w:jc w:val="center"/>
        <w:rPr>
          <w:b/>
          <w:smallCaps/>
          <w:sz w:val="26"/>
        </w:rPr>
      </w:pPr>
    </w:p>
    <w:p w14:paraId="7CF5FE4A" w14:textId="77777777" w:rsidR="00661755" w:rsidRDefault="00661755" w:rsidP="00FE5358">
      <w:pPr>
        <w:jc w:val="center"/>
        <w:rPr>
          <w:b/>
          <w:smallCaps/>
          <w:sz w:val="26"/>
        </w:rPr>
      </w:pPr>
    </w:p>
    <w:p w14:paraId="3E8C4D47" w14:textId="77777777" w:rsidR="00661755" w:rsidRDefault="00661755" w:rsidP="00FE5358">
      <w:pPr>
        <w:jc w:val="center"/>
        <w:rPr>
          <w:b/>
          <w:smallCaps/>
          <w:sz w:val="26"/>
        </w:rPr>
      </w:pPr>
    </w:p>
    <w:p w14:paraId="14484A80" w14:textId="77777777" w:rsidR="00661755" w:rsidRDefault="00661755" w:rsidP="00FE5358">
      <w:pPr>
        <w:jc w:val="center"/>
        <w:rPr>
          <w:b/>
          <w:smallCaps/>
          <w:sz w:val="26"/>
        </w:rPr>
      </w:pPr>
    </w:p>
    <w:p w14:paraId="328E3F9F" w14:textId="77777777" w:rsidR="00661755" w:rsidRDefault="00661755" w:rsidP="00FE5358">
      <w:pPr>
        <w:jc w:val="center"/>
        <w:rPr>
          <w:b/>
          <w:smallCaps/>
          <w:sz w:val="26"/>
        </w:rPr>
      </w:pPr>
    </w:p>
    <w:p w14:paraId="20E40F48" w14:textId="77777777" w:rsidR="00661755" w:rsidRDefault="00661755" w:rsidP="00FE5358">
      <w:pPr>
        <w:jc w:val="center"/>
        <w:rPr>
          <w:b/>
          <w:smallCaps/>
          <w:sz w:val="26"/>
        </w:rPr>
      </w:pPr>
    </w:p>
    <w:p w14:paraId="0A18CABC" w14:textId="162B9446" w:rsidR="000D3A14" w:rsidRPr="003E3689" w:rsidRDefault="000D3A14" w:rsidP="00FE5358">
      <w:pPr>
        <w:jc w:val="center"/>
        <w:rPr>
          <w:b/>
          <w:smallCaps/>
          <w:sz w:val="26"/>
        </w:rPr>
      </w:pPr>
      <w:r w:rsidRPr="003E3689">
        <w:rPr>
          <w:b/>
          <w:smallCaps/>
          <w:sz w:val="26"/>
        </w:rPr>
        <w:lastRenderedPageBreak/>
        <w:t>Table of Contents</w:t>
      </w:r>
    </w:p>
    <w:p w14:paraId="74263C60" w14:textId="77777777" w:rsidR="000D3A14" w:rsidRPr="003E3689" w:rsidRDefault="000D3A14">
      <w:pPr>
        <w:jc w:val="center"/>
        <w:rPr>
          <w:b/>
          <w:smallCaps/>
          <w:sz w:val="26"/>
        </w:rPr>
      </w:pPr>
    </w:p>
    <w:p w14:paraId="79E723E9" w14:textId="77777777" w:rsidR="000D3A14" w:rsidRPr="003E3689" w:rsidRDefault="000D3A14">
      <w:pPr>
        <w:rPr>
          <w:b/>
        </w:rPr>
      </w:pPr>
    </w:p>
    <w:p w14:paraId="3359975C" w14:textId="77777777" w:rsidR="000D3A14" w:rsidRDefault="000D3A14" w:rsidP="00952CD6">
      <w:pPr>
        <w:pStyle w:val="TOC1"/>
        <w:rPr>
          <w:rFonts w:ascii="Calibri" w:hAnsi="Calibri"/>
          <w:sz w:val="22"/>
          <w:szCs w:val="22"/>
        </w:rPr>
      </w:pPr>
      <w:r w:rsidRPr="00952CD6">
        <w:fldChar w:fldCharType="begin"/>
      </w:r>
      <w:r w:rsidRPr="00952CD6">
        <w:instrText xml:space="preserve"> TOC \h \z \t "HeadingA,1,HeadingB Char Char,2,HeadingC,3,HeadingD,3,HeadingE,4,HeadingF,2" </w:instrText>
      </w:r>
      <w:r w:rsidRPr="00952CD6">
        <w:fldChar w:fldCharType="separate"/>
      </w:r>
      <w:hyperlink w:anchor="_Toc184529245" w:history="1">
        <w:r w:rsidRPr="0033548D">
          <w:rPr>
            <w:rStyle w:val="Hyperlink"/>
          </w:rPr>
          <w:t>Mission Statement</w:t>
        </w:r>
        <w:r>
          <w:rPr>
            <w:webHidden/>
          </w:rPr>
          <w:tab/>
        </w:r>
        <w:r>
          <w:rPr>
            <w:webHidden/>
          </w:rPr>
          <w:fldChar w:fldCharType="begin"/>
        </w:r>
        <w:r>
          <w:rPr>
            <w:webHidden/>
          </w:rPr>
          <w:instrText xml:space="preserve"> PAGEREF _Toc184529245 \h </w:instrText>
        </w:r>
        <w:r>
          <w:rPr>
            <w:webHidden/>
          </w:rPr>
        </w:r>
        <w:r>
          <w:rPr>
            <w:webHidden/>
          </w:rPr>
          <w:fldChar w:fldCharType="separate"/>
        </w:r>
        <w:r>
          <w:rPr>
            <w:webHidden/>
          </w:rPr>
          <w:t>3</w:t>
        </w:r>
        <w:r>
          <w:rPr>
            <w:webHidden/>
          </w:rPr>
          <w:fldChar w:fldCharType="end"/>
        </w:r>
      </w:hyperlink>
    </w:p>
    <w:p w14:paraId="0F1065B0" w14:textId="77777777" w:rsidR="000D3A14" w:rsidRDefault="00000000" w:rsidP="00952CD6">
      <w:pPr>
        <w:pStyle w:val="TOC1"/>
        <w:rPr>
          <w:rFonts w:ascii="Calibri" w:hAnsi="Calibri"/>
          <w:sz w:val="22"/>
          <w:szCs w:val="22"/>
        </w:rPr>
      </w:pPr>
      <w:hyperlink w:anchor="_Toc184529246" w:history="1">
        <w:r w:rsidR="000D3A14" w:rsidRPr="0033548D">
          <w:rPr>
            <w:rStyle w:val="Hyperlink"/>
          </w:rPr>
          <w:t>Program Introduction</w:t>
        </w:r>
        <w:r w:rsidR="000D3A14">
          <w:rPr>
            <w:webHidden/>
          </w:rPr>
          <w:tab/>
        </w:r>
        <w:r w:rsidR="000D3A14">
          <w:rPr>
            <w:webHidden/>
          </w:rPr>
          <w:fldChar w:fldCharType="begin"/>
        </w:r>
        <w:r w:rsidR="000D3A14">
          <w:rPr>
            <w:webHidden/>
          </w:rPr>
          <w:instrText xml:space="preserve"> PAGEREF _Toc184529246 \h </w:instrText>
        </w:r>
        <w:r w:rsidR="000D3A14">
          <w:rPr>
            <w:webHidden/>
          </w:rPr>
        </w:r>
        <w:r w:rsidR="000D3A14">
          <w:rPr>
            <w:webHidden/>
          </w:rPr>
          <w:fldChar w:fldCharType="separate"/>
        </w:r>
        <w:r w:rsidR="000D3A14">
          <w:rPr>
            <w:webHidden/>
          </w:rPr>
          <w:t>3</w:t>
        </w:r>
        <w:r w:rsidR="000D3A14">
          <w:rPr>
            <w:webHidden/>
          </w:rPr>
          <w:fldChar w:fldCharType="end"/>
        </w:r>
      </w:hyperlink>
    </w:p>
    <w:p w14:paraId="0319CC6F" w14:textId="77777777" w:rsidR="000D3A14" w:rsidRDefault="00000000" w:rsidP="00952CD6">
      <w:pPr>
        <w:pStyle w:val="TOC1"/>
        <w:rPr>
          <w:rFonts w:ascii="Calibri" w:hAnsi="Calibri"/>
          <w:sz w:val="22"/>
          <w:szCs w:val="22"/>
        </w:rPr>
      </w:pPr>
      <w:hyperlink w:anchor="_Toc184529247" w:history="1">
        <w:r w:rsidR="000D3A14" w:rsidRPr="0033548D">
          <w:rPr>
            <w:rStyle w:val="Hyperlink"/>
          </w:rPr>
          <w:t>Assessment Process Introduction</w:t>
        </w:r>
        <w:r w:rsidR="000D3A14">
          <w:rPr>
            <w:webHidden/>
          </w:rPr>
          <w:tab/>
        </w:r>
        <w:r w:rsidR="000D3A14">
          <w:rPr>
            <w:webHidden/>
          </w:rPr>
          <w:fldChar w:fldCharType="begin"/>
        </w:r>
        <w:r w:rsidR="000D3A14">
          <w:rPr>
            <w:webHidden/>
          </w:rPr>
          <w:instrText xml:space="preserve"> PAGEREF _Toc184529247 \h </w:instrText>
        </w:r>
        <w:r w:rsidR="000D3A14">
          <w:rPr>
            <w:webHidden/>
          </w:rPr>
        </w:r>
        <w:r w:rsidR="000D3A14">
          <w:rPr>
            <w:webHidden/>
          </w:rPr>
          <w:fldChar w:fldCharType="separate"/>
        </w:r>
        <w:r w:rsidR="000D3A14">
          <w:rPr>
            <w:webHidden/>
          </w:rPr>
          <w:t>3</w:t>
        </w:r>
        <w:r w:rsidR="000D3A14">
          <w:rPr>
            <w:webHidden/>
          </w:rPr>
          <w:fldChar w:fldCharType="end"/>
        </w:r>
      </w:hyperlink>
    </w:p>
    <w:p w14:paraId="0FC47A58" w14:textId="77777777" w:rsidR="000D3A14" w:rsidRDefault="00000000" w:rsidP="00952CD6">
      <w:pPr>
        <w:pStyle w:val="TOC1"/>
        <w:rPr>
          <w:rFonts w:ascii="Calibri" w:hAnsi="Calibri"/>
          <w:sz w:val="22"/>
          <w:szCs w:val="22"/>
        </w:rPr>
      </w:pPr>
      <w:hyperlink w:anchor="_Toc184529248" w:history="1">
        <w:r w:rsidR="000D3A14" w:rsidRPr="0033548D">
          <w:rPr>
            <w:rStyle w:val="Hyperlink"/>
          </w:rPr>
          <w:t>Program Outcomes</w:t>
        </w:r>
        <w:r w:rsidR="000D3A14">
          <w:rPr>
            <w:webHidden/>
          </w:rPr>
          <w:tab/>
        </w:r>
        <w:r w:rsidR="000D3A14">
          <w:rPr>
            <w:webHidden/>
          </w:rPr>
          <w:fldChar w:fldCharType="begin"/>
        </w:r>
        <w:r w:rsidR="000D3A14">
          <w:rPr>
            <w:webHidden/>
          </w:rPr>
          <w:instrText xml:space="preserve"> PAGEREF _Toc184529248 \h </w:instrText>
        </w:r>
        <w:r w:rsidR="000D3A14">
          <w:rPr>
            <w:webHidden/>
          </w:rPr>
        </w:r>
        <w:r w:rsidR="000D3A14">
          <w:rPr>
            <w:webHidden/>
          </w:rPr>
          <w:fldChar w:fldCharType="separate"/>
        </w:r>
        <w:r w:rsidR="000D3A14">
          <w:rPr>
            <w:webHidden/>
          </w:rPr>
          <w:t>4</w:t>
        </w:r>
        <w:r w:rsidR="000D3A14">
          <w:rPr>
            <w:webHidden/>
          </w:rPr>
          <w:fldChar w:fldCharType="end"/>
        </w:r>
      </w:hyperlink>
    </w:p>
    <w:p w14:paraId="7F964866" w14:textId="77777777" w:rsidR="000D3A14" w:rsidRPr="00952CD6" w:rsidRDefault="000D3A14" w:rsidP="00952CD6">
      <w:pPr>
        <w:pStyle w:val="TOC1"/>
      </w:pPr>
      <w:r w:rsidRPr="00952CD6">
        <w:rPr>
          <w:rStyle w:val="Hyperlink"/>
          <w:color w:val="auto"/>
          <w:u w:val="none"/>
        </w:rPr>
        <w:t>Table</w:t>
      </w:r>
      <w:r>
        <w:rPr>
          <w:rStyle w:val="Hyperlink"/>
          <w:color w:val="auto"/>
          <w:u w:val="none"/>
        </w:rPr>
        <w:t xml:space="preserve"> 1: Association of Assessment Me</w:t>
      </w:r>
      <w:r w:rsidRPr="00952CD6">
        <w:rPr>
          <w:rStyle w:val="Hyperlink"/>
          <w:color w:val="auto"/>
          <w:u w:val="none"/>
        </w:rPr>
        <w:t>asures to Program Outcomes</w:t>
      </w:r>
      <w:r w:rsidRPr="00952CD6">
        <w:rPr>
          <w:rStyle w:val="Hyperlink"/>
          <w:color w:val="auto"/>
          <w:u w:val="none"/>
        </w:rPr>
        <w:tab/>
        <w:t>5</w:t>
      </w:r>
    </w:p>
    <w:p w14:paraId="43647E5F" w14:textId="77777777" w:rsidR="000D3A14" w:rsidRDefault="00000000" w:rsidP="00952CD6">
      <w:pPr>
        <w:pStyle w:val="TOC1"/>
        <w:rPr>
          <w:rFonts w:ascii="Calibri" w:hAnsi="Calibri"/>
          <w:sz w:val="22"/>
          <w:szCs w:val="22"/>
        </w:rPr>
      </w:pPr>
      <w:hyperlink w:anchor="_Toc184529249" w:history="1">
        <w:r w:rsidR="000D3A14" w:rsidRPr="0033548D">
          <w:rPr>
            <w:rStyle w:val="Hyperlink"/>
          </w:rPr>
          <w:t>Assessment Measures</w:t>
        </w:r>
        <w:r w:rsidR="000D3A14">
          <w:rPr>
            <w:webHidden/>
          </w:rPr>
          <w:tab/>
        </w:r>
        <w:r w:rsidR="000D3A14">
          <w:rPr>
            <w:webHidden/>
          </w:rPr>
          <w:fldChar w:fldCharType="begin"/>
        </w:r>
        <w:r w:rsidR="000D3A14">
          <w:rPr>
            <w:webHidden/>
          </w:rPr>
          <w:instrText xml:space="preserve"> PAGEREF _Toc184529249 \h </w:instrText>
        </w:r>
        <w:r w:rsidR="000D3A14">
          <w:rPr>
            <w:webHidden/>
          </w:rPr>
        </w:r>
        <w:r w:rsidR="000D3A14">
          <w:rPr>
            <w:webHidden/>
          </w:rPr>
          <w:fldChar w:fldCharType="separate"/>
        </w:r>
        <w:r w:rsidR="000D3A14">
          <w:rPr>
            <w:webHidden/>
          </w:rPr>
          <w:t>6</w:t>
        </w:r>
        <w:r w:rsidR="000D3A14">
          <w:rPr>
            <w:webHidden/>
          </w:rPr>
          <w:fldChar w:fldCharType="end"/>
        </w:r>
      </w:hyperlink>
    </w:p>
    <w:p w14:paraId="0150CC2C" w14:textId="77777777" w:rsidR="000D3A14" w:rsidRDefault="00000000" w:rsidP="00952CD6">
      <w:pPr>
        <w:pStyle w:val="TOC1"/>
        <w:rPr>
          <w:rFonts w:ascii="Calibri" w:hAnsi="Calibri"/>
          <w:sz w:val="22"/>
          <w:szCs w:val="22"/>
        </w:rPr>
      </w:pPr>
      <w:hyperlink w:anchor="_Toc184529250" w:history="1">
        <w:r w:rsidR="000D3A14" w:rsidRPr="0033548D">
          <w:rPr>
            <w:rStyle w:val="Hyperlink"/>
          </w:rPr>
          <w:t>Table 2: Program Outcomes Assessment Measures and Administration</w:t>
        </w:r>
        <w:r w:rsidR="000D3A14">
          <w:rPr>
            <w:webHidden/>
          </w:rPr>
          <w:tab/>
        </w:r>
        <w:r w:rsidR="000D3A14">
          <w:rPr>
            <w:webHidden/>
          </w:rPr>
          <w:fldChar w:fldCharType="begin"/>
        </w:r>
        <w:r w:rsidR="000D3A14">
          <w:rPr>
            <w:webHidden/>
          </w:rPr>
          <w:instrText xml:space="preserve"> PAGEREF _Toc184529250 \h </w:instrText>
        </w:r>
        <w:r w:rsidR="000D3A14">
          <w:rPr>
            <w:webHidden/>
          </w:rPr>
        </w:r>
        <w:r w:rsidR="000D3A14">
          <w:rPr>
            <w:webHidden/>
          </w:rPr>
          <w:fldChar w:fldCharType="separate"/>
        </w:r>
        <w:r w:rsidR="000D3A14">
          <w:rPr>
            <w:webHidden/>
          </w:rPr>
          <w:t>7</w:t>
        </w:r>
        <w:r w:rsidR="000D3A14">
          <w:rPr>
            <w:webHidden/>
          </w:rPr>
          <w:fldChar w:fldCharType="end"/>
        </w:r>
      </w:hyperlink>
    </w:p>
    <w:p w14:paraId="13B5564E" w14:textId="77777777" w:rsidR="000D3A14" w:rsidRDefault="00000000" w:rsidP="00952CD6">
      <w:pPr>
        <w:pStyle w:val="TOC1"/>
        <w:rPr>
          <w:rFonts w:ascii="Calibri" w:hAnsi="Calibri"/>
          <w:sz w:val="22"/>
          <w:szCs w:val="22"/>
        </w:rPr>
      </w:pPr>
      <w:hyperlink w:anchor="_Toc184529251" w:history="1">
        <w:r w:rsidR="000D3A14" w:rsidRPr="0033548D">
          <w:rPr>
            <w:rStyle w:val="Hyperlink"/>
          </w:rPr>
          <w:t>Assessment Implementation &amp; Analysis for Program Improvement</w:t>
        </w:r>
        <w:r w:rsidR="000D3A14">
          <w:rPr>
            <w:webHidden/>
          </w:rPr>
          <w:tab/>
        </w:r>
        <w:r w:rsidR="000D3A14">
          <w:rPr>
            <w:webHidden/>
          </w:rPr>
          <w:fldChar w:fldCharType="begin"/>
        </w:r>
        <w:r w:rsidR="000D3A14">
          <w:rPr>
            <w:webHidden/>
          </w:rPr>
          <w:instrText xml:space="preserve"> PAGEREF _Toc184529251 \h </w:instrText>
        </w:r>
        <w:r w:rsidR="000D3A14">
          <w:rPr>
            <w:webHidden/>
          </w:rPr>
        </w:r>
        <w:r w:rsidR="000D3A14">
          <w:rPr>
            <w:webHidden/>
          </w:rPr>
          <w:fldChar w:fldCharType="separate"/>
        </w:r>
        <w:r w:rsidR="000D3A14">
          <w:rPr>
            <w:webHidden/>
          </w:rPr>
          <w:t>8</w:t>
        </w:r>
        <w:r w:rsidR="000D3A14">
          <w:rPr>
            <w:webHidden/>
          </w:rPr>
          <w:fldChar w:fldCharType="end"/>
        </w:r>
      </w:hyperlink>
    </w:p>
    <w:p w14:paraId="2EBCA928" w14:textId="77777777" w:rsidR="000D3A14" w:rsidRDefault="00000000">
      <w:pPr>
        <w:pStyle w:val="TOC3"/>
        <w:tabs>
          <w:tab w:val="right" w:leader="underscore" w:pos="9926"/>
        </w:tabs>
        <w:rPr>
          <w:rFonts w:ascii="Calibri" w:hAnsi="Calibri"/>
          <w:noProof/>
          <w:sz w:val="22"/>
          <w:szCs w:val="22"/>
        </w:rPr>
      </w:pPr>
      <w:hyperlink w:anchor="_Toc184529252" w:history="1">
        <w:r w:rsidR="000D3A14" w:rsidRPr="0033548D">
          <w:rPr>
            <w:rStyle w:val="Hyperlink"/>
            <w:noProof/>
          </w:rPr>
          <w:t>General Implementation Strategy</w:t>
        </w:r>
        <w:r w:rsidR="000D3A14">
          <w:rPr>
            <w:noProof/>
            <w:webHidden/>
          </w:rPr>
          <w:tab/>
        </w:r>
        <w:r w:rsidR="000D3A14">
          <w:rPr>
            <w:noProof/>
            <w:webHidden/>
          </w:rPr>
          <w:fldChar w:fldCharType="begin"/>
        </w:r>
        <w:r w:rsidR="000D3A14">
          <w:rPr>
            <w:noProof/>
            <w:webHidden/>
          </w:rPr>
          <w:instrText xml:space="preserve"> PAGEREF _Toc184529252 \h </w:instrText>
        </w:r>
        <w:r w:rsidR="000D3A14">
          <w:rPr>
            <w:noProof/>
            <w:webHidden/>
          </w:rPr>
        </w:r>
        <w:r w:rsidR="000D3A14">
          <w:rPr>
            <w:noProof/>
            <w:webHidden/>
          </w:rPr>
          <w:fldChar w:fldCharType="separate"/>
        </w:r>
        <w:r w:rsidR="000D3A14">
          <w:rPr>
            <w:noProof/>
            <w:webHidden/>
          </w:rPr>
          <w:t>8</w:t>
        </w:r>
        <w:r w:rsidR="000D3A14">
          <w:rPr>
            <w:noProof/>
            <w:webHidden/>
          </w:rPr>
          <w:fldChar w:fldCharType="end"/>
        </w:r>
      </w:hyperlink>
    </w:p>
    <w:p w14:paraId="16B23911" w14:textId="77777777" w:rsidR="000D3A14" w:rsidRDefault="00000000">
      <w:pPr>
        <w:pStyle w:val="TOC3"/>
        <w:tabs>
          <w:tab w:val="right" w:leader="underscore" w:pos="9926"/>
        </w:tabs>
        <w:rPr>
          <w:rFonts w:ascii="Calibri" w:hAnsi="Calibri"/>
          <w:noProof/>
          <w:sz w:val="22"/>
          <w:szCs w:val="22"/>
        </w:rPr>
      </w:pPr>
      <w:hyperlink w:anchor="_Toc184529253" w:history="1">
        <w:r w:rsidR="000D3A14" w:rsidRPr="0033548D">
          <w:rPr>
            <w:rStyle w:val="Hyperlink"/>
            <w:noProof/>
          </w:rPr>
          <w:t>Method of Data Analysis and Formulation of Recommendations for Program Improvement</w:t>
        </w:r>
        <w:r w:rsidR="000D3A14">
          <w:rPr>
            <w:noProof/>
            <w:webHidden/>
          </w:rPr>
          <w:tab/>
        </w:r>
        <w:r w:rsidR="000D3A14">
          <w:rPr>
            <w:noProof/>
            <w:webHidden/>
          </w:rPr>
          <w:fldChar w:fldCharType="begin"/>
        </w:r>
        <w:r w:rsidR="000D3A14">
          <w:rPr>
            <w:noProof/>
            <w:webHidden/>
          </w:rPr>
          <w:instrText xml:space="preserve"> PAGEREF _Toc184529253 \h </w:instrText>
        </w:r>
        <w:r w:rsidR="000D3A14">
          <w:rPr>
            <w:noProof/>
            <w:webHidden/>
          </w:rPr>
        </w:r>
        <w:r w:rsidR="000D3A14">
          <w:rPr>
            <w:noProof/>
            <w:webHidden/>
          </w:rPr>
          <w:fldChar w:fldCharType="separate"/>
        </w:r>
        <w:r w:rsidR="000D3A14">
          <w:rPr>
            <w:noProof/>
            <w:webHidden/>
          </w:rPr>
          <w:t>8</w:t>
        </w:r>
        <w:r w:rsidR="000D3A14">
          <w:rPr>
            <w:noProof/>
            <w:webHidden/>
          </w:rPr>
          <w:fldChar w:fldCharType="end"/>
        </w:r>
      </w:hyperlink>
    </w:p>
    <w:p w14:paraId="4E43EE9F" w14:textId="77777777" w:rsidR="000D3A14" w:rsidRDefault="00000000">
      <w:pPr>
        <w:pStyle w:val="TOC3"/>
        <w:tabs>
          <w:tab w:val="right" w:leader="underscore" w:pos="9926"/>
        </w:tabs>
        <w:rPr>
          <w:rFonts w:ascii="Calibri" w:hAnsi="Calibri"/>
          <w:noProof/>
          <w:sz w:val="22"/>
          <w:szCs w:val="22"/>
        </w:rPr>
      </w:pPr>
      <w:hyperlink w:anchor="_Toc184529254" w:history="1">
        <w:r w:rsidR="000D3A14" w:rsidRPr="0033548D">
          <w:rPr>
            <w:rStyle w:val="Hyperlink"/>
            <w:noProof/>
          </w:rPr>
          <w:t>Modification of the Assessment Plan</w:t>
        </w:r>
        <w:r w:rsidR="000D3A14">
          <w:rPr>
            <w:noProof/>
            <w:webHidden/>
          </w:rPr>
          <w:tab/>
        </w:r>
        <w:r w:rsidR="000D3A14">
          <w:rPr>
            <w:noProof/>
            <w:webHidden/>
          </w:rPr>
          <w:fldChar w:fldCharType="begin"/>
        </w:r>
        <w:r w:rsidR="000D3A14">
          <w:rPr>
            <w:noProof/>
            <w:webHidden/>
          </w:rPr>
          <w:instrText xml:space="preserve"> PAGEREF _Toc184529254 \h </w:instrText>
        </w:r>
        <w:r w:rsidR="000D3A14">
          <w:rPr>
            <w:noProof/>
            <w:webHidden/>
          </w:rPr>
        </w:r>
        <w:r w:rsidR="000D3A14">
          <w:rPr>
            <w:noProof/>
            <w:webHidden/>
          </w:rPr>
          <w:fldChar w:fldCharType="separate"/>
        </w:r>
        <w:r w:rsidR="000D3A14">
          <w:rPr>
            <w:noProof/>
            <w:webHidden/>
          </w:rPr>
          <w:t>9</w:t>
        </w:r>
        <w:r w:rsidR="000D3A14">
          <w:rPr>
            <w:noProof/>
            <w:webHidden/>
          </w:rPr>
          <w:fldChar w:fldCharType="end"/>
        </w:r>
      </w:hyperlink>
    </w:p>
    <w:p w14:paraId="1F2616C1" w14:textId="77777777" w:rsidR="000D3A14" w:rsidRDefault="00000000" w:rsidP="00952CD6">
      <w:pPr>
        <w:pStyle w:val="TOC1"/>
        <w:rPr>
          <w:rFonts w:ascii="Calibri" w:hAnsi="Calibri"/>
          <w:sz w:val="22"/>
          <w:szCs w:val="22"/>
        </w:rPr>
      </w:pPr>
      <w:hyperlink w:anchor="_Toc184529255" w:history="1">
        <w:r w:rsidR="000D3A14" w:rsidRPr="0033548D">
          <w:rPr>
            <w:rStyle w:val="Hyperlink"/>
          </w:rPr>
          <w:t>Appendix A:  AT 100 Final Examination</w:t>
        </w:r>
        <w:r w:rsidR="000D3A14">
          <w:rPr>
            <w:webHidden/>
          </w:rPr>
          <w:tab/>
        </w:r>
        <w:r w:rsidR="000D3A14">
          <w:rPr>
            <w:webHidden/>
          </w:rPr>
          <w:fldChar w:fldCharType="begin"/>
        </w:r>
        <w:r w:rsidR="000D3A14">
          <w:rPr>
            <w:webHidden/>
          </w:rPr>
          <w:instrText xml:space="preserve"> PAGEREF _Toc184529255 \h </w:instrText>
        </w:r>
        <w:r w:rsidR="000D3A14">
          <w:rPr>
            <w:webHidden/>
          </w:rPr>
        </w:r>
        <w:r w:rsidR="000D3A14">
          <w:rPr>
            <w:webHidden/>
          </w:rPr>
          <w:fldChar w:fldCharType="separate"/>
        </w:r>
        <w:r w:rsidR="000D3A14">
          <w:rPr>
            <w:webHidden/>
          </w:rPr>
          <w:t>10</w:t>
        </w:r>
        <w:r w:rsidR="000D3A14">
          <w:rPr>
            <w:webHidden/>
          </w:rPr>
          <w:fldChar w:fldCharType="end"/>
        </w:r>
      </w:hyperlink>
    </w:p>
    <w:p w14:paraId="1343A2C3" w14:textId="77777777" w:rsidR="000D3A14" w:rsidRDefault="00000000">
      <w:pPr>
        <w:pStyle w:val="TOC3"/>
        <w:tabs>
          <w:tab w:val="right" w:leader="underscore" w:pos="9926"/>
        </w:tabs>
        <w:rPr>
          <w:rFonts w:ascii="Calibri" w:hAnsi="Calibri"/>
          <w:noProof/>
          <w:sz w:val="22"/>
          <w:szCs w:val="22"/>
        </w:rPr>
      </w:pPr>
      <w:hyperlink w:anchor="_Toc184529256" w:history="1">
        <w:r w:rsidR="000D3A14" w:rsidRPr="0033548D">
          <w:rPr>
            <w:rStyle w:val="Hyperlink"/>
            <w:noProof/>
          </w:rPr>
          <w:t>Measure Description:  Measure 1, AT 100 Final Examination Score</w:t>
        </w:r>
        <w:r w:rsidR="000D3A14">
          <w:rPr>
            <w:noProof/>
            <w:webHidden/>
          </w:rPr>
          <w:tab/>
        </w:r>
        <w:r w:rsidR="000D3A14">
          <w:rPr>
            <w:noProof/>
            <w:webHidden/>
          </w:rPr>
          <w:fldChar w:fldCharType="begin"/>
        </w:r>
        <w:r w:rsidR="000D3A14">
          <w:rPr>
            <w:noProof/>
            <w:webHidden/>
          </w:rPr>
          <w:instrText xml:space="preserve"> PAGEREF _Toc184529256 \h </w:instrText>
        </w:r>
        <w:r w:rsidR="000D3A14">
          <w:rPr>
            <w:noProof/>
            <w:webHidden/>
          </w:rPr>
        </w:r>
        <w:r w:rsidR="000D3A14">
          <w:rPr>
            <w:noProof/>
            <w:webHidden/>
          </w:rPr>
          <w:fldChar w:fldCharType="separate"/>
        </w:r>
        <w:r w:rsidR="000D3A14">
          <w:rPr>
            <w:noProof/>
            <w:webHidden/>
          </w:rPr>
          <w:t>10</w:t>
        </w:r>
        <w:r w:rsidR="000D3A14">
          <w:rPr>
            <w:noProof/>
            <w:webHidden/>
          </w:rPr>
          <w:fldChar w:fldCharType="end"/>
        </w:r>
      </w:hyperlink>
    </w:p>
    <w:p w14:paraId="24C7D29B" w14:textId="77777777" w:rsidR="000D3A14" w:rsidRDefault="00000000">
      <w:pPr>
        <w:pStyle w:val="TOC3"/>
        <w:tabs>
          <w:tab w:val="right" w:leader="underscore" w:pos="9926"/>
        </w:tabs>
        <w:rPr>
          <w:rFonts w:ascii="Calibri" w:hAnsi="Calibri"/>
          <w:noProof/>
          <w:sz w:val="22"/>
          <w:szCs w:val="22"/>
        </w:rPr>
      </w:pPr>
      <w:hyperlink w:anchor="_Toc184529257" w:history="1">
        <w:r w:rsidR="000D3A14" w:rsidRPr="0033548D">
          <w:rPr>
            <w:rStyle w:val="Hyperlink"/>
            <w:noProof/>
          </w:rPr>
          <w:t>Factors that affect the collected data:</w:t>
        </w:r>
        <w:r w:rsidR="000D3A14">
          <w:rPr>
            <w:noProof/>
            <w:webHidden/>
          </w:rPr>
          <w:tab/>
        </w:r>
        <w:r w:rsidR="000D3A14">
          <w:rPr>
            <w:noProof/>
            <w:webHidden/>
          </w:rPr>
          <w:fldChar w:fldCharType="begin"/>
        </w:r>
        <w:r w:rsidR="000D3A14">
          <w:rPr>
            <w:noProof/>
            <w:webHidden/>
          </w:rPr>
          <w:instrText xml:space="preserve"> PAGEREF _Toc184529257 \h </w:instrText>
        </w:r>
        <w:r w:rsidR="000D3A14">
          <w:rPr>
            <w:noProof/>
            <w:webHidden/>
          </w:rPr>
        </w:r>
        <w:r w:rsidR="000D3A14">
          <w:rPr>
            <w:noProof/>
            <w:webHidden/>
          </w:rPr>
          <w:fldChar w:fldCharType="separate"/>
        </w:r>
        <w:r w:rsidR="000D3A14">
          <w:rPr>
            <w:noProof/>
            <w:webHidden/>
          </w:rPr>
          <w:t>10</w:t>
        </w:r>
        <w:r w:rsidR="000D3A14">
          <w:rPr>
            <w:noProof/>
            <w:webHidden/>
          </w:rPr>
          <w:fldChar w:fldCharType="end"/>
        </w:r>
      </w:hyperlink>
    </w:p>
    <w:p w14:paraId="20E74DE4" w14:textId="77777777" w:rsidR="000D3A14" w:rsidRDefault="00000000">
      <w:pPr>
        <w:pStyle w:val="TOC3"/>
        <w:tabs>
          <w:tab w:val="right" w:leader="underscore" w:pos="9926"/>
        </w:tabs>
        <w:rPr>
          <w:rFonts w:ascii="Calibri" w:hAnsi="Calibri"/>
          <w:noProof/>
          <w:sz w:val="22"/>
          <w:szCs w:val="22"/>
        </w:rPr>
      </w:pPr>
      <w:hyperlink w:anchor="_Toc184529258" w:history="1">
        <w:r w:rsidR="000D3A14" w:rsidRPr="0033548D">
          <w:rPr>
            <w:rStyle w:val="Hyperlink"/>
            <w:noProof/>
          </w:rPr>
          <w:t>How to interpret the data:</w:t>
        </w:r>
        <w:r w:rsidR="000D3A14">
          <w:rPr>
            <w:noProof/>
            <w:webHidden/>
          </w:rPr>
          <w:tab/>
        </w:r>
        <w:r w:rsidR="000D3A14">
          <w:rPr>
            <w:noProof/>
            <w:webHidden/>
          </w:rPr>
          <w:fldChar w:fldCharType="begin"/>
        </w:r>
        <w:r w:rsidR="000D3A14">
          <w:rPr>
            <w:noProof/>
            <w:webHidden/>
          </w:rPr>
          <w:instrText xml:space="preserve"> PAGEREF _Toc184529258 \h </w:instrText>
        </w:r>
        <w:r w:rsidR="000D3A14">
          <w:rPr>
            <w:noProof/>
            <w:webHidden/>
          </w:rPr>
        </w:r>
        <w:r w:rsidR="000D3A14">
          <w:rPr>
            <w:noProof/>
            <w:webHidden/>
          </w:rPr>
          <w:fldChar w:fldCharType="separate"/>
        </w:r>
        <w:r w:rsidR="000D3A14">
          <w:rPr>
            <w:noProof/>
            <w:webHidden/>
          </w:rPr>
          <w:t>10</w:t>
        </w:r>
        <w:r w:rsidR="000D3A14">
          <w:rPr>
            <w:noProof/>
            <w:webHidden/>
          </w:rPr>
          <w:fldChar w:fldCharType="end"/>
        </w:r>
      </w:hyperlink>
    </w:p>
    <w:p w14:paraId="64A3E58A" w14:textId="77777777" w:rsidR="000D3A14" w:rsidRDefault="00000000" w:rsidP="00952CD6">
      <w:pPr>
        <w:pStyle w:val="TOC1"/>
        <w:rPr>
          <w:rFonts w:ascii="Calibri" w:hAnsi="Calibri"/>
          <w:sz w:val="22"/>
          <w:szCs w:val="22"/>
        </w:rPr>
      </w:pPr>
      <w:hyperlink w:anchor="_Toc184529259" w:history="1">
        <w:r w:rsidR="000D3A14" w:rsidRPr="0033548D">
          <w:rPr>
            <w:rStyle w:val="Hyperlink"/>
          </w:rPr>
          <w:t>Appendix B: AT 200 Final Examination Score</w:t>
        </w:r>
        <w:r w:rsidR="000D3A14">
          <w:rPr>
            <w:webHidden/>
          </w:rPr>
          <w:tab/>
        </w:r>
        <w:r w:rsidR="000D3A14">
          <w:rPr>
            <w:webHidden/>
          </w:rPr>
          <w:fldChar w:fldCharType="begin"/>
        </w:r>
        <w:r w:rsidR="000D3A14">
          <w:rPr>
            <w:webHidden/>
          </w:rPr>
          <w:instrText xml:space="preserve"> PAGEREF _Toc184529259 \h </w:instrText>
        </w:r>
        <w:r w:rsidR="000D3A14">
          <w:rPr>
            <w:webHidden/>
          </w:rPr>
        </w:r>
        <w:r w:rsidR="000D3A14">
          <w:rPr>
            <w:webHidden/>
          </w:rPr>
          <w:fldChar w:fldCharType="separate"/>
        </w:r>
        <w:r w:rsidR="000D3A14">
          <w:rPr>
            <w:webHidden/>
          </w:rPr>
          <w:t>11</w:t>
        </w:r>
        <w:r w:rsidR="000D3A14">
          <w:rPr>
            <w:webHidden/>
          </w:rPr>
          <w:fldChar w:fldCharType="end"/>
        </w:r>
      </w:hyperlink>
    </w:p>
    <w:p w14:paraId="7EA9C46F" w14:textId="77777777" w:rsidR="000D3A14" w:rsidRDefault="00000000">
      <w:pPr>
        <w:pStyle w:val="TOC3"/>
        <w:tabs>
          <w:tab w:val="right" w:leader="underscore" w:pos="9926"/>
        </w:tabs>
        <w:rPr>
          <w:rFonts w:ascii="Calibri" w:hAnsi="Calibri"/>
          <w:noProof/>
          <w:sz w:val="22"/>
          <w:szCs w:val="22"/>
        </w:rPr>
      </w:pPr>
      <w:hyperlink w:anchor="_Toc184529260" w:history="1">
        <w:r w:rsidR="000D3A14" w:rsidRPr="0033548D">
          <w:rPr>
            <w:rStyle w:val="Hyperlink"/>
            <w:noProof/>
          </w:rPr>
          <w:t>Measure Description:  AT 200 Final Examination Score</w:t>
        </w:r>
        <w:r w:rsidR="000D3A14">
          <w:rPr>
            <w:noProof/>
            <w:webHidden/>
          </w:rPr>
          <w:tab/>
        </w:r>
        <w:r w:rsidR="000D3A14">
          <w:rPr>
            <w:noProof/>
            <w:webHidden/>
          </w:rPr>
          <w:fldChar w:fldCharType="begin"/>
        </w:r>
        <w:r w:rsidR="000D3A14">
          <w:rPr>
            <w:noProof/>
            <w:webHidden/>
          </w:rPr>
          <w:instrText xml:space="preserve"> PAGEREF _Toc184529260 \h </w:instrText>
        </w:r>
        <w:r w:rsidR="000D3A14">
          <w:rPr>
            <w:noProof/>
            <w:webHidden/>
          </w:rPr>
        </w:r>
        <w:r w:rsidR="000D3A14">
          <w:rPr>
            <w:noProof/>
            <w:webHidden/>
          </w:rPr>
          <w:fldChar w:fldCharType="separate"/>
        </w:r>
        <w:r w:rsidR="000D3A14">
          <w:rPr>
            <w:noProof/>
            <w:webHidden/>
          </w:rPr>
          <w:t>11</w:t>
        </w:r>
        <w:r w:rsidR="000D3A14">
          <w:rPr>
            <w:noProof/>
            <w:webHidden/>
          </w:rPr>
          <w:fldChar w:fldCharType="end"/>
        </w:r>
      </w:hyperlink>
    </w:p>
    <w:p w14:paraId="51E1C657" w14:textId="77777777" w:rsidR="000D3A14" w:rsidRDefault="00000000">
      <w:pPr>
        <w:pStyle w:val="TOC3"/>
        <w:tabs>
          <w:tab w:val="right" w:leader="underscore" w:pos="9926"/>
        </w:tabs>
        <w:rPr>
          <w:rFonts w:ascii="Calibri" w:hAnsi="Calibri"/>
          <w:noProof/>
          <w:sz w:val="22"/>
          <w:szCs w:val="22"/>
        </w:rPr>
      </w:pPr>
      <w:hyperlink w:anchor="_Toc184529261" w:history="1">
        <w:r w:rsidR="000D3A14" w:rsidRPr="0033548D">
          <w:rPr>
            <w:rStyle w:val="Hyperlink"/>
            <w:noProof/>
          </w:rPr>
          <w:t>Factors that affect the collected data:</w:t>
        </w:r>
        <w:r w:rsidR="000D3A14">
          <w:rPr>
            <w:noProof/>
            <w:webHidden/>
          </w:rPr>
          <w:tab/>
        </w:r>
        <w:r w:rsidR="000D3A14">
          <w:rPr>
            <w:noProof/>
            <w:webHidden/>
          </w:rPr>
          <w:fldChar w:fldCharType="begin"/>
        </w:r>
        <w:r w:rsidR="000D3A14">
          <w:rPr>
            <w:noProof/>
            <w:webHidden/>
          </w:rPr>
          <w:instrText xml:space="preserve"> PAGEREF _Toc184529261 \h </w:instrText>
        </w:r>
        <w:r w:rsidR="000D3A14">
          <w:rPr>
            <w:noProof/>
            <w:webHidden/>
          </w:rPr>
        </w:r>
        <w:r w:rsidR="000D3A14">
          <w:rPr>
            <w:noProof/>
            <w:webHidden/>
          </w:rPr>
          <w:fldChar w:fldCharType="separate"/>
        </w:r>
        <w:r w:rsidR="000D3A14">
          <w:rPr>
            <w:noProof/>
            <w:webHidden/>
          </w:rPr>
          <w:t>11</w:t>
        </w:r>
        <w:r w:rsidR="000D3A14">
          <w:rPr>
            <w:noProof/>
            <w:webHidden/>
          </w:rPr>
          <w:fldChar w:fldCharType="end"/>
        </w:r>
      </w:hyperlink>
    </w:p>
    <w:p w14:paraId="5D82E6B9" w14:textId="77777777" w:rsidR="000D3A14" w:rsidRDefault="00000000">
      <w:pPr>
        <w:pStyle w:val="TOC3"/>
        <w:tabs>
          <w:tab w:val="right" w:leader="underscore" w:pos="9926"/>
        </w:tabs>
        <w:rPr>
          <w:rFonts w:ascii="Calibri" w:hAnsi="Calibri"/>
          <w:noProof/>
          <w:sz w:val="22"/>
          <w:szCs w:val="22"/>
        </w:rPr>
      </w:pPr>
      <w:hyperlink w:anchor="_Toc184529262" w:history="1">
        <w:r w:rsidR="000D3A14" w:rsidRPr="0033548D">
          <w:rPr>
            <w:rStyle w:val="Hyperlink"/>
            <w:noProof/>
          </w:rPr>
          <w:t>How to interpret the data:</w:t>
        </w:r>
        <w:r w:rsidR="000D3A14">
          <w:rPr>
            <w:noProof/>
            <w:webHidden/>
          </w:rPr>
          <w:tab/>
        </w:r>
        <w:r w:rsidR="000D3A14">
          <w:rPr>
            <w:noProof/>
            <w:webHidden/>
          </w:rPr>
          <w:fldChar w:fldCharType="begin"/>
        </w:r>
        <w:r w:rsidR="000D3A14">
          <w:rPr>
            <w:noProof/>
            <w:webHidden/>
          </w:rPr>
          <w:instrText xml:space="preserve"> PAGEREF _Toc184529262 \h </w:instrText>
        </w:r>
        <w:r w:rsidR="000D3A14">
          <w:rPr>
            <w:noProof/>
            <w:webHidden/>
          </w:rPr>
        </w:r>
        <w:r w:rsidR="000D3A14">
          <w:rPr>
            <w:noProof/>
            <w:webHidden/>
          </w:rPr>
          <w:fldChar w:fldCharType="separate"/>
        </w:r>
        <w:r w:rsidR="000D3A14">
          <w:rPr>
            <w:noProof/>
            <w:webHidden/>
          </w:rPr>
          <w:t>11</w:t>
        </w:r>
        <w:r w:rsidR="000D3A14">
          <w:rPr>
            <w:noProof/>
            <w:webHidden/>
          </w:rPr>
          <w:fldChar w:fldCharType="end"/>
        </w:r>
      </w:hyperlink>
    </w:p>
    <w:p w14:paraId="01DA2F5D" w14:textId="77777777" w:rsidR="000D3A14" w:rsidRDefault="00000000" w:rsidP="00952CD6">
      <w:pPr>
        <w:pStyle w:val="TOC1"/>
        <w:rPr>
          <w:rFonts w:ascii="Calibri" w:hAnsi="Calibri"/>
          <w:sz w:val="22"/>
          <w:szCs w:val="22"/>
        </w:rPr>
      </w:pPr>
      <w:hyperlink w:anchor="_Toc184529263" w:history="1">
        <w:r w:rsidR="000D3A14" w:rsidRPr="0033548D">
          <w:rPr>
            <w:rStyle w:val="Hyperlink"/>
          </w:rPr>
          <w:t>Appendix C:  AT 133 Final Examination</w:t>
        </w:r>
        <w:r w:rsidR="000D3A14">
          <w:rPr>
            <w:webHidden/>
          </w:rPr>
          <w:tab/>
        </w:r>
        <w:r w:rsidR="000D3A14">
          <w:rPr>
            <w:webHidden/>
          </w:rPr>
          <w:fldChar w:fldCharType="begin"/>
        </w:r>
        <w:r w:rsidR="000D3A14">
          <w:rPr>
            <w:webHidden/>
          </w:rPr>
          <w:instrText xml:space="preserve"> PAGEREF _Toc184529263 \h </w:instrText>
        </w:r>
        <w:r w:rsidR="000D3A14">
          <w:rPr>
            <w:webHidden/>
          </w:rPr>
        </w:r>
        <w:r w:rsidR="000D3A14">
          <w:rPr>
            <w:webHidden/>
          </w:rPr>
          <w:fldChar w:fldCharType="separate"/>
        </w:r>
        <w:r w:rsidR="000D3A14">
          <w:rPr>
            <w:webHidden/>
          </w:rPr>
          <w:t>12</w:t>
        </w:r>
        <w:r w:rsidR="000D3A14">
          <w:rPr>
            <w:webHidden/>
          </w:rPr>
          <w:fldChar w:fldCharType="end"/>
        </w:r>
      </w:hyperlink>
    </w:p>
    <w:p w14:paraId="2A57A255" w14:textId="77777777" w:rsidR="000D3A14" w:rsidRDefault="00000000">
      <w:pPr>
        <w:pStyle w:val="TOC3"/>
        <w:tabs>
          <w:tab w:val="right" w:leader="underscore" w:pos="9926"/>
        </w:tabs>
        <w:rPr>
          <w:rFonts w:ascii="Calibri" w:hAnsi="Calibri"/>
          <w:noProof/>
          <w:sz w:val="22"/>
          <w:szCs w:val="22"/>
        </w:rPr>
      </w:pPr>
      <w:hyperlink w:anchor="_Toc184529264" w:history="1">
        <w:r w:rsidR="000D3A14" w:rsidRPr="0033548D">
          <w:rPr>
            <w:rStyle w:val="Hyperlink"/>
            <w:noProof/>
          </w:rPr>
          <w:t>Measure Description:  Measure 3, AT 133 Final Examination</w:t>
        </w:r>
        <w:r w:rsidR="000D3A14">
          <w:rPr>
            <w:noProof/>
            <w:webHidden/>
          </w:rPr>
          <w:tab/>
        </w:r>
        <w:r w:rsidR="000D3A14">
          <w:rPr>
            <w:noProof/>
            <w:webHidden/>
          </w:rPr>
          <w:fldChar w:fldCharType="begin"/>
        </w:r>
        <w:r w:rsidR="000D3A14">
          <w:rPr>
            <w:noProof/>
            <w:webHidden/>
          </w:rPr>
          <w:instrText xml:space="preserve"> PAGEREF _Toc184529264 \h </w:instrText>
        </w:r>
        <w:r w:rsidR="000D3A14">
          <w:rPr>
            <w:noProof/>
            <w:webHidden/>
          </w:rPr>
        </w:r>
        <w:r w:rsidR="000D3A14">
          <w:rPr>
            <w:noProof/>
            <w:webHidden/>
          </w:rPr>
          <w:fldChar w:fldCharType="separate"/>
        </w:r>
        <w:r w:rsidR="000D3A14">
          <w:rPr>
            <w:noProof/>
            <w:webHidden/>
          </w:rPr>
          <w:t>12</w:t>
        </w:r>
        <w:r w:rsidR="000D3A14">
          <w:rPr>
            <w:noProof/>
            <w:webHidden/>
          </w:rPr>
          <w:fldChar w:fldCharType="end"/>
        </w:r>
      </w:hyperlink>
    </w:p>
    <w:p w14:paraId="7EFB5C69" w14:textId="77777777" w:rsidR="000D3A14" w:rsidRDefault="00000000">
      <w:pPr>
        <w:pStyle w:val="TOC3"/>
        <w:tabs>
          <w:tab w:val="right" w:leader="underscore" w:pos="9926"/>
        </w:tabs>
        <w:rPr>
          <w:rFonts w:ascii="Calibri" w:hAnsi="Calibri"/>
          <w:noProof/>
          <w:sz w:val="22"/>
          <w:szCs w:val="22"/>
        </w:rPr>
      </w:pPr>
      <w:hyperlink w:anchor="_Toc184529265" w:history="1">
        <w:r w:rsidR="000D3A14" w:rsidRPr="0033548D">
          <w:rPr>
            <w:rStyle w:val="Hyperlink"/>
            <w:noProof/>
          </w:rPr>
          <w:t>Factors that affect the collected data:</w:t>
        </w:r>
        <w:r w:rsidR="000D3A14">
          <w:rPr>
            <w:noProof/>
            <w:webHidden/>
          </w:rPr>
          <w:tab/>
        </w:r>
        <w:r w:rsidR="000D3A14">
          <w:rPr>
            <w:noProof/>
            <w:webHidden/>
          </w:rPr>
          <w:fldChar w:fldCharType="begin"/>
        </w:r>
        <w:r w:rsidR="000D3A14">
          <w:rPr>
            <w:noProof/>
            <w:webHidden/>
          </w:rPr>
          <w:instrText xml:space="preserve"> PAGEREF _Toc184529265 \h </w:instrText>
        </w:r>
        <w:r w:rsidR="000D3A14">
          <w:rPr>
            <w:noProof/>
            <w:webHidden/>
          </w:rPr>
        </w:r>
        <w:r w:rsidR="000D3A14">
          <w:rPr>
            <w:noProof/>
            <w:webHidden/>
          </w:rPr>
          <w:fldChar w:fldCharType="separate"/>
        </w:r>
        <w:r w:rsidR="000D3A14">
          <w:rPr>
            <w:noProof/>
            <w:webHidden/>
          </w:rPr>
          <w:t>12</w:t>
        </w:r>
        <w:r w:rsidR="000D3A14">
          <w:rPr>
            <w:noProof/>
            <w:webHidden/>
          </w:rPr>
          <w:fldChar w:fldCharType="end"/>
        </w:r>
      </w:hyperlink>
    </w:p>
    <w:p w14:paraId="0C152E92" w14:textId="77777777" w:rsidR="000D3A14" w:rsidRDefault="00000000">
      <w:pPr>
        <w:pStyle w:val="TOC3"/>
        <w:tabs>
          <w:tab w:val="right" w:leader="underscore" w:pos="9926"/>
        </w:tabs>
        <w:rPr>
          <w:rFonts w:ascii="Calibri" w:hAnsi="Calibri"/>
          <w:noProof/>
          <w:sz w:val="22"/>
          <w:szCs w:val="22"/>
        </w:rPr>
      </w:pPr>
      <w:hyperlink w:anchor="_Toc184529266" w:history="1">
        <w:r w:rsidR="000D3A14" w:rsidRPr="0033548D">
          <w:rPr>
            <w:rStyle w:val="Hyperlink"/>
            <w:noProof/>
          </w:rPr>
          <w:t>How to interpret the data:</w:t>
        </w:r>
        <w:r w:rsidR="000D3A14">
          <w:rPr>
            <w:noProof/>
            <w:webHidden/>
          </w:rPr>
          <w:tab/>
        </w:r>
        <w:r w:rsidR="000D3A14">
          <w:rPr>
            <w:noProof/>
            <w:webHidden/>
          </w:rPr>
          <w:fldChar w:fldCharType="begin"/>
        </w:r>
        <w:r w:rsidR="000D3A14">
          <w:rPr>
            <w:noProof/>
            <w:webHidden/>
          </w:rPr>
          <w:instrText xml:space="preserve"> PAGEREF _Toc184529266 \h </w:instrText>
        </w:r>
        <w:r w:rsidR="000D3A14">
          <w:rPr>
            <w:noProof/>
            <w:webHidden/>
          </w:rPr>
        </w:r>
        <w:r w:rsidR="000D3A14">
          <w:rPr>
            <w:noProof/>
            <w:webHidden/>
          </w:rPr>
          <w:fldChar w:fldCharType="separate"/>
        </w:r>
        <w:r w:rsidR="000D3A14">
          <w:rPr>
            <w:noProof/>
            <w:webHidden/>
          </w:rPr>
          <w:t>12</w:t>
        </w:r>
        <w:r w:rsidR="000D3A14">
          <w:rPr>
            <w:noProof/>
            <w:webHidden/>
          </w:rPr>
          <w:fldChar w:fldCharType="end"/>
        </w:r>
      </w:hyperlink>
    </w:p>
    <w:p w14:paraId="23A8456C" w14:textId="77777777" w:rsidR="000D3A14" w:rsidRDefault="00000000" w:rsidP="00952CD6">
      <w:pPr>
        <w:pStyle w:val="TOC1"/>
        <w:rPr>
          <w:rFonts w:ascii="Calibri" w:hAnsi="Calibri"/>
          <w:sz w:val="22"/>
          <w:szCs w:val="22"/>
        </w:rPr>
      </w:pPr>
      <w:hyperlink w:anchor="_Toc184529267" w:history="1">
        <w:r w:rsidR="000D3A14" w:rsidRPr="0033548D">
          <w:rPr>
            <w:rStyle w:val="Hyperlink"/>
          </w:rPr>
          <w:t>Appendix D:  AT 233 Final Examination</w:t>
        </w:r>
        <w:r w:rsidR="000D3A14">
          <w:rPr>
            <w:webHidden/>
          </w:rPr>
          <w:tab/>
        </w:r>
        <w:r w:rsidR="000D3A14">
          <w:rPr>
            <w:webHidden/>
          </w:rPr>
          <w:fldChar w:fldCharType="begin"/>
        </w:r>
        <w:r w:rsidR="000D3A14">
          <w:rPr>
            <w:webHidden/>
          </w:rPr>
          <w:instrText xml:space="preserve"> PAGEREF _Toc184529267 \h </w:instrText>
        </w:r>
        <w:r w:rsidR="000D3A14">
          <w:rPr>
            <w:webHidden/>
          </w:rPr>
        </w:r>
        <w:r w:rsidR="000D3A14">
          <w:rPr>
            <w:webHidden/>
          </w:rPr>
          <w:fldChar w:fldCharType="separate"/>
        </w:r>
        <w:r w:rsidR="000D3A14">
          <w:rPr>
            <w:webHidden/>
          </w:rPr>
          <w:t>13</w:t>
        </w:r>
        <w:r w:rsidR="000D3A14">
          <w:rPr>
            <w:webHidden/>
          </w:rPr>
          <w:fldChar w:fldCharType="end"/>
        </w:r>
      </w:hyperlink>
    </w:p>
    <w:p w14:paraId="097C046C" w14:textId="77777777" w:rsidR="000D3A14" w:rsidRDefault="00000000">
      <w:pPr>
        <w:pStyle w:val="TOC3"/>
        <w:tabs>
          <w:tab w:val="right" w:leader="underscore" w:pos="9926"/>
        </w:tabs>
        <w:rPr>
          <w:rFonts w:ascii="Calibri" w:hAnsi="Calibri"/>
          <w:noProof/>
          <w:sz w:val="22"/>
          <w:szCs w:val="22"/>
        </w:rPr>
      </w:pPr>
      <w:hyperlink w:anchor="_Toc184529268" w:history="1">
        <w:r w:rsidR="000D3A14" w:rsidRPr="0033548D">
          <w:rPr>
            <w:rStyle w:val="Hyperlink"/>
            <w:noProof/>
          </w:rPr>
          <w:t>Measure Description:  Measure 4, AT 233 Final Examination</w:t>
        </w:r>
        <w:r w:rsidR="000D3A14">
          <w:rPr>
            <w:noProof/>
            <w:webHidden/>
          </w:rPr>
          <w:tab/>
        </w:r>
        <w:r w:rsidR="000D3A14">
          <w:rPr>
            <w:noProof/>
            <w:webHidden/>
          </w:rPr>
          <w:fldChar w:fldCharType="begin"/>
        </w:r>
        <w:r w:rsidR="000D3A14">
          <w:rPr>
            <w:noProof/>
            <w:webHidden/>
          </w:rPr>
          <w:instrText xml:space="preserve"> PAGEREF _Toc184529268 \h </w:instrText>
        </w:r>
        <w:r w:rsidR="000D3A14">
          <w:rPr>
            <w:noProof/>
            <w:webHidden/>
          </w:rPr>
        </w:r>
        <w:r w:rsidR="000D3A14">
          <w:rPr>
            <w:noProof/>
            <w:webHidden/>
          </w:rPr>
          <w:fldChar w:fldCharType="separate"/>
        </w:r>
        <w:r w:rsidR="000D3A14">
          <w:rPr>
            <w:noProof/>
            <w:webHidden/>
          </w:rPr>
          <w:t>13</w:t>
        </w:r>
        <w:r w:rsidR="000D3A14">
          <w:rPr>
            <w:noProof/>
            <w:webHidden/>
          </w:rPr>
          <w:fldChar w:fldCharType="end"/>
        </w:r>
      </w:hyperlink>
    </w:p>
    <w:p w14:paraId="75C261F2" w14:textId="77777777" w:rsidR="000D3A14" w:rsidRDefault="00000000">
      <w:pPr>
        <w:pStyle w:val="TOC3"/>
        <w:tabs>
          <w:tab w:val="right" w:leader="underscore" w:pos="9926"/>
        </w:tabs>
        <w:rPr>
          <w:rFonts w:ascii="Calibri" w:hAnsi="Calibri"/>
          <w:noProof/>
          <w:sz w:val="22"/>
          <w:szCs w:val="22"/>
        </w:rPr>
      </w:pPr>
      <w:hyperlink w:anchor="_Toc184529269" w:history="1">
        <w:r w:rsidR="000D3A14" w:rsidRPr="0033548D">
          <w:rPr>
            <w:rStyle w:val="Hyperlink"/>
            <w:noProof/>
          </w:rPr>
          <w:t>Factors that affect the collected data:</w:t>
        </w:r>
        <w:r w:rsidR="000D3A14">
          <w:rPr>
            <w:noProof/>
            <w:webHidden/>
          </w:rPr>
          <w:tab/>
        </w:r>
        <w:r w:rsidR="000D3A14">
          <w:rPr>
            <w:noProof/>
            <w:webHidden/>
          </w:rPr>
          <w:fldChar w:fldCharType="begin"/>
        </w:r>
        <w:r w:rsidR="000D3A14">
          <w:rPr>
            <w:noProof/>
            <w:webHidden/>
          </w:rPr>
          <w:instrText xml:space="preserve"> PAGEREF _Toc184529269 \h </w:instrText>
        </w:r>
        <w:r w:rsidR="000D3A14">
          <w:rPr>
            <w:noProof/>
            <w:webHidden/>
          </w:rPr>
        </w:r>
        <w:r w:rsidR="000D3A14">
          <w:rPr>
            <w:noProof/>
            <w:webHidden/>
          </w:rPr>
          <w:fldChar w:fldCharType="separate"/>
        </w:r>
        <w:r w:rsidR="000D3A14">
          <w:rPr>
            <w:noProof/>
            <w:webHidden/>
          </w:rPr>
          <w:t>13</w:t>
        </w:r>
        <w:r w:rsidR="000D3A14">
          <w:rPr>
            <w:noProof/>
            <w:webHidden/>
          </w:rPr>
          <w:fldChar w:fldCharType="end"/>
        </w:r>
      </w:hyperlink>
    </w:p>
    <w:p w14:paraId="3D348264" w14:textId="77777777" w:rsidR="000D3A14" w:rsidRDefault="00000000">
      <w:pPr>
        <w:pStyle w:val="TOC3"/>
        <w:tabs>
          <w:tab w:val="right" w:leader="underscore" w:pos="9926"/>
        </w:tabs>
        <w:rPr>
          <w:rFonts w:ascii="Calibri" w:hAnsi="Calibri"/>
          <w:noProof/>
          <w:sz w:val="22"/>
          <w:szCs w:val="22"/>
        </w:rPr>
      </w:pPr>
      <w:hyperlink w:anchor="_Toc184529270" w:history="1">
        <w:r w:rsidR="000D3A14" w:rsidRPr="0033548D">
          <w:rPr>
            <w:rStyle w:val="Hyperlink"/>
            <w:noProof/>
          </w:rPr>
          <w:t>How to interpret the data:</w:t>
        </w:r>
        <w:r w:rsidR="000D3A14">
          <w:rPr>
            <w:noProof/>
            <w:webHidden/>
          </w:rPr>
          <w:tab/>
        </w:r>
        <w:r w:rsidR="000D3A14">
          <w:rPr>
            <w:noProof/>
            <w:webHidden/>
          </w:rPr>
          <w:fldChar w:fldCharType="begin"/>
        </w:r>
        <w:r w:rsidR="000D3A14">
          <w:rPr>
            <w:noProof/>
            <w:webHidden/>
          </w:rPr>
          <w:instrText xml:space="preserve"> PAGEREF _Toc184529270 \h </w:instrText>
        </w:r>
        <w:r w:rsidR="000D3A14">
          <w:rPr>
            <w:noProof/>
            <w:webHidden/>
          </w:rPr>
        </w:r>
        <w:r w:rsidR="000D3A14">
          <w:rPr>
            <w:noProof/>
            <w:webHidden/>
          </w:rPr>
          <w:fldChar w:fldCharType="separate"/>
        </w:r>
        <w:r w:rsidR="000D3A14">
          <w:rPr>
            <w:noProof/>
            <w:webHidden/>
          </w:rPr>
          <w:t>13</w:t>
        </w:r>
        <w:r w:rsidR="000D3A14">
          <w:rPr>
            <w:noProof/>
            <w:webHidden/>
          </w:rPr>
          <w:fldChar w:fldCharType="end"/>
        </w:r>
      </w:hyperlink>
    </w:p>
    <w:p w14:paraId="227B0B60" w14:textId="77777777" w:rsidR="000D3A14" w:rsidRDefault="00000000" w:rsidP="00952CD6">
      <w:pPr>
        <w:pStyle w:val="TOC1"/>
        <w:rPr>
          <w:rFonts w:ascii="Calibri" w:hAnsi="Calibri"/>
          <w:sz w:val="22"/>
          <w:szCs w:val="22"/>
        </w:rPr>
      </w:pPr>
      <w:hyperlink w:anchor="_Toc184529271" w:history="1">
        <w:r w:rsidR="000D3A14" w:rsidRPr="0033548D">
          <w:rPr>
            <w:rStyle w:val="Hyperlink"/>
          </w:rPr>
          <w:t>Appendix E:  AT 235 Final Examination</w:t>
        </w:r>
        <w:r w:rsidR="000D3A14">
          <w:rPr>
            <w:webHidden/>
          </w:rPr>
          <w:tab/>
        </w:r>
        <w:r w:rsidR="000D3A14">
          <w:rPr>
            <w:webHidden/>
          </w:rPr>
          <w:fldChar w:fldCharType="begin"/>
        </w:r>
        <w:r w:rsidR="000D3A14">
          <w:rPr>
            <w:webHidden/>
          </w:rPr>
          <w:instrText xml:space="preserve"> PAGEREF _Toc184529271 \h </w:instrText>
        </w:r>
        <w:r w:rsidR="000D3A14">
          <w:rPr>
            <w:webHidden/>
          </w:rPr>
        </w:r>
        <w:r w:rsidR="000D3A14">
          <w:rPr>
            <w:webHidden/>
          </w:rPr>
          <w:fldChar w:fldCharType="separate"/>
        </w:r>
        <w:r w:rsidR="000D3A14">
          <w:rPr>
            <w:webHidden/>
          </w:rPr>
          <w:t>14</w:t>
        </w:r>
        <w:r w:rsidR="000D3A14">
          <w:rPr>
            <w:webHidden/>
          </w:rPr>
          <w:fldChar w:fldCharType="end"/>
        </w:r>
      </w:hyperlink>
    </w:p>
    <w:p w14:paraId="65701B91" w14:textId="77777777" w:rsidR="000D3A14" w:rsidRDefault="00000000">
      <w:pPr>
        <w:pStyle w:val="TOC3"/>
        <w:tabs>
          <w:tab w:val="right" w:leader="underscore" w:pos="9926"/>
        </w:tabs>
        <w:rPr>
          <w:rFonts w:ascii="Calibri" w:hAnsi="Calibri"/>
          <w:noProof/>
          <w:sz w:val="22"/>
          <w:szCs w:val="22"/>
        </w:rPr>
      </w:pPr>
      <w:hyperlink w:anchor="_Toc184529272" w:history="1">
        <w:r w:rsidR="000D3A14" w:rsidRPr="0033548D">
          <w:rPr>
            <w:rStyle w:val="Hyperlink"/>
            <w:noProof/>
          </w:rPr>
          <w:t>Measure Description:  Measure 5, AT 235 Final Examination</w:t>
        </w:r>
        <w:r w:rsidR="000D3A14">
          <w:rPr>
            <w:noProof/>
            <w:webHidden/>
          </w:rPr>
          <w:tab/>
        </w:r>
        <w:r w:rsidR="000D3A14">
          <w:rPr>
            <w:noProof/>
            <w:webHidden/>
          </w:rPr>
          <w:fldChar w:fldCharType="begin"/>
        </w:r>
        <w:r w:rsidR="000D3A14">
          <w:rPr>
            <w:noProof/>
            <w:webHidden/>
          </w:rPr>
          <w:instrText xml:space="preserve"> PAGEREF _Toc184529272 \h </w:instrText>
        </w:r>
        <w:r w:rsidR="000D3A14">
          <w:rPr>
            <w:noProof/>
            <w:webHidden/>
          </w:rPr>
        </w:r>
        <w:r w:rsidR="000D3A14">
          <w:rPr>
            <w:noProof/>
            <w:webHidden/>
          </w:rPr>
          <w:fldChar w:fldCharType="separate"/>
        </w:r>
        <w:r w:rsidR="000D3A14">
          <w:rPr>
            <w:noProof/>
            <w:webHidden/>
          </w:rPr>
          <w:t>14</w:t>
        </w:r>
        <w:r w:rsidR="000D3A14">
          <w:rPr>
            <w:noProof/>
            <w:webHidden/>
          </w:rPr>
          <w:fldChar w:fldCharType="end"/>
        </w:r>
      </w:hyperlink>
    </w:p>
    <w:p w14:paraId="18DE84A3" w14:textId="77777777" w:rsidR="000D3A14" w:rsidRDefault="00000000">
      <w:pPr>
        <w:pStyle w:val="TOC3"/>
        <w:tabs>
          <w:tab w:val="right" w:leader="underscore" w:pos="9926"/>
        </w:tabs>
        <w:rPr>
          <w:rFonts w:ascii="Calibri" w:hAnsi="Calibri"/>
          <w:noProof/>
          <w:sz w:val="22"/>
          <w:szCs w:val="22"/>
        </w:rPr>
      </w:pPr>
      <w:hyperlink w:anchor="_Toc184529273" w:history="1">
        <w:r w:rsidR="000D3A14" w:rsidRPr="0033548D">
          <w:rPr>
            <w:rStyle w:val="Hyperlink"/>
            <w:noProof/>
          </w:rPr>
          <w:t>Factors that affect the collected data:</w:t>
        </w:r>
        <w:r w:rsidR="000D3A14">
          <w:rPr>
            <w:noProof/>
            <w:webHidden/>
          </w:rPr>
          <w:tab/>
        </w:r>
        <w:r w:rsidR="000D3A14">
          <w:rPr>
            <w:noProof/>
            <w:webHidden/>
          </w:rPr>
          <w:fldChar w:fldCharType="begin"/>
        </w:r>
        <w:r w:rsidR="000D3A14">
          <w:rPr>
            <w:noProof/>
            <w:webHidden/>
          </w:rPr>
          <w:instrText xml:space="preserve"> PAGEREF _Toc184529273 \h </w:instrText>
        </w:r>
        <w:r w:rsidR="000D3A14">
          <w:rPr>
            <w:noProof/>
            <w:webHidden/>
          </w:rPr>
        </w:r>
        <w:r w:rsidR="000D3A14">
          <w:rPr>
            <w:noProof/>
            <w:webHidden/>
          </w:rPr>
          <w:fldChar w:fldCharType="separate"/>
        </w:r>
        <w:r w:rsidR="000D3A14">
          <w:rPr>
            <w:noProof/>
            <w:webHidden/>
          </w:rPr>
          <w:t>14</w:t>
        </w:r>
        <w:r w:rsidR="000D3A14">
          <w:rPr>
            <w:noProof/>
            <w:webHidden/>
          </w:rPr>
          <w:fldChar w:fldCharType="end"/>
        </w:r>
      </w:hyperlink>
    </w:p>
    <w:p w14:paraId="2B931777" w14:textId="77777777" w:rsidR="000D3A14" w:rsidRDefault="00000000">
      <w:pPr>
        <w:pStyle w:val="TOC3"/>
        <w:tabs>
          <w:tab w:val="right" w:leader="underscore" w:pos="9926"/>
        </w:tabs>
        <w:rPr>
          <w:rFonts w:ascii="Calibri" w:hAnsi="Calibri"/>
          <w:noProof/>
          <w:sz w:val="22"/>
          <w:szCs w:val="22"/>
        </w:rPr>
      </w:pPr>
      <w:hyperlink w:anchor="_Toc184529274" w:history="1">
        <w:r w:rsidR="000D3A14" w:rsidRPr="0033548D">
          <w:rPr>
            <w:rStyle w:val="Hyperlink"/>
            <w:noProof/>
          </w:rPr>
          <w:t>How to interpret the data:</w:t>
        </w:r>
        <w:r w:rsidR="000D3A14">
          <w:rPr>
            <w:noProof/>
            <w:webHidden/>
          </w:rPr>
          <w:tab/>
        </w:r>
        <w:r w:rsidR="000D3A14">
          <w:rPr>
            <w:noProof/>
            <w:webHidden/>
          </w:rPr>
          <w:fldChar w:fldCharType="begin"/>
        </w:r>
        <w:r w:rsidR="000D3A14">
          <w:rPr>
            <w:noProof/>
            <w:webHidden/>
          </w:rPr>
          <w:instrText xml:space="preserve"> PAGEREF _Toc184529274 \h </w:instrText>
        </w:r>
        <w:r w:rsidR="000D3A14">
          <w:rPr>
            <w:noProof/>
            <w:webHidden/>
          </w:rPr>
        </w:r>
        <w:r w:rsidR="000D3A14">
          <w:rPr>
            <w:noProof/>
            <w:webHidden/>
          </w:rPr>
          <w:fldChar w:fldCharType="separate"/>
        </w:r>
        <w:r w:rsidR="000D3A14">
          <w:rPr>
            <w:noProof/>
            <w:webHidden/>
          </w:rPr>
          <w:t>14</w:t>
        </w:r>
        <w:r w:rsidR="000D3A14">
          <w:rPr>
            <w:noProof/>
            <w:webHidden/>
          </w:rPr>
          <w:fldChar w:fldCharType="end"/>
        </w:r>
      </w:hyperlink>
    </w:p>
    <w:p w14:paraId="44F7F730" w14:textId="77777777" w:rsidR="000D3A14" w:rsidRDefault="00000000" w:rsidP="00952CD6">
      <w:pPr>
        <w:pStyle w:val="TOC1"/>
        <w:rPr>
          <w:rFonts w:ascii="Calibri" w:hAnsi="Calibri"/>
          <w:sz w:val="22"/>
          <w:szCs w:val="22"/>
        </w:rPr>
      </w:pPr>
      <w:hyperlink w:anchor="_Toc184529275" w:history="1">
        <w:r w:rsidR="000D3A14" w:rsidRPr="0033548D">
          <w:rPr>
            <w:rStyle w:val="Hyperlink"/>
          </w:rPr>
          <w:t>Appendix F:  Pass Rate on FAA Written Tests</w:t>
        </w:r>
        <w:r w:rsidR="000D3A14">
          <w:rPr>
            <w:webHidden/>
          </w:rPr>
          <w:tab/>
        </w:r>
        <w:r w:rsidR="000D3A14">
          <w:rPr>
            <w:webHidden/>
          </w:rPr>
          <w:fldChar w:fldCharType="begin"/>
        </w:r>
        <w:r w:rsidR="000D3A14">
          <w:rPr>
            <w:webHidden/>
          </w:rPr>
          <w:instrText xml:space="preserve"> PAGEREF _Toc184529275 \h </w:instrText>
        </w:r>
        <w:r w:rsidR="000D3A14">
          <w:rPr>
            <w:webHidden/>
          </w:rPr>
        </w:r>
        <w:r w:rsidR="000D3A14">
          <w:rPr>
            <w:webHidden/>
          </w:rPr>
          <w:fldChar w:fldCharType="separate"/>
        </w:r>
        <w:r w:rsidR="000D3A14">
          <w:rPr>
            <w:webHidden/>
          </w:rPr>
          <w:t>15</w:t>
        </w:r>
        <w:r w:rsidR="000D3A14">
          <w:rPr>
            <w:webHidden/>
          </w:rPr>
          <w:fldChar w:fldCharType="end"/>
        </w:r>
      </w:hyperlink>
    </w:p>
    <w:p w14:paraId="77D2C6CC" w14:textId="77777777" w:rsidR="000D3A14" w:rsidRDefault="00000000">
      <w:pPr>
        <w:pStyle w:val="TOC3"/>
        <w:tabs>
          <w:tab w:val="right" w:leader="underscore" w:pos="9926"/>
        </w:tabs>
        <w:rPr>
          <w:rFonts w:ascii="Calibri" w:hAnsi="Calibri"/>
          <w:noProof/>
          <w:sz w:val="22"/>
          <w:szCs w:val="22"/>
        </w:rPr>
      </w:pPr>
      <w:hyperlink w:anchor="_Toc184529276" w:history="1">
        <w:r w:rsidR="000D3A14" w:rsidRPr="0033548D">
          <w:rPr>
            <w:rStyle w:val="Hyperlink"/>
            <w:noProof/>
          </w:rPr>
          <w:t>Measure Description:  Measure 6,  Pass Rate on FAA Written Tests</w:t>
        </w:r>
        <w:r w:rsidR="000D3A14">
          <w:rPr>
            <w:noProof/>
            <w:webHidden/>
          </w:rPr>
          <w:tab/>
        </w:r>
        <w:r w:rsidR="000D3A14">
          <w:rPr>
            <w:noProof/>
            <w:webHidden/>
          </w:rPr>
          <w:fldChar w:fldCharType="begin"/>
        </w:r>
        <w:r w:rsidR="000D3A14">
          <w:rPr>
            <w:noProof/>
            <w:webHidden/>
          </w:rPr>
          <w:instrText xml:space="preserve"> PAGEREF _Toc184529276 \h </w:instrText>
        </w:r>
        <w:r w:rsidR="000D3A14">
          <w:rPr>
            <w:noProof/>
            <w:webHidden/>
          </w:rPr>
        </w:r>
        <w:r w:rsidR="000D3A14">
          <w:rPr>
            <w:noProof/>
            <w:webHidden/>
          </w:rPr>
          <w:fldChar w:fldCharType="separate"/>
        </w:r>
        <w:r w:rsidR="000D3A14">
          <w:rPr>
            <w:noProof/>
            <w:webHidden/>
          </w:rPr>
          <w:t>15</w:t>
        </w:r>
        <w:r w:rsidR="000D3A14">
          <w:rPr>
            <w:noProof/>
            <w:webHidden/>
          </w:rPr>
          <w:fldChar w:fldCharType="end"/>
        </w:r>
      </w:hyperlink>
    </w:p>
    <w:p w14:paraId="6C21828F" w14:textId="77777777" w:rsidR="000D3A14" w:rsidRDefault="00000000">
      <w:pPr>
        <w:pStyle w:val="TOC3"/>
        <w:tabs>
          <w:tab w:val="right" w:leader="underscore" w:pos="9926"/>
        </w:tabs>
        <w:rPr>
          <w:rFonts w:ascii="Calibri" w:hAnsi="Calibri"/>
          <w:noProof/>
          <w:sz w:val="22"/>
          <w:szCs w:val="22"/>
        </w:rPr>
      </w:pPr>
      <w:hyperlink w:anchor="_Toc184529277" w:history="1">
        <w:r w:rsidR="000D3A14" w:rsidRPr="0033548D">
          <w:rPr>
            <w:rStyle w:val="Hyperlink"/>
            <w:noProof/>
          </w:rPr>
          <w:t>Factors that affect the collected data:</w:t>
        </w:r>
        <w:r w:rsidR="000D3A14">
          <w:rPr>
            <w:noProof/>
            <w:webHidden/>
          </w:rPr>
          <w:tab/>
        </w:r>
        <w:r w:rsidR="000D3A14">
          <w:rPr>
            <w:noProof/>
            <w:webHidden/>
          </w:rPr>
          <w:fldChar w:fldCharType="begin"/>
        </w:r>
        <w:r w:rsidR="000D3A14">
          <w:rPr>
            <w:noProof/>
            <w:webHidden/>
          </w:rPr>
          <w:instrText xml:space="preserve"> PAGEREF _Toc184529277 \h </w:instrText>
        </w:r>
        <w:r w:rsidR="000D3A14">
          <w:rPr>
            <w:noProof/>
            <w:webHidden/>
          </w:rPr>
        </w:r>
        <w:r w:rsidR="000D3A14">
          <w:rPr>
            <w:noProof/>
            <w:webHidden/>
          </w:rPr>
          <w:fldChar w:fldCharType="separate"/>
        </w:r>
        <w:r w:rsidR="000D3A14">
          <w:rPr>
            <w:noProof/>
            <w:webHidden/>
          </w:rPr>
          <w:t>15</w:t>
        </w:r>
        <w:r w:rsidR="000D3A14">
          <w:rPr>
            <w:noProof/>
            <w:webHidden/>
          </w:rPr>
          <w:fldChar w:fldCharType="end"/>
        </w:r>
      </w:hyperlink>
    </w:p>
    <w:p w14:paraId="5C9A8AEE" w14:textId="77777777" w:rsidR="000D3A14" w:rsidRDefault="00000000">
      <w:pPr>
        <w:pStyle w:val="TOC3"/>
        <w:tabs>
          <w:tab w:val="right" w:leader="underscore" w:pos="9926"/>
        </w:tabs>
        <w:rPr>
          <w:rFonts w:ascii="Calibri" w:hAnsi="Calibri"/>
          <w:noProof/>
          <w:sz w:val="22"/>
          <w:szCs w:val="22"/>
        </w:rPr>
      </w:pPr>
      <w:hyperlink w:anchor="_Toc184529278" w:history="1">
        <w:r w:rsidR="000D3A14" w:rsidRPr="0033548D">
          <w:rPr>
            <w:rStyle w:val="Hyperlink"/>
            <w:noProof/>
          </w:rPr>
          <w:t>How to interpret the data:</w:t>
        </w:r>
        <w:r w:rsidR="000D3A14">
          <w:rPr>
            <w:noProof/>
            <w:webHidden/>
          </w:rPr>
          <w:tab/>
        </w:r>
        <w:r w:rsidR="000D3A14">
          <w:rPr>
            <w:noProof/>
            <w:webHidden/>
          </w:rPr>
          <w:fldChar w:fldCharType="begin"/>
        </w:r>
        <w:r w:rsidR="000D3A14">
          <w:rPr>
            <w:noProof/>
            <w:webHidden/>
          </w:rPr>
          <w:instrText xml:space="preserve"> PAGEREF _Toc184529278 \h </w:instrText>
        </w:r>
        <w:r w:rsidR="000D3A14">
          <w:rPr>
            <w:noProof/>
            <w:webHidden/>
          </w:rPr>
        </w:r>
        <w:r w:rsidR="000D3A14">
          <w:rPr>
            <w:noProof/>
            <w:webHidden/>
          </w:rPr>
          <w:fldChar w:fldCharType="separate"/>
        </w:r>
        <w:r w:rsidR="000D3A14">
          <w:rPr>
            <w:noProof/>
            <w:webHidden/>
          </w:rPr>
          <w:t>15</w:t>
        </w:r>
        <w:r w:rsidR="000D3A14">
          <w:rPr>
            <w:noProof/>
            <w:webHidden/>
          </w:rPr>
          <w:fldChar w:fldCharType="end"/>
        </w:r>
      </w:hyperlink>
    </w:p>
    <w:p w14:paraId="2FD0A45A" w14:textId="77777777" w:rsidR="000D3A14" w:rsidRDefault="00000000" w:rsidP="00952CD6">
      <w:pPr>
        <w:pStyle w:val="TOC1"/>
        <w:rPr>
          <w:rFonts w:ascii="Calibri" w:hAnsi="Calibri"/>
          <w:sz w:val="22"/>
          <w:szCs w:val="22"/>
        </w:rPr>
      </w:pPr>
      <w:hyperlink w:anchor="_Toc184529279" w:history="1">
        <w:r w:rsidR="000D3A14" w:rsidRPr="0033548D">
          <w:rPr>
            <w:rStyle w:val="Hyperlink"/>
          </w:rPr>
          <w:t>Appendix G:  Pass Rate on FAA Flight Tests</w:t>
        </w:r>
        <w:r w:rsidR="000D3A14">
          <w:rPr>
            <w:webHidden/>
          </w:rPr>
          <w:tab/>
        </w:r>
        <w:r w:rsidR="000D3A14">
          <w:rPr>
            <w:webHidden/>
          </w:rPr>
          <w:fldChar w:fldCharType="begin"/>
        </w:r>
        <w:r w:rsidR="000D3A14">
          <w:rPr>
            <w:webHidden/>
          </w:rPr>
          <w:instrText xml:space="preserve"> PAGEREF _Toc184529279 \h </w:instrText>
        </w:r>
        <w:r w:rsidR="000D3A14">
          <w:rPr>
            <w:webHidden/>
          </w:rPr>
        </w:r>
        <w:r w:rsidR="000D3A14">
          <w:rPr>
            <w:webHidden/>
          </w:rPr>
          <w:fldChar w:fldCharType="separate"/>
        </w:r>
        <w:r w:rsidR="000D3A14">
          <w:rPr>
            <w:webHidden/>
          </w:rPr>
          <w:t>16</w:t>
        </w:r>
        <w:r w:rsidR="000D3A14">
          <w:rPr>
            <w:webHidden/>
          </w:rPr>
          <w:fldChar w:fldCharType="end"/>
        </w:r>
      </w:hyperlink>
    </w:p>
    <w:p w14:paraId="723DED01" w14:textId="77777777" w:rsidR="000D3A14" w:rsidRDefault="00000000">
      <w:pPr>
        <w:pStyle w:val="TOC3"/>
        <w:tabs>
          <w:tab w:val="right" w:leader="underscore" w:pos="9926"/>
        </w:tabs>
        <w:rPr>
          <w:rFonts w:ascii="Calibri" w:hAnsi="Calibri"/>
          <w:noProof/>
          <w:sz w:val="22"/>
          <w:szCs w:val="22"/>
        </w:rPr>
      </w:pPr>
      <w:hyperlink w:anchor="_Toc184529280" w:history="1">
        <w:r w:rsidR="000D3A14" w:rsidRPr="0033548D">
          <w:rPr>
            <w:rStyle w:val="Hyperlink"/>
            <w:noProof/>
          </w:rPr>
          <w:t>Measure Description:  Measure 7,  Pass Rate on FAA Flight Tests</w:t>
        </w:r>
        <w:r w:rsidR="000D3A14">
          <w:rPr>
            <w:noProof/>
            <w:webHidden/>
          </w:rPr>
          <w:tab/>
        </w:r>
        <w:r w:rsidR="000D3A14">
          <w:rPr>
            <w:noProof/>
            <w:webHidden/>
          </w:rPr>
          <w:fldChar w:fldCharType="begin"/>
        </w:r>
        <w:r w:rsidR="000D3A14">
          <w:rPr>
            <w:noProof/>
            <w:webHidden/>
          </w:rPr>
          <w:instrText xml:space="preserve"> PAGEREF _Toc184529280 \h </w:instrText>
        </w:r>
        <w:r w:rsidR="000D3A14">
          <w:rPr>
            <w:noProof/>
            <w:webHidden/>
          </w:rPr>
        </w:r>
        <w:r w:rsidR="000D3A14">
          <w:rPr>
            <w:noProof/>
            <w:webHidden/>
          </w:rPr>
          <w:fldChar w:fldCharType="separate"/>
        </w:r>
        <w:r w:rsidR="000D3A14">
          <w:rPr>
            <w:noProof/>
            <w:webHidden/>
          </w:rPr>
          <w:t>16</w:t>
        </w:r>
        <w:r w:rsidR="000D3A14">
          <w:rPr>
            <w:noProof/>
            <w:webHidden/>
          </w:rPr>
          <w:fldChar w:fldCharType="end"/>
        </w:r>
      </w:hyperlink>
    </w:p>
    <w:p w14:paraId="4CBA372C" w14:textId="77777777" w:rsidR="000D3A14" w:rsidRDefault="00000000">
      <w:pPr>
        <w:pStyle w:val="TOC3"/>
        <w:tabs>
          <w:tab w:val="right" w:leader="underscore" w:pos="9926"/>
        </w:tabs>
        <w:rPr>
          <w:rFonts w:ascii="Calibri" w:hAnsi="Calibri"/>
          <w:noProof/>
          <w:sz w:val="22"/>
          <w:szCs w:val="22"/>
        </w:rPr>
      </w:pPr>
      <w:hyperlink w:anchor="_Toc184529281" w:history="1">
        <w:r w:rsidR="000D3A14" w:rsidRPr="0033548D">
          <w:rPr>
            <w:rStyle w:val="Hyperlink"/>
            <w:noProof/>
          </w:rPr>
          <w:t>Factors that affect the collected data:</w:t>
        </w:r>
        <w:r w:rsidR="000D3A14">
          <w:rPr>
            <w:noProof/>
            <w:webHidden/>
          </w:rPr>
          <w:tab/>
        </w:r>
        <w:r w:rsidR="000D3A14">
          <w:rPr>
            <w:noProof/>
            <w:webHidden/>
          </w:rPr>
          <w:fldChar w:fldCharType="begin"/>
        </w:r>
        <w:r w:rsidR="000D3A14">
          <w:rPr>
            <w:noProof/>
            <w:webHidden/>
          </w:rPr>
          <w:instrText xml:space="preserve"> PAGEREF _Toc184529281 \h </w:instrText>
        </w:r>
        <w:r w:rsidR="000D3A14">
          <w:rPr>
            <w:noProof/>
            <w:webHidden/>
          </w:rPr>
        </w:r>
        <w:r w:rsidR="000D3A14">
          <w:rPr>
            <w:noProof/>
            <w:webHidden/>
          </w:rPr>
          <w:fldChar w:fldCharType="separate"/>
        </w:r>
        <w:r w:rsidR="000D3A14">
          <w:rPr>
            <w:noProof/>
            <w:webHidden/>
          </w:rPr>
          <w:t>16</w:t>
        </w:r>
        <w:r w:rsidR="000D3A14">
          <w:rPr>
            <w:noProof/>
            <w:webHidden/>
          </w:rPr>
          <w:fldChar w:fldCharType="end"/>
        </w:r>
      </w:hyperlink>
    </w:p>
    <w:p w14:paraId="1EE37DE9" w14:textId="77777777" w:rsidR="000D3A14" w:rsidRDefault="00000000">
      <w:pPr>
        <w:pStyle w:val="TOC3"/>
        <w:tabs>
          <w:tab w:val="right" w:leader="underscore" w:pos="9926"/>
        </w:tabs>
        <w:rPr>
          <w:rFonts w:ascii="Calibri" w:hAnsi="Calibri"/>
          <w:noProof/>
          <w:sz w:val="22"/>
          <w:szCs w:val="22"/>
        </w:rPr>
      </w:pPr>
      <w:hyperlink w:anchor="_Toc184529282" w:history="1">
        <w:r w:rsidR="000D3A14" w:rsidRPr="0033548D">
          <w:rPr>
            <w:rStyle w:val="Hyperlink"/>
            <w:noProof/>
          </w:rPr>
          <w:t>How to interpret the data:</w:t>
        </w:r>
        <w:r w:rsidR="000D3A14">
          <w:rPr>
            <w:noProof/>
            <w:webHidden/>
          </w:rPr>
          <w:tab/>
        </w:r>
        <w:r w:rsidR="000D3A14">
          <w:rPr>
            <w:noProof/>
            <w:webHidden/>
          </w:rPr>
          <w:fldChar w:fldCharType="begin"/>
        </w:r>
        <w:r w:rsidR="000D3A14">
          <w:rPr>
            <w:noProof/>
            <w:webHidden/>
          </w:rPr>
          <w:instrText xml:space="preserve"> PAGEREF _Toc184529282 \h </w:instrText>
        </w:r>
        <w:r w:rsidR="000D3A14">
          <w:rPr>
            <w:noProof/>
            <w:webHidden/>
          </w:rPr>
        </w:r>
        <w:r w:rsidR="000D3A14">
          <w:rPr>
            <w:noProof/>
            <w:webHidden/>
          </w:rPr>
          <w:fldChar w:fldCharType="separate"/>
        </w:r>
        <w:r w:rsidR="000D3A14">
          <w:rPr>
            <w:noProof/>
            <w:webHidden/>
          </w:rPr>
          <w:t>16</w:t>
        </w:r>
        <w:r w:rsidR="000D3A14">
          <w:rPr>
            <w:noProof/>
            <w:webHidden/>
          </w:rPr>
          <w:fldChar w:fldCharType="end"/>
        </w:r>
      </w:hyperlink>
    </w:p>
    <w:p w14:paraId="18620ED7" w14:textId="77777777" w:rsidR="000D3A14" w:rsidRPr="003E3689" w:rsidRDefault="000D3A14" w:rsidP="00952CD6">
      <w:pPr>
        <w:pStyle w:val="TOC1"/>
      </w:pPr>
      <w:r w:rsidRPr="00952CD6">
        <w:fldChar w:fldCharType="end"/>
      </w:r>
      <w:r w:rsidRPr="003E3689">
        <w:t xml:space="preserve"> </w:t>
      </w:r>
    </w:p>
    <w:p w14:paraId="04E0149E" w14:textId="77777777" w:rsidR="000D3A14" w:rsidRPr="003E3689" w:rsidRDefault="000D3A14">
      <w:pPr>
        <w:jc w:val="center"/>
      </w:pPr>
      <w:r w:rsidRPr="003E3689">
        <w:br w:type="page"/>
      </w:r>
    </w:p>
    <w:p w14:paraId="2383A1F4" w14:textId="77777777" w:rsidR="000D3A14" w:rsidRPr="00693C3B" w:rsidRDefault="000D3A14" w:rsidP="00693C3B">
      <w:pPr>
        <w:pStyle w:val="Heading1"/>
      </w:pPr>
      <w:bookmarkStart w:id="5" w:name="_Toc184529245"/>
      <w:bookmarkStart w:id="6" w:name="ProgramGoals"/>
      <w:r w:rsidRPr="00693C3B">
        <w:lastRenderedPageBreak/>
        <w:t>Mission Statement</w:t>
      </w:r>
      <w:bookmarkEnd w:id="5"/>
    </w:p>
    <w:p w14:paraId="0BE8DC18" w14:textId="77777777" w:rsidR="000D3A14" w:rsidRPr="003E3689" w:rsidRDefault="000D3A14" w:rsidP="0026413A">
      <w:pPr>
        <w:pStyle w:val="BodyText2"/>
        <w:rPr>
          <w:color w:val="auto"/>
        </w:rPr>
      </w:pPr>
      <w:r w:rsidRPr="003E3689">
        <w:rPr>
          <w:color w:val="auto"/>
        </w:rPr>
        <w:t xml:space="preserve">The mission of </w:t>
      </w:r>
      <w:smartTag w:uri="urn:schemas-microsoft-com:office:smarttags" w:element="place">
        <w:smartTag w:uri="urn:schemas-microsoft-com:office:smarttags" w:element="PlaceType">
          <w:r w:rsidRPr="003E3689">
            <w:rPr>
              <w:color w:val="auto"/>
            </w:rPr>
            <w:t>University</w:t>
          </w:r>
        </w:smartTag>
        <w:r w:rsidRPr="003E3689">
          <w:rPr>
            <w:color w:val="auto"/>
          </w:rPr>
          <w:t xml:space="preserve"> of </w:t>
        </w:r>
        <w:smartTag w:uri="urn:schemas-microsoft-com:office:smarttags" w:element="PlaceName">
          <w:r w:rsidRPr="003E3689">
            <w:rPr>
              <w:color w:val="auto"/>
            </w:rPr>
            <w:t>Alaska Anchorage Aviation Technology</w:t>
          </w:r>
        </w:smartTag>
      </w:smartTag>
      <w:r w:rsidRPr="003E3689">
        <w:rPr>
          <w:color w:val="auto"/>
        </w:rPr>
        <w:t xml:space="preserve"> division is to enhance, promote, and provide quality aviation education, research, and service worldwide.</w:t>
      </w:r>
    </w:p>
    <w:p w14:paraId="7F503F02" w14:textId="77777777" w:rsidR="000D3A14" w:rsidRPr="003E3689" w:rsidRDefault="000D3A14" w:rsidP="00C51A53">
      <w:pPr>
        <w:pStyle w:val="HeadingA"/>
      </w:pPr>
    </w:p>
    <w:p w14:paraId="448E3C11" w14:textId="77777777" w:rsidR="000D3A14" w:rsidRPr="003E3689" w:rsidRDefault="000D3A14" w:rsidP="00693C3B">
      <w:pPr>
        <w:pStyle w:val="Heading1"/>
      </w:pPr>
      <w:bookmarkStart w:id="7" w:name="_Toc184529246"/>
      <w:r w:rsidRPr="003E3689">
        <w:t>Program Introduction</w:t>
      </w:r>
      <w:bookmarkEnd w:id="7"/>
    </w:p>
    <w:p w14:paraId="1FA33A42" w14:textId="77777777" w:rsidR="000D3A14" w:rsidRPr="003E3689" w:rsidRDefault="000D3A14" w:rsidP="00C51A53">
      <w:pPr>
        <w:pStyle w:val="BodyText2"/>
        <w:rPr>
          <w:color w:val="auto"/>
        </w:rPr>
      </w:pPr>
      <w:r w:rsidRPr="003E3689">
        <w:rPr>
          <w:color w:val="auto"/>
        </w:rPr>
        <w:t xml:space="preserve">Within the context of the Mission Statement given above, the UAA ATD </w:t>
      </w:r>
      <w:r>
        <w:rPr>
          <w:color w:val="auto"/>
        </w:rPr>
        <w:t>Professional Piloting</w:t>
      </w:r>
      <w:r w:rsidRPr="003E3689">
        <w:rPr>
          <w:color w:val="auto"/>
        </w:rPr>
        <w:t xml:space="preserve"> AAS program prepares students for entry-level </w:t>
      </w:r>
      <w:r>
        <w:rPr>
          <w:color w:val="auto"/>
        </w:rPr>
        <w:t>piloting</w:t>
      </w:r>
      <w:r w:rsidRPr="003E3689">
        <w:rPr>
          <w:color w:val="auto"/>
        </w:rPr>
        <w:t xml:space="preserve"> </w:t>
      </w:r>
      <w:r>
        <w:rPr>
          <w:color w:val="auto"/>
        </w:rPr>
        <w:t xml:space="preserve">positions </w:t>
      </w:r>
      <w:r w:rsidRPr="003E3689">
        <w:rPr>
          <w:color w:val="auto"/>
        </w:rPr>
        <w:t xml:space="preserve">within the modern aviation industry.  </w:t>
      </w:r>
      <w:r>
        <w:rPr>
          <w:color w:val="auto"/>
        </w:rPr>
        <w:t xml:space="preserve">It </w:t>
      </w:r>
      <w:r w:rsidRPr="003E3689">
        <w:rPr>
          <w:color w:val="auto"/>
        </w:rPr>
        <w:t>should be borne in mind that aviation operations inherently are high-stakes in nature, involving a high level of trust by passengers</w:t>
      </w:r>
      <w:r>
        <w:rPr>
          <w:color w:val="auto"/>
        </w:rPr>
        <w:t xml:space="preserve"> and a high level of regulation by the federal government</w:t>
      </w:r>
      <w:r w:rsidRPr="003E3689">
        <w:rPr>
          <w:color w:val="auto"/>
        </w:rPr>
        <w:t xml:space="preserve">.  </w:t>
      </w:r>
      <w:r>
        <w:rPr>
          <w:color w:val="auto"/>
        </w:rPr>
        <w:t>Because the FAA is so central in the establishment of norms and standards within the aviation industry, heavy reliance must be placed upon the results of the FAA-prescribed written and flight tests.  Once these written and flight tests have been satisfactorily completed, UAA students actually receive important FAA certificates and ratings that will be essential to their careers.  In view of this, real emphasis must be placed on these written and flight test results, particularly since they are nationally standardized for the field in which the program is educating and training these students.</w:t>
      </w:r>
    </w:p>
    <w:p w14:paraId="53FEC6E6" w14:textId="77777777" w:rsidR="000D3A14" w:rsidRPr="003E3689" w:rsidRDefault="000D3A14">
      <w:pPr>
        <w:pStyle w:val="HeadingA"/>
      </w:pPr>
    </w:p>
    <w:p w14:paraId="702145FC" w14:textId="77777777" w:rsidR="000D3A14" w:rsidRPr="003E3689" w:rsidRDefault="000D3A14">
      <w:pPr>
        <w:pStyle w:val="HeadingA"/>
      </w:pPr>
    </w:p>
    <w:p w14:paraId="4786CBFC" w14:textId="77777777" w:rsidR="000D3A14" w:rsidRPr="003E3689" w:rsidRDefault="000D3A14" w:rsidP="00693C3B">
      <w:pPr>
        <w:pStyle w:val="Heading1"/>
      </w:pPr>
      <w:bookmarkStart w:id="8" w:name="_Toc184529247"/>
      <w:r w:rsidRPr="003E3689">
        <w:t>Assessment Process Introduction</w:t>
      </w:r>
      <w:bookmarkEnd w:id="8"/>
    </w:p>
    <w:bookmarkEnd w:id="6"/>
    <w:p w14:paraId="194C4AB5" w14:textId="77777777" w:rsidR="000D3A14" w:rsidRPr="003E3689" w:rsidRDefault="000D3A14">
      <w:pPr>
        <w:spacing w:before="240"/>
      </w:pPr>
      <w:r w:rsidRPr="003E3689">
        <w:t xml:space="preserve">This document defines the expected student learning outcomes for the </w:t>
      </w:r>
      <w:r>
        <w:t>Professional Piloting</w:t>
      </w:r>
      <w:r w:rsidRPr="003E3689">
        <w:t xml:space="preserve"> AAS program and outlines a plan for assessing the achievement of the stated outcomes.  </w:t>
      </w:r>
    </w:p>
    <w:p w14:paraId="1EDAB229" w14:textId="77777777" w:rsidR="000D3A14" w:rsidRPr="003E3689" w:rsidRDefault="000D3A14">
      <w:pPr>
        <w:pStyle w:val="Header"/>
        <w:tabs>
          <w:tab w:val="clear" w:pos="4320"/>
          <w:tab w:val="clear" w:pos="8640"/>
        </w:tabs>
        <w:spacing w:before="240"/>
      </w:pPr>
      <w:r w:rsidRPr="003E3689">
        <w:t xml:space="preserve">The development of these outcomes began with a review of those outcomes previously arrived at in consultation with community advisors, survey responses and generally accepted standards within the aviation industry.  During the Fall 2007 semester, a thorough review was undertaken in response to the stated need for a major revision of each program’s assessment process.  Careful consideration was given to the comments made by the CTC </w:t>
      </w:r>
      <w:r>
        <w:t xml:space="preserve">Assessment </w:t>
      </w:r>
      <w:r w:rsidRPr="003E3689">
        <w:t>Peer Review Committee, but they were not found to be particularly useful, consistent or relevant.  Along with important input from CTC Associate Dean Kristin Owen, a series of discussions was held with ATD Director Rocky Capozzi and then with the faculty members involved, in an effort to forge more tightly focused and clearly measurable outcomes for this and other programs.  While modifications doubtless will have to be made on a periodic basis, it is believed that these revised outcomes constitute a serious contribution to CTC’s concerted effort to improve the quality of its measurement efforts, hence the effectiveness of its educational programs.</w:t>
      </w:r>
    </w:p>
    <w:p w14:paraId="46F18F68" w14:textId="77777777" w:rsidR="000D3A14" w:rsidRPr="003E3689" w:rsidRDefault="000D3A14" w:rsidP="00FE5358">
      <w:pPr>
        <w:pStyle w:val="Header"/>
        <w:tabs>
          <w:tab w:val="clear" w:pos="4320"/>
          <w:tab w:val="clear" w:pos="8640"/>
        </w:tabs>
        <w:spacing w:before="240"/>
      </w:pPr>
      <w:r w:rsidRPr="003E3689">
        <w:t>The faculty met and accepted the outcomes and assessment processes on November 20, 2007.</w:t>
      </w:r>
    </w:p>
    <w:p w14:paraId="3C1771AE" w14:textId="77777777" w:rsidR="000D3A14" w:rsidRPr="003E3689" w:rsidRDefault="000D3A14" w:rsidP="00693C3B">
      <w:pPr>
        <w:pStyle w:val="Heading1"/>
      </w:pPr>
      <w:r w:rsidRPr="003E3689">
        <w:br w:type="page"/>
      </w:r>
      <w:bookmarkStart w:id="9" w:name="_Toc184529248"/>
      <w:bookmarkStart w:id="10" w:name="OLE_LINK1"/>
      <w:r w:rsidRPr="003E3689">
        <w:lastRenderedPageBreak/>
        <w:t>Program Outcomes</w:t>
      </w:r>
      <w:bookmarkEnd w:id="9"/>
    </w:p>
    <w:bookmarkEnd w:id="10"/>
    <w:p w14:paraId="6A710570" w14:textId="77777777" w:rsidR="000D3A14" w:rsidRPr="003E3689" w:rsidRDefault="000D3A14" w:rsidP="00222681">
      <w:pPr>
        <w:spacing w:before="240"/>
      </w:pPr>
      <w:r w:rsidRPr="003E3689">
        <w:t>At the completion of this program, students will be able to:</w:t>
      </w:r>
    </w:p>
    <w:p w14:paraId="0CEA82BE" w14:textId="77777777" w:rsidR="000D3A14" w:rsidRPr="003E3689" w:rsidRDefault="000D3A14" w:rsidP="00DE17E0">
      <w:pPr>
        <w:numPr>
          <w:ilvl w:val="0"/>
          <w:numId w:val="6"/>
        </w:numPr>
        <w:spacing w:before="240"/>
      </w:pPr>
      <w:r w:rsidRPr="003E3689">
        <w:t xml:space="preserve">Demonstrate </w:t>
      </w:r>
      <w:r>
        <w:t>proficiency in instrument pilot and commercial pilot knowledge and flight skills.</w:t>
      </w:r>
    </w:p>
    <w:p w14:paraId="1BA65977" w14:textId="77777777" w:rsidR="000D3A14" w:rsidRPr="003E3689" w:rsidRDefault="000D3A14" w:rsidP="00DE17E0">
      <w:pPr>
        <w:numPr>
          <w:ilvl w:val="0"/>
          <w:numId w:val="6"/>
        </w:numPr>
        <w:spacing w:before="240"/>
      </w:pPr>
      <w:r w:rsidRPr="003E3689">
        <w:t>Demonstrate knowledge of aviation law and regulations, and of the legal issues affecting the aviation industry.</w:t>
      </w:r>
    </w:p>
    <w:p w14:paraId="57C2E4AC" w14:textId="77777777" w:rsidR="000D3A14" w:rsidRPr="003E3689" w:rsidRDefault="000D3A14" w:rsidP="00DE17E0">
      <w:pPr>
        <w:numPr>
          <w:ilvl w:val="0"/>
          <w:numId w:val="6"/>
        </w:numPr>
        <w:spacing w:before="240"/>
      </w:pPr>
      <w:r w:rsidRPr="003E3689">
        <w:t>Demonstrate knowledge of the issues affecting aviation safety and safety management.</w:t>
      </w:r>
    </w:p>
    <w:p w14:paraId="6ACB8E65" w14:textId="77777777" w:rsidR="000D3A14" w:rsidRPr="003E3689" w:rsidRDefault="000D3A14" w:rsidP="00A74402">
      <w:pPr>
        <w:numPr>
          <w:ilvl w:val="0"/>
          <w:numId w:val="6"/>
        </w:numPr>
        <w:spacing w:before="240"/>
      </w:pPr>
      <w:r w:rsidRPr="003E3689">
        <w:t xml:space="preserve">Demonstrate knowledge of </w:t>
      </w:r>
      <w:r>
        <w:t>aviation weather and of aviation weather services.</w:t>
      </w:r>
    </w:p>
    <w:p w14:paraId="1E22B8D2" w14:textId="77777777" w:rsidR="000D3A14" w:rsidRPr="003E3689" w:rsidRDefault="000D3A14" w:rsidP="00C51A53">
      <w:pPr>
        <w:spacing w:after="120"/>
        <w:rPr>
          <w:b/>
        </w:rPr>
      </w:pPr>
      <w:r>
        <w:rPr>
          <w:b/>
        </w:rPr>
        <w:br w:type="page"/>
      </w:r>
    </w:p>
    <w:p w14:paraId="35191B25" w14:textId="77777777" w:rsidR="000D3A14" w:rsidRDefault="000D3A14" w:rsidP="00693C3B">
      <w:pPr>
        <w:pStyle w:val="Heading1"/>
      </w:pPr>
      <w:r w:rsidRPr="003E3689">
        <w:lastRenderedPageBreak/>
        <w:t>Table 1: Association of Assessment Measures to Program Outcomes</w:t>
      </w:r>
    </w:p>
    <w:p w14:paraId="1F331F87" w14:textId="77777777" w:rsidR="000D3A14" w:rsidRPr="003E3689" w:rsidRDefault="000D3A14" w:rsidP="003E3689"/>
    <w:p w14:paraId="074D43A8" w14:textId="77777777" w:rsidR="000D3A14" w:rsidRPr="003E3689" w:rsidRDefault="000D3A14" w:rsidP="00BF4F2D">
      <w:r w:rsidRPr="003E3689">
        <w:t>This table is intended to help organize outcomes and the measures that are used to assess them. Each measure contributes information on the students’ achievement of a different set of outcomes. That contribution is tracked in this table.</w:t>
      </w:r>
    </w:p>
    <w:p w14:paraId="3A292DB1" w14:textId="77777777" w:rsidR="000D3A14" w:rsidRPr="003E3689" w:rsidRDefault="000D3A14" w:rsidP="00BF4F2D"/>
    <w:p w14:paraId="58CAB8D7" w14:textId="77777777" w:rsidR="000D3A14" w:rsidRPr="003E3689" w:rsidRDefault="000D3A14" w:rsidP="00BF4F2D">
      <w:r w:rsidRPr="003E3689">
        <w:t>This table also forms the basis of the template for reporting and analyzing the combined data gathered from these measures. That is shown in the report section.</w:t>
      </w:r>
    </w:p>
    <w:p w14:paraId="7421EC44" w14:textId="77777777" w:rsidR="000D3A14" w:rsidRPr="003E3689" w:rsidRDefault="000D3A14" w:rsidP="00BF4F2D"/>
    <w:tbl>
      <w:tblPr>
        <w:tblW w:w="1061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268"/>
        <w:gridCol w:w="757"/>
        <w:gridCol w:w="932"/>
        <w:gridCol w:w="932"/>
        <w:gridCol w:w="932"/>
        <w:gridCol w:w="932"/>
        <w:gridCol w:w="932"/>
        <w:gridCol w:w="932"/>
      </w:tblGrid>
      <w:tr w:rsidR="000D3A14" w:rsidRPr="003E3689" w14:paraId="155A4888" w14:textId="77777777" w:rsidTr="00B30685">
        <w:trPr>
          <w:cantSplit/>
          <w:trHeight w:val="1317"/>
          <w:jc w:val="center"/>
        </w:trPr>
        <w:tc>
          <w:tcPr>
            <w:tcW w:w="4268" w:type="dxa"/>
            <w:tcBorders>
              <w:top w:val="double" w:sz="4" w:space="0" w:color="auto"/>
              <w:left w:val="double" w:sz="4" w:space="0" w:color="auto"/>
              <w:bottom w:val="double" w:sz="4" w:space="0" w:color="auto"/>
              <w:right w:val="double" w:sz="4" w:space="0" w:color="auto"/>
            </w:tcBorders>
          </w:tcPr>
          <w:p w14:paraId="5471D693" w14:textId="77777777" w:rsidR="000D3A14" w:rsidRPr="003E3689" w:rsidRDefault="000D3A14" w:rsidP="002D6A75">
            <w:pPr>
              <w:pStyle w:val="Header"/>
              <w:tabs>
                <w:tab w:val="clear" w:pos="4320"/>
                <w:tab w:val="clear" w:pos="8640"/>
              </w:tabs>
              <w:jc w:val="center"/>
              <w:rPr>
                <w:b/>
              </w:rPr>
            </w:pPr>
          </w:p>
          <w:p w14:paraId="2E41B892" w14:textId="77777777" w:rsidR="000D3A14" w:rsidRPr="003E3689" w:rsidRDefault="000D3A14" w:rsidP="002D6A75">
            <w:pPr>
              <w:pStyle w:val="Header"/>
              <w:tabs>
                <w:tab w:val="clear" w:pos="4320"/>
                <w:tab w:val="clear" w:pos="8640"/>
              </w:tabs>
              <w:jc w:val="center"/>
              <w:rPr>
                <w:b/>
              </w:rPr>
            </w:pPr>
          </w:p>
          <w:p w14:paraId="2A52737C" w14:textId="77777777" w:rsidR="000D3A14" w:rsidRPr="003E3689" w:rsidRDefault="000D3A14" w:rsidP="002D6A75">
            <w:pPr>
              <w:pStyle w:val="Header"/>
              <w:tabs>
                <w:tab w:val="clear" w:pos="4320"/>
                <w:tab w:val="clear" w:pos="8640"/>
              </w:tabs>
              <w:jc w:val="center"/>
              <w:rPr>
                <w:b/>
              </w:rPr>
            </w:pPr>
            <w:r w:rsidRPr="003E3689">
              <w:rPr>
                <w:b/>
              </w:rPr>
              <w:t>Outcomes</w:t>
            </w:r>
          </w:p>
        </w:tc>
        <w:tc>
          <w:tcPr>
            <w:tcW w:w="757" w:type="dxa"/>
            <w:tcBorders>
              <w:top w:val="double" w:sz="4" w:space="0" w:color="auto"/>
              <w:left w:val="double" w:sz="4" w:space="0" w:color="auto"/>
              <w:bottom w:val="double" w:sz="4" w:space="0" w:color="auto"/>
            </w:tcBorders>
            <w:shd w:val="clear" w:color="auto" w:fill="D9D9D9"/>
            <w:textDirection w:val="btLr"/>
            <w:vAlign w:val="center"/>
          </w:tcPr>
          <w:p w14:paraId="38252999" w14:textId="77777777" w:rsidR="000D3A14" w:rsidRPr="003E3689" w:rsidRDefault="000D3A14" w:rsidP="002B22BB">
            <w:pPr>
              <w:ind w:left="113" w:right="113"/>
            </w:pPr>
            <w:r>
              <w:t>1-AT 100 Final Exam</w:t>
            </w:r>
          </w:p>
        </w:tc>
        <w:tc>
          <w:tcPr>
            <w:tcW w:w="932" w:type="dxa"/>
            <w:tcBorders>
              <w:top w:val="double" w:sz="4" w:space="0" w:color="auto"/>
              <w:bottom w:val="double" w:sz="4" w:space="0" w:color="auto"/>
            </w:tcBorders>
            <w:shd w:val="clear" w:color="auto" w:fill="D9D9D9"/>
            <w:textDirection w:val="btLr"/>
            <w:vAlign w:val="center"/>
          </w:tcPr>
          <w:p w14:paraId="04B9AC5A" w14:textId="77777777" w:rsidR="000D3A14" w:rsidRPr="003E3689" w:rsidRDefault="000D3A14" w:rsidP="002B22BB">
            <w:pPr>
              <w:ind w:left="113" w:right="113"/>
            </w:pPr>
            <w:r>
              <w:t>2-AT 200 Final Exam</w:t>
            </w:r>
          </w:p>
        </w:tc>
        <w:tc>
          <w:tcPr>
            <w:tcW w:w="932" w:type="dxa"/>
            <w:tcBorders>
              <w:top w:val="double" w:sz="4" w:space="0" w:color="auto"/>
              <w:bottom w:val="double" w:sz="4" w:space="0" w:color="auto"/>
            </w:tcBorders>
            <w:shd w:val="clear" w:color="auto" w:fill="D9D9D9"/>
            <w:textDirection w:val="btLr"/>
          </w:tcPr>
          <w:p w14:paraId="62159D09" w14:textId="77777777" w:rsidR="000D3A14" w:rsidRPr="003E3689" w:rsidRDefault="000D3A14" w:rsidP="002B22BB">
            <w:pPr>
              <w:ind w:left="113" w:right="113"/>
            </w:pPr>
            <w:r>
              <w:t>3-AT 133 Final Exam</w:t>
            </w:r>
          </w:p>
        </w:tc>
        <w:tc>
          <w:tcPr>
            <w:tcW w:w="932" w:type="dxa"/>
            <w:tcBorders>
              <w:top w:val="double" w:sz="4" w:space="0" w:color="auto"/>
              <w:bottom w:val="double" w:sz="4" w:space="0" w:color="auto"/>
            </w:tcBorders>
            <w:shd w:val="clear" w:color="auto" w:fill="D9D9D9"/>
            <w:textDirection w:val="btLr"/>
          </w:tcPr>
          <w:p w14:paraId="72363FC7" w14:textId="77777777" w:rsidR="000D3A14" w:rsidRDefault="000D3A14" w:rsidP="002B22BB">
            <w:pPr>
              <w:ind w:left="113" w:right="113"/>
            </w:pPr>
            <w:r>
              <w:t>4-AT 233 Final Exam</w:t>
            </w:r>
          </w:p>
        </w:tc>
        <w:tc>
          <w:tcPr>
            <w:tcW w:w="932" w:type="dxa"/>
            <w:tcBorders>
              <w:top w:val="double" w:sz="4" w:space="0" w:color="auto"/>
              <w:bottom w:val="double" w:sz="4" w:space="0" w:color="auto"/>
            </w:tcBorders>
            <w:shd w:val="clear" w:color="auto" w:fill="D9D9D9"/>
            <w:textDirection w:val="btLr"/>
          </w:tcPr>
          <w:p w14:paraId="2639A982" w14:textId="77777777" w:rsidR="000D3A14" w:rsidRDefault="000D3A14" w:rsidP="002B22BB">
            <w:pPr>
              <w:ind w:left="113" w:right="113"/>
            </w:pPr>
            <w:r>
              <w:t xml:space="preserve">5-AT 235 Final Exam </w:t>
            </w:r>
          </w:p>
        </w:tc>
        <w:tc>
          <w:tcPr>
            <w:tcW w:w="932" w:type="dxa"/>
            <w:tcBorders>
              <w:top w:val="double" w:sz="4" w:space="0" w:color="auto"/>
              <w:bottom w:val="double" w:sz="4" w:space="0" w:color="auto"/>
            </w:tcBorders>
            <w:shd w:val="clear" w:color="auto" w:fill="D9D9D9"/>
            <w:textDirection w:val="btLr"/>
          </w:tcPr>
          <w:p w14:paraId="0D28AF94" w14:textId="77777777" w:rsidR="000D3A14" w:rsidRDefault="000D3A14" w:rsidP="002B22BB">
            <w:pPr>
              <w:ind w:left="113" w:right="113"/>
            </w:pPr>
            <w:r>
              <w:t>6-FAA Written test</w:t>
            </w:r>
          </w:p>
        </w:tc>
        <w:tc>
          <w:tcPr>
            <w:tcW w:w="932" w:type="dxa"/>
            <w:tcBorders>
              <w:top w:val="double" w:sz="4" w:space="0" w:color="auto"/>
              <w:bottom w:val="double" w:sz="4" w:space="0" w:color="auto"/>
            </w:tcBorders>
            <w:shd w:val="clear" w:color="auto" w:fill="D9D9D9"/>
            <w:textDirection w:val="btLr"/>
          </w:tcPr>
          <w:p w14:paraId="6CE481F3" w14:textId="77777777" w:rsidR="000D3A14" w:rsidRDefault="000D3A14" w:rsidP="002B22BB">
            <w:pPr>
              <w:ind w:left="113" w:right="113"/>
            </w:pPr>
            <w:r>
              <w:t>7-FAA Flight test</w:t>
            </w:r>
          </w:p>
        </w:tc>
      </w:tr>
      <w:tr w:rsidR="000D3A14" w:rsidRPr="003E3689" w14:paraId="22A190AD" w14:textId="77777777" w:rsidTr="00B30685">
        <w:trPr>
          <w:trHeight w:val="820"/>
          <w:jc w:val="center"/>
        </w:trPr>
        <w:tc>
          <w:tcPr>
            <w:tcW w:w="4268" w:type="dxa"/>
            <w:tcBorders>
              <w:top w:val="double" w:sz="4" w:space="0" w:color="auto"/>
              <w:left w:val="double" w:sz="4" w:space="0" w:color="auto"/>
              <w:right w:val="double" w:sz="4" w:space="0" w:color="auto"/>
            </w:tcBorders>
            <w:shd w:val="clear" w:color="auto" w:fill="D9D9D9"/>
            <w:vAlign w:val="center"/>
          </w:tcPr>
          <w:p w14:paraId="439D499F" w14:textId="77777777" w:rsidR="000D3A14" w:rsidRPr="003E3689" w:rsidRDefault="000D3A14" w:rsidP="00A01EAB">
            <w:pPr>
              <w:spacing w:before="240"/>
            </w:pPr>
            <w:r w:rsidRPr="003E3689">
              <w:t xml:space="preserve">Demonstrate </w:t>
            </w:r>
            <w:r>
              <w:t>proficiency in instrument pilot and commercial pilot knowledge and flight skills.</w:t>
            </w:r>
          </w:p>
          <w:p w14:paraId="041E25CB" w14:textId="77777777" w:rsidR="000D3A14" w:rsidRPr="003E3689" w:rsidRDefault="000D3A14" w:rsidP="00E10A2C">
            <w:pPr>
              <w:pStyle w:val="Header"/>
              <w:tabs>
                <w:tab w:val="clear" w:pos="4320"/>
                <w:tab w:val="clear" w:pos="8640"/>
              </w:tabs>
            </w:pPr>
          </w:p>
        </w:tc>
        <w:tc>
          <w:tcPr>
            <w:tcW w:w="757" w:type="dxa"/>
            <w:tcBorders>
              <w:top w:val="double" w:sz="4" w:space="0" w:color="auto"/>
              <w:left w:val="double" w:sz="4" w:space="0" w:color="auto"/>
            </w:tcBorders>
            <w:vAlign w:val="center"/>
          </w:tcPr>
          <w:p w14:paraId="139C85BC" w14:textId="77777777" w:rsidR="000D3A14" w:rsidRPr="003E3689" w:rsidRDefault="000D3A14" w:rsidP="002B22BB">
            <w:pPr>
              <w:jc w:val="center"/>
            </w:pPr>
            <w:r>
              <w:t>0</w:t>
            </w:r>
          </w:p>
        </w:tc>
        <w:tc>
          <w:tcPr>
            <w:tcW w:w="932" w:type="dxa"/>
            <w:tcBorders>
              <w:top w:val="double" w:sz="4" w:space="0" w:color="auto"/>
            </w:tcBorders>
            <w:vAlign w:val="center"/>
          </w:tcPr>
          <w:p w14:paraId="76C33E7B" w14:textId="77777777" w:rsidR="000D3A14" w:rsidRPr="003E3689" w:rsidRDefault="000D3A14" w:rsidP="002B22BB">
            <w:pPr>
              <w:jc w:val="center"/>
            </w:pPr>
            <w:r>
              <w:t>1</w:t>
            </w:r>
          </w:p>
        </w:tc>
        <w:tc>
          <w:tcPr>
            <w:tcW w:w="932" w:type="dxa"/>
            <w:tcBorders>
              <w:top w:val="double" w:sz="4" w:space="0" w:color="auto"/>
            </w:tcBorders>
          </w:tcPr>
          <w:p w14:paraId="3B40F5EF" w14:textId="77777777" w:rsidR="000D3A14" w:rsidRDefault="000D3A14" w:rsidP="00B30685">
            <w:pPr>
              <w:jc w:val="center"/>
            </w:pPr>
          </w:p>
          <w:p w14:paraId="4627B867" w14:textId="77777777" w:rsidR="000D3A14" w:rsidRDefault="000D3A14" w:rsidP="00B30685">
            <w:pPr>
              <w:jc w:val="center"/>
            </w:pPr>
          </w:p>
          <w:p w14:paraId="7CDA1471" w14:textId="77777777" w:rsidR="000D3A14" w:rsidRDefault="000D3A14" w:rsidP="00B30685">
            <w:pPr>
              <w:jc w:val="center"/>
            </w:pPr>
            <w:r>
              <w:t>0</w:t>
            </w:r>
          </w:p>
        </w:tc>
        <w:tc>
          <w:tcPr>
            <w:tcW w:w="932" w:type="dxa"/>
            <w:tcBorders>
              <w:top w:val="double" w:sz="4" w:space="0" w:color="auto"/>
            </w:tcBorders>
          </w:tcPr>
          <w:p w14:paraId="554F28C3" w14:textId="77777777" w:rsidR="000D3A14" w:rsidRDefault="000D3A14" w:rsidP="00B30685">
            <w:pPr>
              <w:jc w:val="center"/>
            </w:pPr>
          </w:p>
          <w:p w14:paraId="58DBA877" w14:textId="77777777" w:rsidR="000D3A14" w:rsidRDefault="000D3A14" w:rsidP="00B30685">
            <w:pPr>
              <w:jc w:val="center"/>
            </w:pPr>
          </w:p>
          <w:p w14:paraId="7DDABF15" w14:textId="77777777" w:rsidR="000D3A14" w:rsidRDefault="000D3A14" w:rsidP="00B30685">
            <w:pPr>
              <w:jc w:val="center"/>
            </w:pPr>
            <w:r>
              <w:t>0</w:t>
            </w:r>
          </w:p>
        </w:tc>
        <w:tc>
          <w:tcPr>
            <w:tcW w:w="932" w:type="dxa"/>
            <w:tcBorders>
              <w:top w:val="double" w:sz="4" w:space="0" w:color="auto"/>
            </w:tcBorders>
          </w:tcPr>
          <w:p w14:paraId="4BE1915F" w14:textId="77777777" w:rsidR="000D3A14" w:rsidRDefault="000D3A14" w:rsidP="00B30685">
            <w:pPr>
              <w:jc w:val="center"/>
            </w:pPr>
          </w:p>
          <w:p w14:paraId="2792D662" w14:textId="77777777" w:rsidR="000D3A14" w:rsidRDefault="000D3A14" w:rsidP="00B30685">
            <w:pPr>
              <w:jc w:val="center"/>
            </w:pPr>
          </w:p>
          <w:p w14:paraId="47374485" w14:textId="77777777" w:rsidR="000D3A14" w:rsidRDefault="000D3A14" w:rsidP="00B30685">
            <w:pPr>
              <w:jc w:val="center"/>
            </w:pPr>
            <w:r>
              <w:t>0</w:t>
            </w:r>
          </w:p>
        </w:tc>
        <w:tc>
          <w:tcPr>
            <w:tcW w:w="932" w:type="dxa"/>
            <w:tcBorders>
              <w:top w:val="double" w:sz="4" w:space="0" w:color="auto"/>
            </w:tcBorders>
          </w:tcPr>
          <w:p w14:paraId="2E4C70C5" w14:textId="77777777" w:rsidR="000D3A14" w:rsidRDefault="000D3A14" w:rsidP="00B30685">
            <w:pPr>
              <w:jc w:val="center"/>
            </w:pPr>
          </w:p>
          <w:p w14:paraId="458EEFDC" w14:textId="77777777" w:rsidR="000D3A14" w:rsidRDefault="000D3A14" w:rsidP="00B30685">
            <w:pPr>
              <w:jc w:val="center"/>
            </w:pPr>
          </w:p>
          <w:p w14:paraId="1794B0E7" w14:textId="77777777" w:rsidR="000D3A14" w:rsidRDefault="000D3A14" w:rsidP="00B30685">
            <w:pPr>
              <w:jc w:val="center"/>
            </w:pPr>
            <w:r>
              <w:t>1</w:t>
            </w:r>
          </w:p>
        </w:tc>
        <w:tc>
          <w:tcPr>
            <w:tcW w:w="932" w:type="dxa"/>
            <w:tcBorders>
              <w:top w:val="double" w:sz="4" w:space="0" w:color="auto"/>
            </w:tcBorders>
          </w:tcPr>
          <w:p w14:paraId="3E534990" w14:textId="77777777" w:rsidR="000D3A14" w:rsidRDefault="000D3A14" w:rsidP="00B30685">
            <w:pPr>
              <w:jc w:val="center"/>
            </w:pPr>
          </w:p>
          <w:p w14:paraId="1C39E345" w14:textId="77777777" w:rsidR="000D3A14" w:rsidRDefault="000D3A14" w:rsidP="00B30685">
            <w:pPr>
              <w:jc w:val="center"/>
            </w:pPr>
          </w:p>
          <w:p w14:paraId="73D08C41" w14:textId="77777777" w:rsidR="000D3A14" w:rsidRDefault="000D3A14" w:rsidP="00B30685">
            <w:pPr>
              <w:jc w:val="center"/>
            </w:pPr>
            <w:r>
              <w:t>1</w:t>
            </w:r>
          </w:p>
        </w:tc>
      </w:tr>
      <w:tr w:rsidR="000D3A14" w:rsidRPr="003E3689" w14:paraId="700DAFB0" w14:textId="77777777" w:rsidTr="00B30685">
        <w:trPr>
          <w:trHeight w:val="1263"/>
          <w:jc w:val="center"/>
        </w:trPr>
        <w:tc>
          <w:tcPr>
            <w:tcW w:w="4268" w:type="dxa"/>
            <w:tcBorders>
              <w:left w:val="double" w:sz="4" w:space="0" w:color="auto"/>
              <w:right w:val="double" w:sz="4" w:space="0" w:color="auto"/>
            </w:tcBorders>
            <w:shd w:val="clear" w:color="auto" w:fill="D9D9D9"/>
            <w:vAlign w:val="center"/>
          </w:tcPr>
          <w:p w14:paraId="2B380874" w14:textId="77777777" w:rsidR="000D3A14" w:rsidRPr="003E3689" w:rsidRDefault="000D3A14" w:rsidP="00A01EAB">
            <w:pPr>
              <w:spacing w:before="240"/>
            </w:pPr>
            <w:r w:rsidRPr="003E3689">
              <w:t>Demonstrate knowledge of aviation law and regulations, and of the legal issues affecting the aviation industry.</w:t>
            </w:r>
          </w:p>
          <w:p w14:paraId="1FA9082F" w14:textId="77777777" w:rsidR="000D3A14" w:rsidRPr="003E3689" w:rsidRDefault="000D3A14" w:rsidP="00DD172D">
            <w:pPr>
              <w:spacing w:before="240"/>
            </w:pPr>
          </w:p>
          <w:p w14:paraId="32ABB5D6" w14:textId="77777777" w:rsidR="000D3A14" w:rsidRPr="003E3689" w:rsidRDefault="000D3A14" w:rsidP="00DD172D">
            <w:r w:rsidRPr="003E3689">
              <w:t xml:space="preserve"> </w:t>
            </w:r>
          </w:p>
        </w:tc>
        <w:tc>
          <w:tcPr>
            <w:tcW w:w="757" w:type="dxa"/>
            <w:tcBorders>
              <w:left w:val="double" w:sz="4" w:space="0" w:color="auto"/>
            </w:tcBorders>
            <w:vAlign w:val="center"/>
          </w:tcPr>
          <w:p w14:paraId="006BA684" w14:textId="77777777" w:rsidR="000D3A14" w:rsidRPr="003E3689" w:rsidRDefault="000D3A14" w:rsidP="00B30685">
            <w:pPr>
              <w:jc w:val="center"/>
            </w:pPr>
            <w:r>
              <w:t>1</w:t>
            </w:r>
          </w:p>
        </w:tc>
        <w:tc>
          <w:tcPr>
            <w:tcW w:w="932" w:type="dxa"/>
            <w:vAlign w:val="center"/>
          </w:tcPr>
          <w:p w14:paraId="3CDFCC47" w14:textId="77777777" w:rsidR="000D3A14" w:rsidRPr="003E3689" w:rsidRDefault="000D3A14" w:rsidP="002B22BB">
            <w:pPr>
              <w:jc w:val="center"/>
            </w:pPr>
            <w:r>
              <w:t>0</w:t>
            </w:r>
          </w:p>
        </w:tc>
        <w:tc>
          <w:tcPr>
            <w:tcW w:w="932" w:type="dxa"/>
          </w:tcPr>
          <w:p w14:paraId="70AC8DB8" w14:textId="77777777" w:rsidR="000D3A14" w:rsidRDefault="000D3A14" w:rsidP="00B30685">
            <w:pPr>
              <w:jc w:val="center"/>
            </w:pPr>
          </w:p>
          <w:p w14:paraId="26C5AD8D" w14:textId="77777777" w:rsidR="000D3A14" w:rsidRDefault="000D3A14" w:rsidP="00B30685">
            <w:pPr>
              <w:jc w:val="center"/>
            </w:pPr>
          </w:p>
          <w:p w14:paraId="089FCEAC" w14:textId="77777777" w:rsidR="000D3A14" w:rsidRDefault="000D3A14" w:rsidP="00B30685">
            <w:pPr>
              <w:jc w:val="center"/>
            </w:pPr>
          </w:p>
          <w:p w14:paraId="75C844CB" w14:textId="77777777" w:rsidR="000D3A14" w:rsidRPr="003E3689" w:rsidRDefault="000D3A14" w:rsidP="00B30685">
            <w:pPr>
              <w:jc w:val="center"/>
            </w:pPr>
            <w:r>
              <w:t>1</w:t>
            </w:r>
          </w:p>
        </w:tc>
        <w:tc>
          <w:tcPr>
            <w:tcW w:w="932" w:type="dxa"/>
          </w:tcPr>
          <w:p w14:paraId="1F041550" w14:textId="77777777" w:rsidR="000D3A14" w:rsidRDefault="000D3A14" w:rsidP="00B30685">
            <w:pPr>
              <w:jc w:val="center"/>
            </w:pPr>
          </w:p>
          <w:p w14:paraId="7AB25163" w14:textId="77777777" w:rsidR="000D3A14" w:rsidRDefault="000D3A14" w:rsidP="00B30685">
            <w:pPr>
              <w:jc w:val="center"/>
            </w:pPr>
          </w:p>
          <w:p w14:paraId="25E92D11" w14:textId="77777777" w:rsidR="000D3A14" w:rsidRDefault="000D3A14" w:rsidP="00B30685">
            <w:pPr>
              <w:jc w:val="center"/>
            </w:pPr>
          </w:p>
          <w:p w14:paraId="7D72A071" w14:textId="77777777" w:rsidR="000D3A14" w:rsidRPr="003E3689" w:rsidRDefault="000D3A14" w:rsidP="00B30685">
            <w:pPr>
              <w:jc w:val="center"/>
            </w:pPr>
            <w:r>
              <w:t>0</w:t>
            </w:r>
          </w:p>
        </w:tc>
        <w:tc>
          <w:tcPr>
            <w:tcW w:w="932" w:type="dxa"/>
          </w:tcPr>
          <w:p w14:paraId="318202E4" w14:textId="77777777" w:rsidR="000D3A14" w:rsidRDefault="000D3A14" w:rsidP="00B30685">
            <w:pPr>
              <w:jc w:val="center"/>
            </w:pPr>
          </w:p>
          <w:p w14:paraId="63B5B7C6" w14:textId="77777777" w:rsidR="000D3A14" w:rsidRDefault="000D3A14" w:rsidP="00B30685">
            <w:pPr>
              <w:jc w:val="center"/>
            </w:pPr>
          </w:p>
          <w:p w14:paraId="4D5803B1" w14:textId="77777777" w:rsidR="000D3A14" w:rsidRDefault="000D3A14" w:rsidP="00B30685">
            <w:pPr>
              <w:jc w:val="center"/>
            </w:pPr>
          </w:p>
          <w:p w14:paraId="44927232" w14:textId="77777777" w:rsidR="000D3A14" w:rsidRDefault="000D3A14" w:rsidP="00B30685">
            <w:pPr>
              <w:jc w:val="center"/>
            </w:pPr>
            <w:r>
              <w:t>0</w:t>
            </w:r>
          </w:p>
        </w:tc>
        <w:tc>
          <w:tcPr>
            <w:tcW w:w="932" w:type="dxa"/>
          </w:tcPr>
          <w:p w14:paraId="4133BA49" w14:textId="77777777" w:rsidR="000D3A14" w:rsidRDefault="000D3A14" w:rsidP="00B30685">
            <w:pPr>
              <w:jc w:val="center"/>
            </w:pPr>
          </w:p>
          <w:p w14:paraId="787E5F5A" w14:textId="77777777" w:rsidR="000D3A14" w:rsidRDefault="000D3A14" w:rsidP="00B30685">
            <w:pPr>
              <w:jc w:val="center"/>
            </w:pPr>
          </w:p>
          <w:p w14:paraId="231D01EC" w14:textId="77777777" w:rsidR="000D3A14" w:rsidRDefault="000D3A14" w:rsidP="00B30685">
            <w:pPr>
              <w:jc w:val="center"/>
            </w:pPr>
          </w:p>
          <w:p w14:paraId="2ADF88E3" w14:textId="77777777" w:rsidR="000D3A14" w:rsidRDefault="000D3A14" w:rsidP="00B30685">
            <w:pPr>
              <w:jc w:val="center"/>
            </w:pPr>
            <w:r>
              <w:t>0</w:t>
            </w:r>
          </w:p>
        </w:tc>
        <w:tc>
          <w:tcPr>
            <w:tcW w:w="932" w:type="dxa"/>
          </w:tcPr>
          <w:p w14:paraId="5C93313F" w14:textId="77777777" w:rsidR="000D3A14" w:rsidRDefault="000D3A14" w:rsidP="00B30685">
            <w:pPr>
              <w:jc w:val="center"/>
            </w:pPr>
          </w:p>
          <w:p w14:paraId="15D5345A" w14:textId="77777777" w:rsidR="000D3A14" w:rsidRDefault="000D3A14" w:rsidP="00B30685">
            <w:pPr>
              <w:jc w:val="center"/>
            </w:pPr>
          </w:p>
          <w:p w14:paraId="2F461AD7" w14:textId="77777777" w:rsidR="000D3A14" w:rsidRDefault="000D3A14" w:rsidP="00B30685">
            <w:pPr>
              <w:jc w:val="center"/>
            </w:pPr>
          </w:p>
          <w:p w14:paraId="2F808226" w14:textId="77777777" w:rsidR="000D3A14" w:rsidRDefault="000D3A14" w:rsidP="00B30685">
            <w:pPr>
              <w:jc w:val="center"/>
            </w:pPr>
            <w:r>
              <w:t>0</w:t>
            </w:r>
          </w:p>
        </w:tc>
      </w:tr>
      <w:tr w:rsidR="000D3A14" w:rsidRPr="003E3689" w14:paraId="77A8E0CF" w14:textId="77777777" w:rsidTr="00B30685">
        <w:trPr>
          <w:trHeight w:val="820"/>
          <w:jc w:val="center"/>
        </w:trPr>
        <w:tc>
          <w:tcPr>
            <w:tcW w:w="4268" w:type="dxa"/>
            <w:tcBorders>
              <w:left w:val="double" w:sz="4" w:space="0" w:color="auto"/>
              <w:right w:val="double" w:sz="4" w:space="0" w:color="auto"/>
            </w:tcBorders>
            <w:shd w:val="clear" w:color="auto" w:fill="D9D9D9"/>
            <w:vAlign w:val="center"/>
          </w:tcPr>
          <w:p w14:paraId="5819E281" w14:textId="77777777" w:rsidR="000D3A14" w:rsidRPr="003E3689" w:rsidRDefault="000D3A14" w:rsidP="00A012E0">
            <w:pPr>
              <w:spacing w:before="240"/>
            </w:pPr>
            <w:r w:rsidRPr="003E3689">
              <w:t>Demonstrate knowledge of the issues affecting aviation safety and safety management.</w:t>
            </w:r>
          </w:p>
          <w:p w14:paraId="74135A88" w14:textId="77777777" w:rsidR="000D3A14" w:rsidRPr="003E3689" w:rsidRDefault="000D3A14" w:rsidP="00E10A2C"/>
        </w:tc>
        <w:tc>
          <w:tcPr>
            <w:tcW w:w="757" w:type="dxa"/>
            <w:tcBorders>
              <w:left w:val="double" w:sz="4" w:space="0" w:color="auto"/>
            </w:tcBorders>
            <w:vAlign w:val="center"/>
          </w:tcPr>
          <w:p w14:paraId="25851449" w14:textId="77777777" w:rsidR="000D3A14" w:rsidRPr="003E3689" w:rsidRDefault="000D3A14" w:rsidP="00B30685">
            <w:pPr>
              <w:jc w:val="center"/>
            </w:pPr>
            <w:r>
              <w:t>1</w:t>
            </w:r>
          </w:p>
        </w:tc>
        <w:tc>
          <w:tcPr>
            <w:tcW w:w="932" w:type="dxa"/>
            <w:vAlign w:val="center"/>
          </w:tcPr>
          <w:p w14:paraId="7D67F82D" w14:textId="77777777" w:rsidR="000D3A14" w:rsidRPr="003E3689" w:rsidRDefault="000D3A14" w:rsidP="00B30685">
            <w:pPr>
              <w:jc w:val="center"/>
            </w:pPr>
            <w:r>
              <w:t>0</w:t>
            </w:r>
          </w:p>
        </w:tc>
        <w:tc>
          <w:tcPr>
            <w:tcW w:w="932" w:type="dxa"/>
          </w:tcPr>
          <w:p w14:paraId="18A8D760" w14:textId="77777777" w:rsidR="000D3A14" w:rsidRDefault="000D3A14" w:rsidP="00B30685">
            <w:pPr>
              <w:jc w:val="center"/>
            </w:pPr>
          </w:p>
          <w:p w14:paraId="205B4FA0" w14:textId="77777777" w:rsidR="000D3A14" w:rsidRDefault="000D3A14" w:rsidP="00B30685">
            <w:pPr>
              <w:jc w:val="center"/>
            </w:pPr>
          </w:p>
          <w:p w14:paraId="6A0A671E" w14:textId="77777777" w:rsidR="000D3A14" w:rsidRPr="003E3689" w:rsidRDefault="000D3A14" w:rsidP="00B30685">
            <w:pPr>
              <w:jc w:val="center"/>
            </w:pPr>
            <w:r>
              <w:t>0</w:t>
            </w:r>
          </w:p>
        </w:tc>
        <w:tc>
          <w:tcPr>
            <w:tcW w:w="932" w:type="dxa"/>
          </w:tcPr>
          <w:p w14:paraId="2C22DA5E" w14:textId="77777777" w:rsidR="000D3A14" w:rsidRDefault="000D3A14" w:rsidP="00B30685">
            <w:pPr>
              <w:jc w:val="center"/>
            </w:pPr>
          </w:p>
          <w:p w14:paraId="50201446" w14:textId="77777777" w:rsidR="000D3A14" w:rsidRDefault="000D3A14" w:rsidP="00B30685">
            <w:pPr>
              <w:jc w:val="center"/>
            </w:pPr>
          </w:p>
          <w:p w14:paraId="79B6B03F" w14:textId="77777777" w:rsidR="000D3A14" w:rsidRDefault="000D3A14" w:rsidP="00B30685">
            <w:pPr>
              <w:jc w:val="center"/>
            </w:pPr>
            <w:r>
              <w:t>1</w:t>
            </w:r>
          </w:p>
          <w:p w14:paraId="70945386" w14:textId="77777777" w:rsidR="000D3A14" w:rsidRPr="003E3689" w:rsidRDefault="000D3A14" w:rsidP="00B30685">
            <w:pPr>
              <w:jc w:val="center"/>
            </w:pPr>
          </w:p>
        </w:tc>
        <w:tc>
          <w:tcPr>
            <w:tcW w:w="932" w:type="dxa"/>
          </w:tcPr>
          <w:p w14:paraId="05553897" w14:textId="77777777" w:rsidR="000D3A14" w:rsidRDefault="000D3A14" w:rsidP="00B30685">
            <w:pPr>
              <w:jc w:val="center"/>
            </w:pPr>
          </w:p>
          <w:p w14:paraId="3168A48A" w14:textId="77777777" w:rsidR="000D3A14" w:rsidRDefault="000D3A14" w:rsidP="00B30685">
            <w:pPr>
              <w:jc w:val="center"/>
            </w:pPr>
          </w:p>
          <w:p w14:paraId="167D1801" w14:textId="77777777" w:rsidR="000D3A14" w:rsidRDefault="000D3A14" w:rsidP="00B30685">
            <w:pPr>
              <w:jc w:val="center"/>
            </w:pPr>
            <w:r>
              <w:t>0</w:t>
            </w:r>
          </w:p>
          <w:p w14:paraId="580E97FB" w14:textId="77777777" w:rsidR="000D3A14" w:rsidRDefault="000D3A14" w:rsidP="00B30685">
            <w:pPr>
              <w:jc w:val="center"/>
            </w:pPr>
          </w:p>
        </w:tc>
        <w:tc>
          <w:tcPr>
            <w:tcW w:w="932" w:type="dxa"/>
          </w:tcPr>
          <w:p w14:paraId="42E96C2C" w14:textId="77777777" w:rsidR="000D3A14" w:rsidRDefault="000D3A14" w:rsidP="00B30685">
            <w:pPr>
              <w:jc w:val="center"/>
            </w:pPr>
          </w:p>
          <w:p w14:paraId="0FE7B4B8" w14:textId="77777777" w:rsidR="000D3A14" w:rsidRDefault="000D3A14" w:rsidP="00B30685">
            <w:pPr>
              <w:jc w:val="center"/>
            </w:pPr>
          </w:p>
          <w:p w14:paraId="470CBD6D" w14:textId="77777777" w:rsidR="000D3A14" w:rsidRDefault="000D3A14" w:rsidP="00B30685">
            <w:pPr>
              <w:jc w:val="center"/>
            </w:pPr>
            <w:r>
              <w:t>0</w:t>
            </w:r>
          </w:p>
        </w:tc>
        <w:tc>
          <w:tcPr>
            <w:tcW w:w="932" w:type="dxa"/>
          </w:tcPr>
          <w:p w14:paraId="4ECBDC7B" w14:textId="77777777" w:rsidR="000D3A14" w:rsidRDefault="000D3A14" w:rsidP="00B30685">
            <w:pPr>
              <w:jc w:val="center"/>
            </w:pPr>
          </w:p>
          <w:p w14:paraId="7DD64B5F" w14:textId="77777777" w:rsidR="000D3A14" w:rsidRDefault="000D3A14" w:rsidP="00B30685">
            <w:pPr>
              <w:jc w:val="center"/>
            </w:pPr>
          </w:p>
          <w:p w14:paraId="211682E9" w14:textId="77777777" w:rsidR="000D3A14" w:rsidRDefault="000D3A14" w:rsidP="00B30685">
            <w:pPr>
              <w:jc w:val="center"/>
            </w:pPr>
            <w:r>
              <w:t>0</w:t>
            </w:r>
          </w:p>
        </w:tc>
      </w:tr>
      <w:tr w:rsidR="000D3A14" w:rsidRPr="003E3689" w14:paraId="5F7ABAC0" w14:textId="77777777" w:rsidTr="00B30685">
        <w:trPr>
          <w:trHeight w:val="820"/>
          <w:jc w:val="center"/>
        </w:trPr>
        <w:tc>
          <w:tcPr>
            <w:tcW w:w="4268" w:type="dxa"/>
            <w:tcBorders>
              <w:left w:val="double" w:sz="4" w:space="0" w:color="auto"/>
              <w:right w:val="double" w:sz="4" w:space="0" w:color="auto"/>
            </w:tcBorders>
            <w:shd w:val="clear" w:color="auto" w:fill="D9D9D9"/>
            <w:vAlign w:val="center"/>
          </w:tcPr>
          <w:p w14:paraId="24C55FEF" w14:textId="77777777" w:rsidR="000D3A14" w:rsidRPr="003E3689" w:rsidRDefault="000D3A14" w:rsidP="00A012E0">
            <w:pPr>
              <w:spacing w:before="240"/>
            </w:pPr>
            <w:r w:rsidRPr="003E3689">
              <w:t xml:space="preserve">Demonstrate knowledge of </w:t>
            </w:r>
            <w:r>
              <w:t>aviation weather and of aviation weather services</w:t>
            </w:r>
          </w:p>
          <w:p w14:paraId="42FE1BAE" w14:textId="77777777" w:rsidR="000D3A14" w:rsidRPr="003E3689" w:rsidRDefault="000D3A14" w:rsidP="00A012E0"/>
        </w:tc>
        <w:tc>
          <w:tcPr>
            <w:tcW w:w="757" w:type="dxa"/>
            <w:tcBorders>
              <w:left w:val="double" w:sz="4" w:space="0" w:color="auto"/>
            </w:tcBorders>
            <w:vAlign w:val="center"/>
          </w:tcPr>
          <w:p w14:paraId="2978C378" w14:textId="77777777" w:rsidR="000D3A14" w:rsidRPr="003E3689" w:rsidRDefault="000D3A14" w:rsidP="00771204">
            <w:pPr>
              <w:jc w:val="center"/>
            </w:pPr>
            <w:r>
              <w:t>0</w:t>
            </w:r>
          </w:p>
        </w:tc>
        <w:tc>
          <w:tcPr>
            <w:tcW w:w="932" w:type="dxa"/>
            <w:vAlign w:val="center"/>
          </w:tcPr>
          <w:p w14:paraId="18EFA398" w14:textId="77777777" w:rsidR="000D3A14" w:rsidRPr="003E3689" w:rsidRDefault="000D3A14" w:rsidP="002B22BB">
            <w:pPr>
              <w:jc w:val="center"/>
            </w:pPr>
            <w:r>
              <w:t>1</w:t>
            </w:r>
          </w:p>
        </w:tc>
        <w:tc>
          <w:tcPr>
            <w:tcW w:w="932" w:type="dxa"/>
          </w:tcPr>
          <w:p w14:paraId="3C63BF42" w14:textId="77777777" w:rsidR="000D3A14" w:rsidRDefault="000D3A14" w:rsidP="00771204">
            <w:pPr>
              <w:jc w:val="center"/>
            </w:pPr>
          </w:p>
          <w:p w14:paraId="59AD13ED" w14:textId="77777777" w:rsidR="000D3A14" w:rsidRDefault="000D3A14" w:rsidP="00771204">
            <w:pPr>
              <w:jc w:val="center"/>
            </w:pPr>
          </w:p>
          <w:p w14:paraId="5FE259D7" w14:textId="77777777" w:rsidR="000D3A14" w:rsidRDefault="000D3A14" w:rsidP="00771204">
            <w:pPr>
              <w:jc w:val="center"/>
            </w:pPr>
            <w:r>
              <w:t>0</w:t>
            </w:r>
          </w:p>
        </w:tc>
        <w:tc>
          <w:tcPr>
            <w:tcW w:w="932" w:type="dxa"/>
          </w:tcPr>
          <w:p w14:paraId="099D78C8" w14:textId="77777777" w:rsidR="000D3A14" w:rsidRDefault="000D3A14" w:rsidP="00771204">
            <w:pPr>
              <w:jc w:val="center"/>
            </w:pPr>
          </w:p>
          <w:p w14:paraId="792F44CE" w14:textId="77777777" w:rsidR="000D3A14" w:rsidRDefault="000D3A14" w:rsidP="00771204">
            <w:pPr>
              <w:jc w:val="center"/>
            </w:pPr>
          </w:p>
          <w:p w14:paraId="256F7CDD" w14:textId="77777777" w:rsidR="000D3A14" w:rsidRDefault="000D3A14" w:rsidP="00771204">
            <w:pPr>
              <w:jc w:val="center"/>
            </w:pPr>
            <w:r>
              <w:t>0</w:t>
            </w:r>
          </w:p>
        </w:tc>
        <w:tc>
          <w:tcPr>
            <w:tcW w:w="932" w:type="dxa"/>
          </w:tcPr>
          <w:p w14:paraId="4115DEA9" w14:textId="77777777" w:rsidR="000D3A14" w:rsidRDefault="000D3A14" w:rsidP="00771204">
            <w:pPr>
              <w:jc w:val="center"/>
            </w:pPr>
          </w:p>
          <w:p w14:paraId="7F0BD1F5" w14:textId="77777777" w:rsidR="000D3A14" w:rsidRDefault="000D3A14" w:rsidP="00771204">
            <w:pPr>
              <w:jc w:val="center"/>
            </w:pPr>
          </w:p>
          <w:p w14:paraId="038298AC" w14:textId="77777777" w:rsidR="000D3A14" w:rsidRDefault="000D3A14" w:rsidP="00771204">
            <w:pPr>
              <w:jc w:val="center"/>
            </w:pPr>
            <w:r>
              <w:t>1</w:t>
            </w:r>
          </w:p>
        </w:tc>
        <w:tc>
          <w:tcPr>
            <w:tcW w:w="932" w:type="dxa"/>
          </w:tcPr>
          <w:p w14:paraId="4427AAEB" w14:textId="77777777" w:rsidR="000D3A14" w:rsidRDefault="000D3A14" w:rsidP="00771204">
            <w:pPr>
              <w:jc w:val="center"/>
            </w:pPr>
          </w:p>
          <w:p w14:paraId="40D4C832" w14:textId="77777777" w:rsidR="000D3A14" w:rsidRDefault="000D3A14" w:rsidP="00771204">
            <w:pPr>
              <w:jc w:val="center"/>
            </w:pPr>
          </w:p>
          <w:p w14:paraId="3E11034D" w14:textId="77777777" w:rsidR="000D3A14" w:rsidRDefault="000D3A14" w:rsidP="00771204">
            <w:pPr>
              <w:jc w:val="center"/>
            </w:pPr>
            <w:r>
              <w:t>0</w:t>
            </w:r>
          </w:p>
        </w:tc>
        <w:tc>
          <w:tcPr>
            <w:tcW w:w="932" w:type="dxa"/>
          </w:tcPr>
          <w:p w14:paraId="2DB87259" w14:textId="77777777" w:rsidR="000D3A14" w:rsidRDefault="000D3A14" w:rsidP="00771204">
            <w:pPr>
              <w:jc w:val="center"/>
            </w:pPr>
          </w:p>
          <w:p w14:paraId="18077DDA" w14:textId="77777777" w:rsidR="000D3A14" w:rsidRDefault="000D3A14" w:rsidP="00771204">
            <w:pPr>
              <w:jc w:val="center"/>
            </w:pPr>
          </w:p>
          <w:p w14:paraId="7273CC8A" w14:textId="77777777" w:rsidR="000D3A14" w:rsidRDefault="000D3A14" w:rsidP="00771204">
            <w:pPr>
              <w:jc w:val="center"/>
            </w:pPr>
            <w:r>
              <w:t>0</w:t>
            </w:r>
          </w:p>
        </w:tc>
      </w:tr>
    </w:tbl>
    <w:p w14:paraId="025B31E5" w14:textId="77777777" w:rsidR="000D3A14" w:rsidRPr="003E3689" w:rsidRDefault="000D3A14" w:rsidP="00BF4F2D">
      <w:pPr>
        <w:jc w:val="center"/>
      </w:pPr>
      <w:r w:rsidRPr="003E3689">
        <w:t>0 = Measure is not used to measure the associated outcome.</w:t>
      </w:r>
    </w:p>
    <w:p w14:paraId="7F95BF02" w14:textId="77777777" w:rsidR="000D3A14" w:rsidRPr="003E3689" w:rsidRDefault="000D3A14" w:rsidP="00BF4F2D">
      <w:pPr>
        <w:jc w:val="center"/>
      </w:pPr>
      <w:r w:rsidRPr="003E3689">
        <w:t>1 = Measure is used to measure the associated outcome.</w:t>
      </w:r>
    </w:p>
    <w:p w14:paraId="2ECD9F00" w14:textId="77777777" w:rsidR="000D3A14" w:rsidRPr="003E3689" w:rsidRDefault="000D3A14" w:rsidP="00693C3B">
      <w:pPr>
        <w:pStyle w:val="Heading1"/>
      </w:pPr>
      <w:r w:rsidRPr="003E3689">
        <w:br w:type="page"/>
      </w:r>
      <w:bookmarkStart w:id="11" w:name="_Toc184529249"/>
      <w:r w:rsidRPr="003E3689">
        <w:lastRenderedPageBreak/>
        <w:t>Assessment Measures</w:t>
      </w:r>
      <w:bookmarkEnd w:id="11"/>
    </w:p>
    <w:p w14:paraId="2159835E" w14:textId="77777777" w:rsidR="000D3A14" w:rsidRPr="003E3689" w:rsidRDefault="000D3A14">
      <w:pPr>
        <w:jc w:val="center"/>
      </w:pPr>
    </w:p>
    <w:p w14:paraId="021161C1" w14:textId="77777777" w:rsidR="000D3A14" w:rsidRPr="003E3689" w:rsidRDefault="000D3A14">
      <w:r w:rsidRPr="003E3689">
        <w:t xml:space="preserve">A description of the measures used in the assessment of the program outcomes and their implementation are summarized in Table 2 below.  The measures and their relationships to the program outcomes are listed in Table 1, above.  </w:t>
      </w:r>
    </w:p>
    <w:p w14:paraId="6FDFC9DB" w14:textId="77777777" w:rsidR="000D3A14" w:rsidRPr="003E3689" w:rsidRDefault="000D3A14"/>
    <w:p w14:paraId="774FBEDC" w14:textId="77777777" w:rsidR="000D3A14" w:rsidRPr="003E3689" w:rsidRDefault="000D3A14"/>
    <w:p w14:paraId="4959E8D8" w14:textId="77777777" w:rsidR="000D3A14" w:rsidRPr="003E3689" w:rsidRDefault="000D3A14">
      <w:r w:rsidRPr="003E3689">
        <w:t>There is a separate appendix for each measure that shows the measure itself and describes its use and the factors that affect the results.</w:t>
      </w:r>
    </w:p>
    <w:p w14:paraId="1946881A" w14:textId="77777777" w:rsidR="000D3A14" w:rsidRPr="003E3689" w:rsidRDefault="000D3A14">
      <w:pPr>
        <w:ind w:left="720"/>
      </w:pPr>
    </w:p>
    <w:p w14:paraId="41E01AEC" w14:textId="77777777" w:rsidR="000D3A14" w:rsidRPr="003E3689" w:rsidRDefault="000D3A14">
      <w:pPr>
        <w:ind w:left="720"/>
      </w:pPr>
      <w:r>
        <w:br w:type="page"/>
      </w:r>
    </w:p>
    <w:p w14:paraId="4D75A288" w14:textId="77777777" w:rsidR="000D3A14" w:rsidRPr="003E3689" w:rsidRDefault="000D3A14" w:rsidP="00693C3B">
      <w:pPr>
        <w:pStyle w:val="Heading1"/>
        <w:rPr>
          <w:sz w:val="28"/>
        </w:rPr>
      </w:pPr>
      <w:bookmarkStart w:id="12" w:name="_Toc184529250"/>
      <w:r w:rsidRPr="003E3689">
        <w:lastRenderedPageBreak/>
        <w:t>Table 2: Program Outcomes Assessment Measures and Administration</w:t>
      </w:r>
      <w:bookmarkEnd w:id="12"/>
    </w:p>
    <w:p w14:paraId="34E90A3B" w14:textId="77777777" w:rsidR="000D3A14" w:rsidRPr="003E3689" w:rsidRDefault="000D3A14">
      <w:pPr>
        <w:ind w:left="1620"/>
      </w:pPr>
    </w:p>
    <w:tbl>
      <w:tblPr>
        <w:tblW w:w="10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5"/>
        <w:gridCol w:w="3927"/>
        <w:gridCol w:w="1496"/>
        <w:gridCol w:w="1496"/>
        <w:gridCol w:w="1683"/>
      </w:tblGrid>
      <w:tr w:rsidR="000D3A14" w:rsidRPr="003E3689" w14:paraId="4F42952C" w14:textId="77777777" w:rsidTr="00FE5358">
        <w:trPr>
          <w:tblHeader/>
          <w:jc w:val="center"/>
        </w:trPr>
        <w:tc>
          <w:tcPr>
            <w:tcW w:w="1935" w:type="dxa"/>
            <w:tcBorders>
              <w:top w:val="double" w:sz="4" w:space="0" w:color="auto"/>
              <w:left w:val="double" w:sz="4" w:space="0" w:color="auto"/>
              <w:bottom w:val="double" w:sz="4" w:space="0" w:color="auto"/>
              <w:right w:val="double" w:sz="4" w:space="0" w:color="auto"/>
            </w:tcBorders>
            <w:shd w:val="clear" w:color="auto" w:fill="D9D9D9"/>
            <w:vAlign w:val="center"/>
          </w:tcPr>
          <w:p w14:paraId="6B3A5691" w14:textId="77777777" w:rsidR="000D3A14" w:rsidRPr="003E3689" w:rsidRDefault="000D3A14">
            <w:pPr>
              <w:jc w:val="center"/>
              <w:rPr>
                <w:b/>
              </w:rPr>
            </w:pPr>
            <w:r w:rsidRPr="003E3689">
              <w:rPr>
                <w:b/>
              </w:rPr>
              <w:t>Measure</w:t>
            </w:r>
          </w:p>
        </w:tc>
        <w:tc>
          <w:tcPr>
            <w:tcW w:w="3927" w:type="dxa"/>
            <w:tcBorders>
              <w:top w:val="double" w:sz="4" w:space="0" w:color="auto"/>
              <w:left w:val="double" w:sz="4" w:space="0" w:color="auto"/>
              <w:bottom w:val="double" w:sz="4" w:space="0" w:color="auto"/>
            </w:tcBorders>
            <w:shd w:val="clear" w:color="auto" w:fill="D9D9D9"/>
            <w:vAlign w:val="center"/>
          </w:tcPr>
          <w:p w14:paraId="3817F069" w14:textId="77777777" w:rsidR="000D3A14" w:rsidRPr="003E3689" w:rsidRDefault="000D3A14">
            <w:pPr>
              <w:jc w:val="center"/>
              <w:rPr>
                <w:b/>
              </w:rPr>
            </w:pPr>
            <w:r w:rsidRPr="003E3689">
              <w:rPr>
                <w:b/>
              </w:rPr>
              <w:t>Description</w:t>
            </w:r>
          </w:p>
        </w:tc>
        <w:tc>
          <w:tcPr>
            <w:tcW w:w="1496" w:type="dxa"/>
            <w:tcBorders>
              <w:top w:val="double" w:sz="4" w:space="0" w:color="auto"/>
              <w:bottom w:val="double" w:sz="4" w:space="0" w:color="auto"/>
            </w:tcBorders>
            <w:shd w:val="clear" w:color="auto" w:fill="D9D9D9"/>
            <w:vAlign w:val="center"/>
          </w:tcPr>
          <w:p w14:paraId="096ED02D" w14:textId="77777777" w:rsidR="000D3A14" w:rsidRPr="003E3689" w:rsidRDefault="000D3A14">
            <w:pPr>
              <w:jc w:val="center"/>
              <w:rPr>
                <w:b/>
              </w:rPr>
            </w:pPr>
            <w:r w:rsidRPr="003E3689">
              <w:rPr>
                <w:b/>
              </w:rPr>
              <w:t>Frequency/ Start Date</w:t>
            </w:r>
          </w:p>
        </w:tc>
        <w:tc>
          <w:tcPr>
            <w:tcW w:w="1496" w:type="dxa"/>
            <w:tcBorders>
              <w:top w:val="double" w:sz="4" w:space="0" w:color="auto"/>
              <w:bottom w:val="double" w:sz="4" w:space="0" w:color="auto"/>
            </w:tcBorders>
            <w:shd w:val="clear" w:color="auto" w:fill="D9D9D9"/>
            <w:vAlign w:val="center"/>
          </w:tcPr>
          <w:p w14:paraId="7B3514A1" w14:textId="77777777" w:rsidR="000D3A14" w:rsidRPr="003E3689" w:rsidRDefault="000D3A14">
            <w:pPr>
              <w:jc w:val="center"/>
              <w:rPr>
                <w:b/>
              </w:rPr>
            </w:pPr>
            <w:r w:rsidRPr="003E3689">
              <w:rPr>
                <w:b/>
              </w:rPr>
              <w:t>Collection Method</w:t>
            </w:r>
          </w:p>
        </w:tc>
        <w:tc>
          <w:tcPr>
            <w:tcW w:w="1683" w:type="dxa"/>
            <w:tcBorders>
              <w:top w:val="double" w:sz="4" w:space="0" w:color="auto"/>
              <w:bottom w:val="double" w:sz="4" w:space="0" w:color="auto"/>
            </w:tcBorders>
            <w:shd w:val="clear" w:color="auto" w:fill="D9D9D9"/>
            <w:vAlign w:val="center"/>
          </w:tcPr>
          <w:p w14:paraId="3E654CDD" w14:textId="77777777" w:rsidR="000D3A14" w:rsidRPr="003E3689" w:rsidRDefault="000D3A14">
            <w:pPr>
              <w:jc w:val="center"/>
              <w:rPr>
                <w:b/>
              </w:rPr>
            </w:pPr>
            <w:r w:rsidRPr="003E3689">
              <w:rPr>
                <w:b/>
              </w:rPr>
              <w:t>Administered by</w:t>
            </w:r>
          </w:p>
        </w:tc>
      </w:tr>
      <w:tr w:rsidR="000D3A14" w:rsidRPr="003E3689" w14:paraId="31700189" w14:textId="77777777" w:rsidTr="00B823B4">
        <w:trPr>
          <w:trHeight w:val="244"/>
          <w:jc w:val="center"/>
        </w:trPr>
        <w:tc>
          <w:tcPr>
            <w:tcW w:w="1935" w:type="dxa"/>
            <w:tcBorders>
              <w:top w:val="double" w:sz="4" w:space="0" w:color="auto"/>
              <w:left w:val="double" w:sz="4" w:space="0" w:color="auto"/>
              <w:right w:val="double" w:sz="4" w:space="0" w:color="auto"/>
            </w:tcBorders>
            <w:shd w:val="clear" w:color="auto" w:fill="D9D9D9"/>
          </w:tcPr>
          <w:p w14:paraId="48619F7C" w14:textId="77777777" w:rsidR="000D3A14" w:rsidRPr="003E3689" w:rsidRDefault="000D3A14" w:rsidP="004A410A">
            <w:r w:rsidRPr="003E3689">
              <w:rPr>
                <w:rFonts w:ascii="Arial" w:hAnsi="Arial" w:cs="Arial"/>
                <w:sz w:val="20"/>
                <w:szCs w:val="20"/>
              </w:rPr>
              <w:t>Measure #</w:t>
            </w:r>
            <w:r>
              <w:rPr>
                <w:rFonts w:ascii="Arial" w:hAnsi="Arial" w:cs="Arial"/>
                <w:sz w:val="20"/>
                <w:szCs w:val="20"/>
              </w:rPr>
              <w:t>1</w:t>
            </w:r>
          </w:p>
        </w:tc>
        <w:tc>
          <w:tcPr>
            <w:tcW w:w="3927" w:type="dxa"/>
            <w:tcBorders>
              <w:top w:val="double" w:sz="4" w:space="0" w:color="auto"/>
              <w:left w:val="double" w:sz="4" w:space="0" w:color="auto"/>
            </w:tcBorders>
            <w:vAlign w:val="center"/>
          </w:tcPr>
          <w:p w14:paraId="64304477" w14:textId="77777777" w:rsidR="000D3A14" w:rsidRPr="003E3689" w:rsidRDefault="000D3A14" w:rsidP="004A410A">
            <w:pPr>
              <w:rPr>
                <w:rFonts w:ascii="Arial" w:hAnsi="Arial" w:cs="Arial"/>
                <w:sz w:val="20"/>
                <w:szCs w:val="20"/>
              </w:rPr>
            </w:pPr>
            <w:r>
              <w:rPr>
                <w:rFonts w:ascii="Arial" w:hAnsi="Arial" w:cs="Arial"/>
                <w:sz w:val="20"/>
                <w:szCs w:val="20"/>
              </w:rPr>
              <w:t>Final examination score, AT 100</w:t>
            </w:r>
          </w:p>
        </w:tc>
        <w:tc>
          <w:tcPr>
            <w:tcW w:w="1496" w:type="dxa"/>
            <w:tcBorders>
              <w:top w:val="double" w:sz="4" w:space="0" w:color="auto"/>
            </w:tcBorders>
            <w:vAlign w:val="center"/>
          </w:tcPr>
          <w:p w14:paraId="2ABF8311" w14:textId="77777777" w:rsidR="000D3A14" w:rsidRPr="003E3689" w:rsidRDefault="000D3A14" w:rsidP="004A410A">
            <w:pPr>
              <w:rPr>
                <w:rFonts w:ascii="Arial" w:hAnsi="Arial" w:cs="Arial"/>
                <w:sz w:val="20"/>
                <w:szCs w:val="20"/>
              </w:rPr>
            </w:pPr>
            <w:r w:rsidRPr="003E3689">
              <w:rPr>
                <w:rFonts w:ascii="Arial" w:hAnsi="Arial" w:cs="Arial"/>
                <w:sz w:val="20"/>
                <w:szCs w:val="20"/>
              </w:rPr>
              <w:t>Semester end</w:t>
            </w:r>
          </w:p>
        </w:tc>
        <w:tc>
          <w:tcPr>
            <w:tcW w:w="1496" w:type="dxa"/>
            <w:tcBorders>
              <w:top w:val="double" w:sz="4" w:space="0" w:color="auto"/>
            </w:tcBorders>
            <w:vAlign w:val="center"/>
          </w:tcPr>
          <w:p w14:paraId="1013E3FE" w14:textId="77777777" w:rsidR="000D3A14" w:rsidRPr="003E3689" w:rsidRDefault="000D3A14" w:rsidP="004A410A">
            <w:pPr>
              <w:rPr>
                <w:rFonts w:ascii="Arial" w:hAnsi="Arial" w:cs="Arial"/>
                <w:sz w:val="20"/>
                <w:szCs w:val="20"/>
              </w:rPr>
            </w:pPr>
            <w:r>
              <w:rPr>
                <w:rFonts w:ascii="Arial" w:hAnsi="Arial" w:cs="Arial"/>
                <w:sz w:val="20"/>
                <w:szCs w:val="20"/>
              </w:rPr>
              <w:t>Grade List, AT 100</w:t>
            </w:r>
          </w:p>
        </w:tc>
        <w:tc>
          <w:tcPr>
            <w:tcW w:w="1683" w:type="dxa"/>
            <w:tcBorders>
              <w:top w:val="double" w:sz="4" w:space="0" w:color="auto"/>
            </w:tcBorders>
            <w:vAlign w:val="center"/>
          </w:tcPr>
          <w:p w14:paraId="661E3F51" w14:textId="77777777" w:rsidR="000D3A14" w:rsidRPr="003E3689" w:rsidRDefault="000D3A14" w:rsidP="004A410A">
            <w:pPr>
              <w:rPr>
                <w:rFonts w:ascii="Arial" w:hAnsi="Arial" w:cs="Arial"/>
                <w:sz w:val="20"/>
                <w:szCs w:val="20"/>
              </w:rPr>
            </w:pPr>
            <w:r>
              <w:rPr>
                <w:rFonts w:ascii="Arial" w:hAnsi="Arial" w:cs="Arial"/>
                <w:sz w:val="20"/>
                <w:szCs w:val="20"/>
              </w:rPr>
              <w:t>AT 100</w:t>
            </w:r>
            <w:r w:rsidRPr="003E3689">
              <w:rPr>
                <w:rFonts w:ascii="Arial" w:hAnsi="Arial" w:cs="Arial"/>
                <w:sz w:val="20"/>
                <w:szCs w:val="20"/>
              </w:rPr>
              <w:t xml:space="preserve"> faculty</w:t>
            </w:r>
          </w:p>
        </w:tc>
      </w:tr>
      <w:tr w:rsidR="000D3A14" w:rsidRPr="003E3689" w14:paraId="114B5357" w14:textId="77777777" w:rsidTr="00B823B4">
        <w:trPr>
          <w:trHeight w:val="244"/>
          <w:jc w:val="center"/>
        </w:trPr>
        <w:tc>
          <w:tcPr>
            <w:tcW w:w="1935" w:type="dxa"/>
            <w:tcBorders>
              <w:top w:val="double" w:sz="4" w:space="0" w:color="auto"/>
              <w:left w:val="double" w:sz="4" w:space="0" w:color="auto"/>
              <w:right w:val="double" w:sz="4" w:space="0" w:color="auto"/>
            </w:tcBorders>
            <w:shd w:val="clear" w:color="auto" w:fill="D9D9D9"/>
          </w:tcPr>
          <w:p w14:paraId="30F7A8F5" w14:textId="77777777" w:rsidR="000D3A14" w:rsidRPr="003E3689" w:rsidRDefault="000D3A14">
            <w:r w:rsidRPr="003E3689">
              <w:rPr>
                <w:rFonts w:ascii="Arial" w:hAnsi="Arial" w:cs="Arial"/>
                <w:sz w:val="20"/>
                <w:szCs w:val="20"/>
              </w:rPr>
              <w:t>Measure</w:t>
            </w:r>
            <w:r>
              <w:rPr>
                <w:rFonts w:ascii="Arial" w:hAnsi="Arial" w:cs="Arial"/>
                <w:sz w:val="20"/>
                <w:szCs w:val="20"/>
              </w:rPr>
              <w:t xml:space="preserve"> #2</w:t>
            </w:r>
          </w:p>
        </w:tc>
        <w:tc>
          <w:tcPr>
            <w:tcW w:w="3927" w:type="dxa"/>
            <w:tcBorders>
              <w:top w:val="double" w:sz="4" w:space="0" w:color="auto"/>
              <w:left w:val="double" w:sz="4" w:space="0" w:color="auto"/>
            </w:tcBorders>
            <w:vAlign w:val="center"/>
          </w:tcPr>
          <w:p w14:paraId="28197DB8" w14:textId="77777777" w:rsidR="000D3A14" w:rsidRPr="003E3689" w:rsidRDefault="000D3A14">
            <w:pPr>
              <w:rPr>
                <w:rFonts w:ascii="Arial" w:hAnsi="Arial" w:cs="Arial"/>
                <w:sz w:val="20"/>
                <w:szCs w:val="20"/>
              </w:rPr>
            </w:pPr>
            <w:r w:rsidRPr="003E3689">
              <w:rPr>
                <w:rFonts w:ascii="Arial" w:hAnsi="Arial" w:cs="Arial"/>
                <w:sz w:val="20"/>
                <w:szCs w:val="20"/>
              </w:rPr>
              <w:t>Final examination score,</w:t>
            </w:r>
            <w:r>
              <w:rPr>
                <w:rFonts w:ascii="Arial" w:hAnsi="Arial" w:cs="Arial"/>
                <w:sz w:val="20"/>
                <w:szCs w:val="20"/>
              </w:rPr>
              <w:t xml:space="preserve"> AT 2</w:t>
            </w:r>
            <w:r w:rsidRPr="003E3689">
              <w:rPr>
                <w:rFonts w:ascii="Arial" w:hAnsi="Arial" w:cs="Arial"/>
                <w:sz w:val="20"/>
                <w:szCs w:val="20"/>
              </w:rPr>
              <w:t>00</w:t>
            </w:r>
          </w:p>
        </w:tc>
        <w:tc>
          <w:tcPr>
            <w:tcW w:w="1496" w:type="dxa"/>
            <w:tcBorders>
              <w:top w:val="double" w:sz="4" w:space="0" w:color="auto"/>
            </w:tcBorders>
            <w:vAlign w:val="center"/>
          </w:tcPr>
          <w:p w14:paraId="74F8D6F4" w14:textId="77777777" w:rsidR="000D3A14" w:rsidRPr="003E3689" w:rsidRDefault="000D3A14">
            <w:pPr>
              <w:rPr>
                <w:rFonts w:ascii="Arial" w:hAnsi="Arial" w:cs="Arial"/>
                <w:sz w:val="20"/>
                <w:szCs w:val="20"/>
              </w:rPr>
            </w:pPr>
            <w:r w:rsidRPr="003E3689">
              <w:rPr>
                <w:rFonts w:ascii="Arial" w:hAnsi="Arial" w:cs="Arial"/>
                <w:sz w:val="20"/>
                <w:szCs w:val="20"/>
              </w:rPr>
              <w:t>Semester end</w:t>
            </w:r>
          </w:p>
        </w:tc>
        <w:tc>
          <w:tcPr>
            <w:tcW w:w="1496" w:type="dxa"/>
            <w:tcBorders>
              <w:top w:val="double" w:sz="4" w:space="0" w:color="auto"/>
            </w:tcBorders>
            <w:vAlign w:val="center"/>
          </w:tcPr>
          <w:p w14:paraId="095B4A0D" w14:textId="77777777" w:rsidR="000D3A14" w:rsidRPr="003E3689" w:rsidRDefault="000D3A14" w:rsidP="00D30BDE">
            <w:pPr>
              <w:rPr>
                <w:rFonts w:ascii="Arial" w:hAnsi="Arial" w:cs="Arial"/>
                <w:sz w:val="20"/>
                <w:szCs w:val="20"/>
              </w:rPr>
            </w:pPr>
            <w:r w:rsidRPr="003E3689">
              <w:rPr>
                <w:rFonts w:ascii="Arial" w:hAnsi="Arial" w:cs="Arial"/>
                <w:sz w:val="20"/>
                <w:szCs w:val="20"/>
              </w:rPr>
              <w:t>Grade List</w:t>
            </w:r>
            <w:r>
              <w:rPr>
                <w:rFonts w:ascii="Arial" w:hAnsi="Arial" w:cs="Arial"/>
                <w:sz w:val="20"/>
                <w:szCs w:val="20"/>
              </w:rPr>
              <w:t>, AT 2</w:t>
            </w:r>
            <w:r w:rsidRPr="003E3689">
              <w:rPr>
                <w:rFonts w:ascii="Arial" w:hAnsi="Arial" w:cs="Arial"/>
                <w:sz w:val="20"/>
                <w:szCs w:val="20"/>
              </w:rPr>
              <w:t>00</w:t>
            </w:r>
          </w:p>
        </w:tc>
        <w:tc>
          <w:tcPr>
            <w:tcW w:w="1683" w:type="dxa"/>
            <w:tcBorders>
              <w:top w:val="double" w:sz="4" w:space="0" w:color="auto"/>
            </w:tcBorders>
            <w:vAlign w:val="center"/>
          </w:tcPr>
          <w:p w14:paraId="0E348E7F" w14:textId="77777777" w:rsidR="000D3A14" w:rsidRPr="003E3689" w:rsidRDefault="000D3A14">
            <w:pPr>
              <w:rPr>
                <w:rFonts w:ascii="Arial" w:hAnsi="Arial" w:cs="Arial"/>
                <w:sz w:val="20"/>
                <w:szCs w:val="20"/>
              </w:rPr>
            </w:pPr>
            <w:r>
              <w:rPr>
                <w:rFonts w:ascii="Arial" w:hAnsi="Arial" w:cs="Arial"/>
                <w:sz w:val="20"/>
                <w:szCs w:val="20"/>
              </w:rPr>
              <w:t>AT 2</w:t>
            </w:r>
            <w:r w:rsidRPr="003E3689">
              <w:rPr>
                <w:rFonts w:ascii="Arial" w:hAnsi="Arial" w:cs="Arial"/>
                <w:sz w:val="20"/>
                <w:szCs w:val="20"/>
              </w:rPr>
              <w:t>00 faculty</w:t>
            </w:r>
          </w:p>
        </w:tc>
      </w:tr>
      <w:tr w:rsidR="000D3A14" w:rsidRPr="003E3689" w14:paraId="1FF193E0" w14:textId="77777777" w:rsidTr="00B823B4">
        <w:trPr>
          <w:trHeight w:val="244"/>
          <w:jc w:val="center"/>
        </w:trPr>
        <w:tc>
          <w:tcPr>
            <w:tcW w:w="1935" w:type="dxa"/>
            <w:tcBorders>
              <w:top w:val="double" w:sz="4" w:space="0" w:color="auto"/>
              <w:left w:val="double" w:sz="4" w:space="0" w:color="auto"/>
              <w:right w:val="double" w:sz="4" w:space="0" w:color="auto"/>
            </w:tcBorders>
            <w:shd w:val="clear" w:color="auto" w:fill="D9D9D9"/>
          </w:tcPr>
          <w:p w14:paraId="11C8E2BC" w14:textId="77777777" w:rsidR="000D3A14" w:rsidRPr="003E3689" w:rsidRDefault="000D3A14" w:rsidP="004A410A">
            <w:r w:rsidRPr="003E3689">
              <w:rPr>
                <w:rFonts w:ascii="Arial" w:hAnsi="Arial" w:cs="Arial"/>
                <w:sz w:val="20"/>
                <w:szCs w:val="20"/>
              </w:rPr>
              <w:t>Measure #</w:t>
            </w:r>
            <w:r>
              <w:rPr>
                <w:rFonts w:ascii="Arial" w:hAnsi="Arial" w:cs="Arial"/>
                <w:sz w:val="20"/>
                <w:szCs w:val="20"/>
              </w:rPr>
              <w:t>3</w:t>
            </w:r>
          </w:p>
        </w:tc>
        <w:tc>
          <w:tcPr>
            <w:tcW w:w="3927" w:type="dxa"/>
            <w:tcBorders>
              <w:top w:val="double" w:sz="4" w:space="0" w:color="auto"/>
              <w:left w:val="double" w:sz="4" w:space="0" w:color="auto"/>
            </w:tcBorders>
            <w:vAlign w:val="center"/>
          </w:tcPr>
          <w:p w14:paraId="62AF0DA0" w14:textId="77777777" w:rsidR="000D3A14" w:rsidRPr="003E3689" w:rsidRDefault="000D3A14" w:rsidP="004A410A">
            <w:pPr>
              <w:rPr>
                <w:rFonts w:ascii="Arial" w:hAnsi="Arial" w:cs="Arial"/>
                <w:sz w:val="20"/>
                <w:szCs w:val="20"/>
              </w:rPr>
            </w:pPr>
            <w:r w:rsidRPr="003E3689">
              <w:rPr>
                <w:rFonts w:ascii="Arial" w:hAnsi="Arial" w:cs="Arial"/>
                <w:sz w:val="20"/>
                <w:szCs w:val="20"/>
              </w:rPr>
              <w:t>F</w:t>
            </w:r>
            <w:r>
              <w:rPr>
                <w:rFonts w:ascii="Arial" w:hAnsi="Arial" w:cs="Arial"/>
                <w:sz w:val="20"/>
                <w:szCs w:val="20"/>
              </w:rPr>
              <w:t>inal examination score, AT 133</w:t>
            </w:r>
          </w:p>
        </w:tc>
        <w:tc>
          <w:tcPr>
            <w:tcW w:w="1496" w:type="dxa"/>
            <w:tcBorders>
              <w:top w:val="double" w:sz="4" w:space="0" w:color="auto"/>
            </w:tcBorders>
            <w:vAlign w:val="center"/>
          </w:tcPr>
          <w:p w14:paraId="70AAB054" w14:textId="77777777" w:rsidR="000D3A14" w:rsidRPr="003E3689" w:rsidRDefault="000D3A14" w:rsidP="004A410A">
            <w:pPr>
              <w:rPr>
                <w:rFonts w:ascii="Arial" w:hAnsi="Arial" w:cs="Arial"/>
                <w:sz w:val="20"/>
                <w:szCs w:val="20"/>
              </w:rPr>
            </w:pPr>
            <w:r w:rsidRPr="003E3689">
              <w:rPr>
                <w:rFonts w:ascii="Arial" w:hAnsi="Arial" w:cs="Arial"/>
                <w:sz w:val="20"/>
                <w:szCs w:val="20"/>
              </w:rPr>
              <w:t>Semester end</w:t>
            </w:r>
          </w:p>
        </w:tc>
        <w:tc>
          <w:tcPr>
            <w:tcW w:w="1496" w:type="dxa"/>
            <w:tcBorders>
              <w:top w:val="double" w:sz="4" w:space="0" w:color="auto"/>
            </w:tcBorders>
            <w:vAlign w:val="center"/>
          </w:tcPr>
          <w:p w14:paraId="5F3B745C" w14:textId="77777777" w:rsidR="000D3A14" w:rsidRPr="003E3689" w:rsidRDefault="000D3A14" w:rsidP="004A410A">
            <w:pPr>
              <w:rPr>
                <w:rFonts w:ascii="Arial" w:hAnsi="Arial" w:cs="Arial"/>
                <w:sz w:val="20"/>
                <w:szCs w:val="20"/>
              </w:rPr>
            </w:pPr>
            <w:r>
              <w:rPr>
                <w:rFonts w:ascii="Arial" w:hAnsi="Arial" w:cs="Arial"/>
                <w:sz w:val="20"/>
                <w:szCs w:val="20"/>
              </w:rPr>
              <w:t>Grade List, AT 133</w:t>
            </w:r>
          </w:p>
        </w:tc>
        <w:tc>
          <w:tcPr>
            <w:tcW w:w="1683" w:type="dxa"/>
            <w:tcBorders>
              <w:top w:val="double" w:sz="4" w:space="0" w:color="auto"/>
            </w:tcBorders>
            <w:vAlign w:val="center"/>
          </w:tcPr>
          <w:p w14:paraId="06EBD25B" w14:textId="77777777" w:rsidR="000D3A14" w:rsidRPr="003E3689" w:rsidRDefault="000D3A14" w:rsidP="004A410A">
            <w:pPr>
              <w:rPr>
                <w:rFonts w:ascii="Arial" w:hAnsi="Arial" w:cs="Arial"/>
                <w:sz w:val="20"/>
                <w:szCs w:val="20"/>
              </w:rPr>
            </w:pPr>
            <w:r>
              <w:rPr>
                <w:rFonts w:ascii="Arial" w:hAnsi="Arial" w:cs="Arial"/>
                <w:sz w:val="20"/>
                <w:szCs w:val="20"/>
              </w:rPr>
              <w:t>AT 133</w:t>
            </w:r>
            <w:r w:rsidRPr="003E3689">
              <w:rPr>
                <w:rFonts w:ascii="Arial" w:hAnsi="Arial" w:cs="Arial"/>
                <w:sz w:val="20"/>
                <w:szCs w:val="20"/>
              </w:rPr>
              <w:t xml:space="preserve"> faculty</w:t>
            </w:r>
          </w:p>
        </w:tc>
      </w:tr>
      <w:tr w:rsidR="000D3A14" w:rsidRPr="003E3689" w14:paraId="5D9B9569" w14:textId="77777777" w:rsidTr="00B823B4">
        <w:trPr>
          <w:trHeight w:val="244"/>
          <w:jc w:val="center"/>
        </w:trPr>
        <w:tc>
          <w:tcPr>
            <w:tcW w:w="1935" w:type="dxa"/>
            <w:tcBorders>
              <w:top w:val="double" w:sz="4" w:space="0" w:color="auto"/>
              <w:left w:val="double" w:sz="4" w:space="0" w:color="auto"/>
              <w:right w:val="double" w:sz="4" w:space="0" w:color="auto"/>
            </w:tcBorders>
            <w:shd w:val="clear" w:color="auto" w:fill="D9D9D9"/>
          </w:tcPr>
          <w:p w14:paraId="11C2AF4D" w14:textId="77777777" w:rsidR="000D3A14" w:rsidRPr="003E3689" w:rsidRDefault="000D3A14" w:rsidP="004A410A">
            <w:pPr>
              <w:rPr>
                <w:rFonts w:ascii="Arial" w:hAnsi="Arial" w:cs="Arial"/>
                <w:sz w:val="20"/>
                <w:szCs w:val="20"/>
              </w:rPr>
            </w:pPr>
            <w:r>
              <w:rPr>
                <w:rFonts w:ascii="Arial" w:hAnsi="Arial" w:cs="Arial"/>
                <w:sz w:val="20"/>
                <w:szCs w:val="20"/>
              </w:rPr>
              <w:t>Measure #4</w:t>
            </w:r>
          </w:p>
        </w:tc>
        <w:tc>
          <w:tcPr>
            <w:tcW w:w="3927" w:type="dxa"/>
            <w:tcBorders>
              <w:top w:val="double" w:sz="4" w:space="0" w:color="auto"/>
              <w:left w:val="double" w:sz="4" w:space="0" w:color="auto"/>
            </w:tcBorders>
            <w:vAlign w:val="center"/>
          </w:tcPr>
          <w:p w14:paraId="74CBD5EA" w14:textId="77777777" w:rsidR="000D3A14" w:rsidRPr="003E3689" w:rsidRDefault="000D3A14" w:rsidP="004A410A">
            <w:pPr>
              <w:rPr>
                <w:rFonts w:ascii="Arial" w:hAnsi="Arial" w:cs="Arial"/>
                <w:sz w:val="20"/>
                <w:szCs w:val="20"/>
              </w:rPr>
            </w:pPr>
            <w:r w:rsidRPr="003E3689">
              <w:rPr>
                <w:rFonts w:ascii="Arial" w:hAnsi="Arial" w:cs="Arial"/>
                <w:sz w:val="20"/>
                <w:szCs w:val="20"/>
              </w:rPr>
              <w:t>F</w:t>
            </w:r>
            <w:r>
              <w:rPr>
                <w:rFonts w:ascii="Arial" w:hAnsi="Arial" w:cs="Arial"/>
                <w:sz w:val="20"/>
                <w:szCs w:val="20"/>
              </w:rPr>
              <w:t>inal examination score, AT 233</w:t>
            </w:r>
          </w:p>
        </w:tc>
        <w:tc>
          <w:tcPr>
            <w:tcW w:w="1496" w:type="dxa"/>
            <w:tcBorders>
              <w:top w:val="double" w:sz="4" w:space="0" w:color="auto"/>
            </w:tcBorders>
            <w:vAlign w:val="center"/>
          </w:tcPr>
          <w:p w14:paraId="4ADA7402" w14:textId="77777777" w:rsidR="000D3A14" w:rsidRPr="003E3689" w:rsidRDefault="000D3A14" w:rsidP="004A410A">
            <w:pPr>
              <w:rPr>
                <w:rFonts w:ascii="Arial" w:hAnsi="Arial" w:cs="Arial"/>
                <w:sz w:val="20"/>
                <w:szCs w:val="20"/>
              </w:rPr>
            </w:pPr>
            <w:r w:rsidRPr="003E3689">
              <w:rPr>
                <w:rFonts w:ascii="Arial" w:hAnsi="Arial" w:cs="Arial"/>
                <w:sz w:val="20"/>
                <w:szCs w:val="20"/>
              </w:rPr>
              <w:t>Semester end</w:t>
            </w:r>
          </w:p>
        </w:tc>
        <w:tc>
          <w:tcPr>
            <w:tcW w:w="1496" w:type="dxa"/>
            <w:tcBorders>
              <w:top w:val="double" w:sz="4" w:space="0" w:color="auto"/>
            </w:tcBorders>
            <w:vAlign w:val="center"/>
          </w:tcPr>
          <w:p w14:paraId="39A15043" w14:textId="77777777" w:rsidR="000D3A14" w:rsidRPr="003E3689" w:rsidRDefault="000D3A14" w:rsidP="004A410A">
            <w:pPr>
              <w:rPr>
                <w:rFonts w:ascii="Arial" w:hAnsi="Arial" w:cs="Arial"/>
                <w:sz w:val="20"/>
                <w:szCs w:val="20"/>
              </w:rPr>
            </w:pPr>
            <w:r>
              <w:rPr>
                <w:rFonts w:ascii="Arial" w:hAnsi="Arial" w:cs="Arial"/>
                <w:sz w:val="20"/>
                <w:szCs w:val="20"/>
              </w:rPr>
              <w:t>Grade List, AT 233</w:t>
            </w:r>
          </w:p>
        </w:tc>
        <w:tc>
          <w:tcPr>
            <w:tcW w:w="1683" w:type="dxa"/>
            <w:tcBorders>
              <w:top w:val="double" w:sz="4" w:space="0" w:color="auto"/>
            </w:tcBorders>
            <w:vAlign w:val="center"/>
          </w:tcPr>
          <w:p w14:paraId="7C90E484" w14:textId="77777777" w:rsidR="000D3A14" w:rsidRPr="003E3689" w:rsidRDefault="000D3A14" w:rsidP="004A410A">
            <w:pPr>
              <w:rPr>
                <w:rFonts w:ascii="Arial" w:hAnsi="Arial" w:cs="Arial"/>
                <w:sz w:val="20"/>
                <w:szCs w:val="20"/>
              </w:rPr>
            </w:pPr>
            <w:r>
              <w:rPr>
                <w:rFonts w:ascii="Arial" w:hAnsi="Arial" w:cs="Arial"/>
                <w:sz w:val="20"/>
                <w:szCs w:val="20"/>
              </w:rPr>
              <w:t>AT 233</w:t>
            </w:r>
            <w:r w:rsidRPr="003E3689">
              <w:rPr>
                <w:rFonts w:ascii="Arial" w:hAnsi="Arial" w:cs="Arial"/>
                <w:sz w:val="20"/>
                <w:szCs w:val="20"/>
              </w:rPr>
              <w:t xml:space="preserve"> faculty</w:t>
            </w:r>
          </w:p>
        </w:tc>
      </w:tr>
      <w:tr w:rsidR="000D3A14" w:rsidRPr="003E3689" w14:paraId="42C87D28" w14:textId="77777777" w:rsidTr="00B823B4">
        <w:trPr>
          <w:trHeight w:val="244"/>
          <w:jc w:val="center"/>
        </w:trPr>
        <w:tc>
          <w:tcPr>
            <w:tcW w:w="1935" w:type="dxa"/>
            <w:tcBorders>
              <w:top w:val="double" w:sz="4" w:space="0" w:color="auto"/>
              <w:left w:val="double" w:sz="4" w:space="0" w:color="auto"/>
              <w:right w:val="double" w:sz="4" w:space="0" w:color="auto"/>
            </w:tcBorders>
            <w:shd w:val="clear" w:color="auto" w:fill="D9D9D9"/>
          </w:tcPr>
          <w:p w14:paraId="34BFC7EB" w14:textId="77777777" w:rsidR="000D3A14" w:rsidRPr="003E3689" w:rsidRDefault="000D3A14" w:rsidP="004A410A">
            <w:pPr>
              <w:rPr>
                <w:rFonts w:ascii="Arial" w:hAnsi="Arial" w:cs="Arial"/>
                <w:sz w:val="20"/>
                <w:szCs w:val="20"/>
              </w:rPr>
            </w:pPr>
            <w:r>
              <w:rPr>
                <w:rFonts w:ascii="Arial" w:hAnsi="Arial" w:cs="Arial"/>
                <w:sz w:val="20"/>
                <w:szCs w:val="20"/>
              </w:rPr>
              <w:t>Measure #5</w:t>
            </w:r>
          </w:p>
        </w:tc>
        <w:tc>
          <w:tcPr>
            <w:tcW w:w="3927" w:type="dxa"/>
            <w:tcBorders>
              <w:top w:val="double" w:sz="4" w:space="0" w:color="auto"/>
              <w:left w:val="double" w:sz="4" w:space="0" w:color="auto"/>
            </w:tcBorders>
            <w:vAlign w:val="center"/>
          </w:tcPr>
          <w:p w14:paraId="3C6555FE" w14:textId="77777777" w:rsidR="000D3A14" w:rsidRPr="003E3689" w:rsidRDefault="000D3A14" w:rsidP="004A410A">
            <w:pPr>
              <w:rPr>
                <w:rFonts w:ascii="Arial" w:hAnsi="Arial" w:cs="Arial"/>
                <w:sz w:val="20"/>
                <w:szCs w:val="20"/>
              </w:rPr>
            </w:pPr>
            <w:r w:rsidRPr="003E3689">
              <w:rPr>
                <w:rFonts w:ascii="Arial" w:hAnsi="Arial" w:cs="Arial"/>
                <w:sz w:val="20"/>
                <w:szCs w:val="20"/>
              </w:rPr>
              <w:t>F</w:t>
            </w:r>
            <w:r>
              <w:rPr>
                <w:rFonts w:ascii="Arial" w:hAnsi="Arial" w:cs="Arial"/>
                <w:sz w:val="20"/>
                <w:szCs w:val="20"/>
              </w:rPr>
              <w:t>inal examination score, AT 235</w:t>
            </w:r>
          </w:p>
        </w:tc>
        <w:tc>
          <w:tcPr>
            <w:tcW w:w="1496" w:type="dxa"/>
            <w:tcBorders>
              <w:top w:val="double" w:sz="4" w:space="0" w:color="auto"/>
            </w:tcBorders>
            <w:vAlign w:val="center"/>
          </w:tcPr>
          <w:p w14:paraId="16A0C007" w14:textId="77777777" w:rsidR="000D3A14" w:rsidRPr="003E3689" w:rsidRDefault="000D3A14" w:rsidP="004A410A">
            <w:pPr>
              <w:rPr>
                <w:rFonts w:ascii="Arial" w:hAnsi="Arial" w:cs="Arial"/>
                <w:sz w:val="20"/>
                <w:szCs w:val="20"/>
              </w:rPr>
            </w:pPr>
            <w:r w:rsidRPr="003E3689">
              <w:rPr>
                <w:rFonts w:ascii="Arial" w:hAnsi="Arial" w:cs="Arial"/>
                <w:sz w:val="20"/>
                <w:szCs w:val="20"/>
              </w:rPr>
              <w:t>Semester end</w:t>
            </w:r>
          </w:p>
        </w:tc>
        <w:tc>
          <w:tcPr>
            <w:tcW w:w="1496" w:type="dxa"/>
            <w:tcBorders>
              <w:top w:val="double" w:sz="4" w:space="0" w:color="auto"/>
            </w:tcBorders>
            <w:vAlign w:val="center"/>
          </w:tcPr>
          <w:p w14:paraId="2FF37C59" w14:textId="77777777" w:rsidR="000D3A14" w:rsidRPr="003E3689" w:rsidRDefault="000D3A14" w:rsidP="004A410A">
            <w:pPr>
              <w:rPr>
                <w:rFonts w:ascii="Arial" w:hAnsi="Arial" w:cs="Arial"/>
                <w:sz w:val="20"/>
                <w:szCs w:val="20"/>
              </w:rPr>
            </w:pPr>
            <w:r>
              <w:rPr>
                <w:rFonts w:ascii="Arial" w:hAnsi="Arial" w:cs="Arial"/>
                <w:sz w:val="20"/>
                <w:szCs w:val="20"/>
              </w:rPr>
              <w:t>Grade List, AT 235</w:t>
            </w:r>
          </w:p>
        </w:tc>
        <w:tc>
          <w:tcPr>
            <w:tcW w:w="1683" w:type="dxa"/>
            <w:tcBorders>
              <w:top w:val="double" w:sz="4" w:space="0" w:color="auto"/>
            </w:tcBorders>
            <w:vAlign w:val="center"/>
          </w:tcPr>
          <w:p w14:paraId="2AF637D4" w14:textId="77777777" w:rsidR="000D3A14" w:rsidRPr="003E3689" w:rsidRDefault="000D3A14" w:rsidP="004A410A">
            <w:pPr>
              <w:rPr>
                <w:rFonts w:ascii="Arial" w:hAnsi="Arial" w:cs="Arial"/>
                <w:sz w:val="20"/>
                <w:szCs w:val="20"/>
              </w:rPr>
            </w:pPr>
            <w:r>
              <w:rPr>
                <w:rFonts w:ascii="Arial" w:hAnsi="Arial" w:cs="Arial"/>
                <w:sz w:val="20"/>
                <w:szCs w:val="20"/>
              </w:rPr>
              <w:t>AT 235</w:t>
            </w:r>
            <w:r w:rsidRPr="003E3689">
              <w:rPr>
                <w:rFonts w:ascii="Arial" w:hAnsi="Arial" w:cs="Arial"/>
                <w:sz w:val="20"/>
                <w:szCs w:val="20"/>
              </w:rPr>
              <w:t xml:space="preserve"> faculty</w:t>
            </w:r>
          </w:p>
        </w:tc>
      </w:tr>
      <w:tr w:rsidR="000D3A14" w:rsidRPr="003E3689" w14:paraId="6B6DF8DD" w14:textId="77777777" w:rsidTr="00B823B4">
        <w:trPr>
          <w:trHeight w:val="244"/>
          <w:jc w:val="center"/>
        </w:trPr>
        <w:tc>
          <w:tcPr>
            <w:tcW w:w="1935" w:type="dxa"/>
            <w:tcBorders>
              <w:top w:val="double" w:sz="4" w:space="0" w:color="auto"/>
              <w:left w:val="double" w:sz="4" w:space="0" w:color="auto"/>
              <w:right w:val="double" w:sz="4" w:space="0" w:color="auto"/>
            </w:tcBorders>
            <w:shd w:val="clear" w:color="auto" w:fill="D9D9D9"/>
          </w:tcPr>
          <w:p w14:paraId="207649C4" w14:textId="77777777" w:rsidR="000D3A14" w:rsidRPr="003E3689" w:rsidRDefault="000D3A14" w:rsidP="00837CE7">
            <w:r>
              <w:rPr>
                <w:rFonts w:ascii="Arial" w:hAnsi="Arial" w:cs="Arial"/>
                <w:sz w:val="20"/>
                <w:szCs w:val="20"/>
              </w:rPr>
              <w:t>Measure #6</w:t>
            </w:r>
          </w:p>
        </w:tc>
        <w:tc>
          <w:tcPr>
            <w:tcW w:w="3927" w:type="dxa"/>
            <w:tcBorders>
              <w:top w:val="double" w:sz="4" w:space="0" w:color="auto"/>
              <w:left w:val="double" w:sz="4" w:space="0" w:color="auto"/>
            </w:tcBorders>
            <w:vAlign w:val="center"/>
          </w:tcPr>
          <w:p w14:paraId="74F89CB2" w14:textId="77777777" w:rsidR="000D3A14" w:rsidRPr="003E3689" w:rsidRDefault="000D3A14" w:rsidP="004A61A9">
            <w:pPr>
              <w:rPr>
                <w:rFonts w:ascii="Arial" w:hAnsi="Arial" w:cs="Arial"/>
                <w:sz w:val="20"/>
                <w:szCs w:val="20"/>
              </w:rPr>
            </w:pPr>
            <w:r>
              <w:rPr>
                <w:rFonts w:ascii="Arial" w:hAnsi="Arial" w:cs="Arial"/>
                <w:sz w:val="20"/>
                <w:szCs w:val="20"/>
              </w:rPr>
              <w:t>Pass rate on FAA written tests</w:t>
            </w:r>
          </w:p>
        </w:tc>
        <w:tc>
          <w:tcPr>
            <w:tcW w:w="1496" w:type="dxa"/>
            <w:tcBorders>
              <w:top w:val="double" w:sz="4" w:space="0" w:color="auto"/>
            </w:tcBorders>
            <w:vAlign w:val="center"/>
          </w:tcPr>
          <w:p w14:paraId="00A05739" w14:textId="77777777" w:rsidR="000D3A14" w:rsidRPr="003E3689" w:rsidRDefault="000D3A14" w:rsidP="00837CE7">
            <w:pPr>
              <w:rPr>
                <w:rFonts w:ascii="Arial" w:hAnsi="Arial" w:cs="Arial"/>
                <w:sz w:val="20"/>
                <w:szCs w:val="20"/>
              </w:rPr>
            </w:pPr>
            <w:r w:rsidRPr="003E3689">
              <w:rPr>
                <w:rFonts w:ascii="Arial" w:hAnsi="Arial" w:cs="Arial"/>
                <w:sz w:val="20"/>
                <w:szCs w:val="20"/>
              </w:rPr>
              <w:t>Semester end</w:t>
            </w:r>
          </w:p>
        </w:tc>
        <w:tc>
          <w:tcPr>
            <w:tcW w:w="1496" w:type="dxa"/>
            <w:tcBorders>
              <w:top w:val="double" w:sz="4" w:space="0" w:color="auto"/>
            </w:tcBorders>
            <w:vAlign w:val="center"/>
          </w:tcPr>
          <w:p w14:paraId="223ED13E" w14:textId="77777777" w:rsidR="000D3A14" w:rsidRPr="003E3689" w:rsidRDefault="000D3A14" w:rsidP="00837CE7">
            <w:pPr>
              <w:rPr>
                <w:rFonts w:ascii="Arial" w:hAnsi="Arial" w:cs="Arial"/>
                <w:sz w:val="20"/>
                <w:szCs w:val="20"/>
              </w:rPr>
            </w:pPr>
            <w:r>
              <w:rPr>
                <w:rFonts w:ascii="Arial" w:hAnsi="Arial" w:cs="Arial"/>
                <w:sz w:val="20"/>
                <w:szCs w:val="20"/>
              </w:rPr>
              <w:t>Submitted results record</w:t>
            </w:r>
          </w:p>
        </w:tc>
        <w:tc>
          <w:tcPr>
            <w:tcW w:w="1683" w:type="dxa"/>
            <w:tcBorders>
              <w:top w:val="double" w:sz="4" w:space="0" w:color="auto"/>
            </w:tcBorders>
            <w:vAlign w:val="center"/>
          </w:tcPr>
          <w:p w14:paraId="5EEDFF74" w14:textId="77777777" w:rsidR="000D3A14" w:rsidRPr="003E3689" w:rsidRDefault="000D3A14" w:rsidP="00837CE7">
            <w:pPr>
              <w:rPr>
                <w:rFonts w:ascii="Arial" w:hAnsi="Arial" w:cs="Arial"/>
                <w:sz w:val="20"/>
                <w:szCs w:val="20"/>
              </w:rPr>
            </w:pPr>
            <w:r>
              <w:rPr>
                <w:rFonts w:ascii="Arial" w:hAnsi="Arial" w:cs="Arial"/>
                <w:sz w:val="20"/>
                <w:szCs w:val="20"/>
              </w:rPr>
              <w:t>FAA Written Test Examiner</w:t>
            </w:r>
          </w:p>
        </w:tc>
      </w:tr>
      <w:tr w:rsidR="000D3A14" w:rsidRPr="003E3689" w14:paraId="1C633498" w14:textId="77777777" w:rsidTr="00B823B4">
        <w:trPr>
          <w:trHeight w:val="245"/>
          <w:jc w:val="center"/>
        </w:trPr>
        <w:tc>
          <w:tcPr>
            <w:tcW w:w="1935" w:type="dxa"/>
            <w:tcBorders>
              <w:left w:val="double" w:sz="4" w:space="0" w:color="auto"/>
              <w:right w:val="double" w:sz="4" w:space="0" w:color="auto"/>
            </w:tcBorders>
            <w:shd w:val="clear" w:color="auto" w:fill="D9D9D9"/>
          </w:tcPr>
          <w:p w14:paraId="74F13835" w14:textId="77777777" w:rsidR="000D3A14" w:rsidRPr="003E3689" w:rsidRDefault="000D3A14">
            <w:r>
              <w:rPr>
                <w:rFonts w:ascii="Arial" w:hAnsi="Arial" w:cs="Arial"/>
                <w:sz w:val="20"/>
                <w:szCs w:val="20"/>
              </w:rPr>
              <w:t>Measure #7</w:t>
            </w:r>
          </w:p>
        </w:tc>
        <w:tc>
          <w:tcPr>
            <w:tcW w:w="3927" w:type="dxa"/>
            <w:tcBorders>
              <w:left w:val="double" w:sz="4" w:space="0" w:color="auto"/>
            </w:tcBorders>
            <w:vAlign w:val="center"/>
          </w:tcPr>
          <w:p w14:paraId="65064841" w14:textId="77777777" w:rsidR="000D3A14" w:rsidRPr="003E3689" w:rsidRDefault="000D3A14" w:rsidP="004A61A9">
            <w:pPr>
              <w:rPr>
                <w:rFonts w:ascii="Arial" w:hAnsi="Arial" w:cs="Arial"/>
                <w:sz w:val="20"/>
                <w:szCs w:val="20"/>
              </w:rPr>
            </w:pPr>
            <w:r>
              <w:rPr>
                <w:rFonts w:ascii="Arial" w:hAnsi="Arial" w:cs="Arial"/>
                <w:sz w:val="20"/>
                <w:szCs w:val="20"/>
              </w:rPr>
              <w:t>Pass rate on FAA flight tests</w:t>
            </w:r>
          </w:p>
        </w:tc>
        <w:tc>
          <w:tcPr>
            <w:tcW w:w="1496" w:type="dxa"/>
            <w:vAlign w:val="center"/>
          </w:tcPr>
          <w:p w14:paraId="3D0EE152" w14:textId="77777777" w:rsidR="000D3A14" w:rsidRPr="003E3689" w:rsidRDefault="000D3A14">
            <w:pPr>
              <w:rPr>
                <w:rFonts w:ascii="Arial" w:hAnsi="Arial" w:cs="Arial"/>
                <w:sz w:val="20"/>
                <w:szCs w:val="20"/>
              </w:rPr>
            </w:pPr>
            <w:r w:rsidRPr="003E3689">
              <w:rPr>
                <w:rFonts w:ascii="Arial" w:hAnsi="Arial" w:cs="Arial"/>
                <w:sz w:val="20"/>
                <w:szCs w:val="20"/>
              </w:rPr>
              <w:t>Semester end</w:t>
            </w:r>
          </w:p>
        </w:tc>
        <w:tc>
          <w:tcPr>
            <w:tcW w:w="1496" w:type="dxa"/>
            <w:vAlign w:val="center"/>
          </w:tcPr>
          <w:p w14:paraId="7EE6DC5B" w14:textId="77777777" w:rsidR="000D3A14" w:rsidRPr="003E3689" w:rsidRDefault="000D3A14">
            <w:pPr>
              <w:rPr>
                <w:rFonts w:ascii="Arial" w:hAnsi="Arial" w:cs="Arial"/>
                <w:sz w:val="20"/>
                <w:szCs w:val="20"/>
              </w:rPr>
            </w:pPr>
            <w:r>
              <w:rPr>
                <w:rFonts w:ascii="Arial" w:hAnsi="Arial" w:cs="Arial"/>
                <w:sz w:val="20"/>
                <w:szCs w:val="20"/>
              </w:rPr>
              <w:t>Submitted results record</w:t>
            </w:r>
          </w:p>
        </w:tc>
        <w:tc>
          <w:tcPr>
            <w:tcW w:w="1683" w:type="dxa"/>
            <w:vAlign w:val="center"/>
          </w:tcPr>
          <w:p w14:paraId="79A07987" w14:textId="77777777" w:rsidR="000D3A14" w:rsidRPr="003E3689" w:rsidRDefault="000D3A14">
            <w:pPr>
              <w:rPr>
                <w:rFonts w:ascii="Arial" w:hAnsi="Arial" w:cs="Arial"/>
                <w:sz w:val="20"/>
                <w:szCs w:val="20"/>
              </w:rPr>
            </w:pPr>
            <w:r>
              <w:rPr>
                <w:rFonts w:ascii="Arial" w:hAnsi="Arial" w:cs="Arial"/>
                <w:sz w:val="20"/>
                <w:szCs w:val="20"/>
              </w:rPr>
              <w:t>FAA Designated Pilot Examiners</w:t>
            </w:r>
          </w:p>
        </w:tc>
      </w:tr>
    </w:tbl>
    <w:p w14:paraId="24E56B22" w14:textId="77777777" w:rsidR="000D3A14" w:rsidRPr="003E3689" w:rsidRDefault="000D3A14" w:rsidP="00693C3B">
      <w:pPr>
        <w:pStyle w:val="Heading1"/>
      </w:pPr>
      <w:r w:rsidRPr="003E3689">
        <w:br w:type="page"/>
      </w:r>
      <w:bookmarkStart w:id="13" w:name="_Toc184529251"/>
      <w:r w:rsidRPr="003E3689">
        <w:lastRenderedPageBreak/>
        <w:t>Assessment Implementation &amp; Analysis for Program Improvement</w:t>
      </w:r>
      <w:bookmarkEnd w:id="13"/>
    </w:p>
    <w:p w14:paraId="104BCEDF" w14:textId="77777777" w:rsidR="000D3A14" w:rsidRPr="003E3689" w:rsidRDefault="000D3A14">
      <w:pPr>
        <w:ind w:left="360" w:hanging="360"/>
        <w:jc w:val="both"/>
        <w:rPr>
          <w:rStyle w:val="HeadingBCharCharChar"/>
        </w:rPr>
      </w:pPr>
    </w:p>
    <w:p w14:paraId="474BFA7B" w14:textId="77777777" w:rsidR="000D3A14" w:rsidRPr="00693C3B" w:rsidRDefault="000D3A14" w:rsidP="00693C3B">
      <w:pPr>
        <w:pStyle w:val="Heading2"/>
      </w:pPr>
      <w:bookmarkStart w:id="14" w:name="_Toc184529252"/>
      <w:r w:rsidRPr="00693C3B">
        <w:t>General Implementation Strategy</w:t>
      </w:r>
      <w:bookmarkEnd w:id="14"/>
    </w:p>
    <w:p w14:paraId="48D526BC" w14:textId="77777777" w:rsidR="000D3A14" w:rsidRPr="003E3689" w:rsidRDefault="000D3A14">
      <w:pPr>
        <w:ind w:left="360" w:hanging="360"/>
        <w:jc w:val="both"/>
        <w:rPr>
          <w:rStyle w:val="HeadingBCharCharChar"/>
          <w:b w:val="0"/>
          <w:bCs/>
        </w:rPr>
      </w:pPr>
    </w:p>
    <w:p w14:paraId="343BE346" w14:textId="77777777" w:rsidR="000D3A14" w:rsidRPr="003E3689" w:rsidRDefault="000D3A14">
      <w:pPr>
        <w:jc w:val="both"/>
        <w:rPr>
          <w:rStyle w:val="HeadingBCharCharChar"/>
          <w:b w:val="0"/>
          <w:bCs/>
        </w:rPr>
      </w:pPr>
      <w:r w:rsidRPr="003E3689">
        <w:rPr>
          <w:rStyle w:val="HeadingBCharCharChar"/>
          <w:b w:val="0"/>
          <w:bCs/>
        </w:rPr>
        <w:t>Once the proposed plan is accepted, the Aviation Administration faculty will implement it by collecting the described data v</w:t>
      </w:r>
      <w:r>
        <w:rPr>
          <w:rStyle w:val="HeadingBCharCharChar"/>
          <w:b w:val="0"/>
          <w:bCs/>
        </w:rPr>
        <w:t>ia a newly established Blackboar</w:t>
      </w:r>
      <w:r w:rsidRPr="003E3689">
        <w:rPr>
          <w:rStyle w:val="HeadingBCharCharChar"/>
          <w:b w:val="0"/>
          <w:bCs/>
        </w:rPr>
        <w:t>d site that will allow access by involved faculty members.  The program’s assessment coordinator will need to timely remind faculty members involved of the need to submit the required data via the Blackboard site.  ATD assessment coordinators also can utilize the Blackboard site to post relevant information.  Because this effort relies heavily upon monitored reporting of data, it will be desirable if full-time rather than adjunct faculty teach most of the relevant classes, due to the increased difficulty in securing the information from adjunct faculty.</w:t>
      </w:r>
    </w:p>
    <w:p w14:paraId="788ABA42" w14:textId="77777777" w:rsidR="000D3A14" w:rsidRPr="003E3689" w:rsidRDefault="000D3A14">
      <w:pPr>
        <w:jc w:val="both"/>
        <w:rPr>
          <w:rStyle w:val="HeadingBCharCharChar"/>
          <w:b w:val="0"/>
          <w:bCs/>
        </w:rPr>
      </w:pPr>
    </w:p>
    <w:p w14:paraId="7D188144" w14:textId="77777777" w:rsidR="000D3A14" w:rsidRPr="003E3689" w:rsidRDefault="000D3A14">
      <w:pPr>
        <w:jc w:val="both"/>
        <w:rPr>
          <w:rStyle w:val="HeadingBCharCharChar"/>
          <w:b w:val="0"/>
          <w:bCs/>
        </w:rPr>
      </w:pPr>
      <w:r w:rsidRPr="003E3689">
        <w:rPr>
          <w:rStyle w:val="HeadingBCharCharChar"/>
          <w:b w:val="0"/>
          <w:bCs/>
        </w:rPr>
        <w:t>The projected timeline for this process would be:</w:t>
      </w:r>
    </w:p>
    <w:p w14:paraId="30240152" w14:textId="77777777" w:rsidR="000D3A14" w:rsidRPr="003E3689" w:rsidRDefault="000D3A14">
      <w:pPr>
        <w:jc w:val="both"/>
        <w:rPr>
          <w:rStyle w:val="HeadingBCharCharChar"/>
          <w:b w:val="0"/>
          <w:bCs/>
        </w:rPr>
      </w:pPr>
    </w:p>
    <w:p w14:paraId="705364C1" w14:textId="77777777" w:rsidR="000D3A14" w:rsidRPr="003E3689" w:rsidRDefault="000D3A14">
      <w:pPr>
        <w:jc w:val="both"/>
        <w:rPr>
          <w:rStyle w:val="HeadingBCharCharChar"/>
          <w:b w:val="0"/>
          <w:bCs/>
        </w:rPr>
      </w:pPr>
      <w:r w:rsidRPr="003E3689">
        <w:rPr>
          <w:rStyle w:val="HeadingBCharCharChar"/>
          <w:b w:val="0"/>
          <w:bCs/>
        </w:rPr>
        <w:tab/>
        <w:t>Fall 2007</w:t>
      </w:r>
      <w:r w:rsidRPr="003E3689">
        <w:rPr>
          <w:rStyle w:val="HeadingBCharCharChar"/>
          <w:b w:val="0"/>
          <w:bCs/>
        </w:rPr>
        <w:tab/>
      </w:r>
      <w:r w:rsidRPr="003E3689">
        <w:rPr>
          <w:rStyle w:val="HeadingBCharCharChar"/>
          <w:b w:val="0"/>
          <w:bCs/>
        </w:rPr>
        <w:tab/>
        <w:t>Review plan, revise it and draft an updated assessment plan</w:t>
      </w:r>
    </w:p>
    <w:p w14:paraId="4A4D2245" w14:textId="77777777" w:rsidR="000D3A14" w:rsidRPr="003E3689" w:rsidRDefault="000D3A14">
      <w:pPr>
        <w:jc w:val="both"/>
        <w:rPr>
          <w:rStyle w:val="HeadingBCharCharChar"/>
          <w:b w:val="0"/>
          <w:bCs/>
        </w:rPr>
      </w:pPr>
      <w:r>
        <w:rPr>
          <w:rStyle w:val="HeadingBCharCharChar"/>
          <w:b w:val="0"/>
          <w:bCs/>
        </w:rPr>
        <w:tab/>
        <w:t>Fall 2007</w:t>
      </w:r>
      <w:r>
        <w:rPr>
          <w:rStyle w:val="HeadingBCharCharChar"/>
          <w:b w:val="0"/>
          <w:bCs/>
        </w:rPr>
        <w:tab/>
      </w:r>
      <w:r>
        <w:rPr>
          <w:rStyle w:val="HeadingBCharCharChar"/>
          <w:b w:val="0"/>
          <w:bCs/>
        </w:rPr>
        <w:tab/>
        <w:t xml:space="preserve">Create ATD </w:t>
      </w:r>
      <w:r w:rsidRPr="003E3689">
        <w:rPr>
          <w:rStyle w:val="HeadingBCharCharChar"/>
          <w:b w:val="0"/>
          <w:bCs/>
        </w:rPr>
        <w:t>assessment effort Blackboard site</w:t>
      </w:r>
    </w:p>
    <w:p w14:paraId="0C28891C" w14:textId="77777777" w:rsidR="000D3A14" w:rsidRPr="003E3689" w:rsidRDefault="000D3A14">
      <w:pPr>
        <w:jc w:val="both"/>
        <w:rPr>
          <w:rStyle w:val="HeadingBCharCharChar"/>
          <w:b w:val="0"/>
          <w:bCs/>
        </w:rPr>
      </w:pPr>
      <w:r w:rsidRPr="003E3689">
        <w:rPr>
          <w:rStyle w:val="HeadingBCharCharChar"/>
          <w:b w:val="0"/>
          <w:bCs/>
        </w:rPr>
        <w:tab/>
        <w:t>Spring 2008</w:t>
      </w:r>
      <w:r w:rsidRPr="003E3689">
        <w:rPr>
          <w:rStyle w:val="HeadingBCharCharChar"/>
          <w:b w:val="0"/>
          <w:bCs/>
        </w:rPr>
        <w:tab/>
      </w:r>
      <w:r w:rsidRPr="003E3689">
        <w:rPr>
          <w:rStyle w:val="HeadingBCharCharChar"/>
          <w:b w:val="0"/>
          <w:bCs/>
        </w:rPr>
        <w:tab/>
        <w:t>Compile data by semester end, input date into Blackboard site</w:t>
      </w:r>
    </w:p>
    <w:p w14:paraId="0A20BB0F" w14:textId="77777777" w:rsidR="000D3A14" w:rsidRPr="003E3689" w:rsidRDefault="000D3A14">
      <w:pPr>
        <w:jc w:val="both"/>
        <w:rPr>
          <w:rStyle w:val="HeadingBCharCharChar"/>
          <w:b w:val="0"/>
          <w:bCs/>
        </w:rPr>
      </w:pPr>
      <w:r w:rsidRPr="003E3689">
        <w:rPr>
          <w:rStyle w:val="HeadingBCharCharChar"/>
          <w:b w:val="0"/>
          <w:bCs/>
        </w:rPr>
        <w:tab/>
        <w:t>May 2008</w:t>
      </w:r>
      <w:r w:rsidRPr="003E3689">
        <w:rPr>
          <w:rStyle w:val="HeadingBCharCharChar"/>
          <w:b w:val="0"/>
          <w:bCs/>
        </w:rPr>
        <w:tab/>
      </w:r>
      <w:r w:rsidRPr="003E3689">
        <w:rPr>
          <w:rStyle w:val="HeadingBCharCharChar"/>
          <w:b w:val="0"/>
          <w:bCs/>
        </w:rPr>
        <w:tab/>
        <w:t>Analyze collected data and prepare report</w:t>
      </w:r>
    </w:p>
    <w:p w14:paraId="24B4F7A8" w14:textId="77777777" w:rsidR="000D3A14" w:rsidRPr="003E3689" w:rsidRDefault="000D3A14">
      <w:pPr>
        <w:jc w:val="both"/>
        <w:rPr>
          <w:rStyle w:val="HeadingBCharCharChar"/>
          <w:b w:val="0"/>
          <w:bCs/>
        </w:rPr>
      </w:pPr>
      <w:r w:rsidRPr="003E3689">
        <w:rPr>
          <w:rStyle w:val="HeadingBCharCharChar"/>
          <w:b w:val="0"/>
          <w:bCs/>
        </w:rPr>
        <w:tab/>
        <w:t>Summer 2008</w:t>
      </w:r>
      <w:r w:rsidRPr="003E3689">
        <w:rPr>
          <w:rStyle w:val="HeadingBCharCharChar"/>
          <w:b w:val="0"/>
          <w:bCs/>
        </w:rPr>
        <w:tab/>
      </w:r>
      <w:r w:rsidRPr="003E3689">
        <w:rPr>
          <w:rStyle w:val="HeadingBCharCharChar"/>
          <w:b w:val="0"/>
          <w:bCs/>
        </w:rPr>
        <w:tab/>
        <w:t>Revise assessment methods, revise program assessment plan</w:t>
      </w:r>
    </w:p>
    <w:p w14:paraId="4D8DAD44" w14:textId="77777777" w:rsidR="000D3A14" w:rsidRPr="003E3689" w:rsidRDefault="000D3A14">
      <w:pPr>
        <w:jc w:val="both"/>
        <w:rPr>
          <w:rStyle w:val="HeadingBCharCharChar"/>
          <w:b w:val="0"/>
          <w:bCs/>
        </w:rPr>
      </w:pPr>
      <w:r w:rsidRPr="003E3689">
        <w:rPr>
          <w:rStyle w:val="HeadingBCharCharChar"/>
          <w:b w:val="0"/>
          <w:bCs/>
        </w:rPr>
        <w:tab/>
        <w:t>Fall 2008</w:t>
      </w:r>
      <w:r w:rsidRPr="003E3689">
        <w:rPr>
          <w:rStyle w:val="HeadingBCharCharChar"/>
          <w:b w:val="0"/>
          <w:bCs/>
        </w:rPr>
        <w:tab/>
      </w:r>
      <w:r w:rsidRPr="003E3689">
        <w:rPr>
          <w:rStyle w:val="HeadingBCharCharChar"/>
          <w:b w:val="0"/>
          <w:bCs/>
        </w:rPr>
        <w:tab/>
        <w:t>Submit revised plan, collect date for 2009 report</w:t>
      </w:r>
    </w:p>
    <w:p w14:paraId="4F3CDD3F" w14:textId="77777777" w:rsidR="000D3A14" w:rsidRPr="003E3689" w:rsidRDefault="000D3A14" w:rsidP="00693C3B">
      <w:pPr>
        <w:pStyle w:val="Heading2"/>
      </w:pPr>
      <w:bookmarkStart w:id="15" w:name="_Toc184529253"/>
      <w:r w:rsidRPr="003E3689">
        <w:t>Method of Data Analysis and Formulation of Recommendations for Program Improvement</w:t>
      </w:r>
      <w:bookmarkEnd w:id="15"/>
    </w:p>
    <w:p w14:paraId="6D00A807" w14:textId="77777777" w:rsidR="000D3A14" w:rsidRPr="003E3689" w:rsidRDefault="000D3A14">
      <w:pPr>
        <w:pStyle w:val="BodyText3"/>
        <w:rPr>
          <w:rStyle w:val="HeadingBCharCharChar"/>
          <w:b w:val="0"/>
          <w:bCs w:val="0"/>
        </w:rPr>
      </w:pPr>
    </w:p>
    <w:p w14:paraId="4D3B1532" w14:textId="77777777" w:rsidR="000D3A14" w:rsidRPr="003E3689" w:rsidRDefault="000D3A14">
      <w:pPr>
        <w:pStyle w:val="BodyText3"/>
        <w:rPr>
          <w:rStyle w:val="HeadingBCharCharChar"/>
          <w:b w:val="0"/>
          <w:bCs w:val="0"/>
        </w:rPr>
      </w:pPr>
      <w:r w:rsidRPr="003E3689">
        <w:rPr>
          <w:rStyle w:val="HeadingBCharCharChar"/>
          <w:b w:val="0"/>
          <w:bCs w:val="0"/>
        </w:rPr>
        <w:t>The program faculty will meet at least once a year to review the data collected using the assessment measures.  This meeting should result in recommendations for program changes that are designed to enhance performance relative to the program’s outcomes.  The results of the data collection, an interpretation of the results, and any recommended programmatic changes will be forwarded to the Office of Academic Affairs (in the required format) by June 15</w:t>
      </w:r>
      <w:r w:rsidRPr="003E3689">
        <w:rPr>
          <w:rStyle w:val="HeadingBCharCharChar"/>
          <w:b w:val="0"/>
          <w:bCs w:val="0"/>
          <w:vertAlign w:val="superscript"/>
        </w:rPr>
        <w:t>th</w:t>
      </w:r>
      <w:r w:rsidRPr="003E3689">
        <w:rPr>
          <w:rStyle w:val="HeadingBCharCharChar"/>
          <w:b w:val="0"/>
          <w:bCs w:val="0"/>
        </w:rPr>
        <w:t xml:space="preserve"> each year.  A plan for implementing the recommended changes, including advertising the changes to all the program’s stakeholders, will also be completed at this meeting.</w:t>
      </w:r>
    </w:p>
    <w:p w14:paraId="6EA8F45B" w14:textId="77777777" w:rsidR="000D3A14" w:rsidRPr="003E3689" w:rsidRDefault="000D3A14">
      <w:pPr>
        <w:pStyle w:val="BodyText3"/>
        <w:rPr>
          <w:rStyle w:val="HeadingBCharCharChar"/>
          <w:b w:val="0"/>
          <w:bCs w:val="0"/>
        </w:rPr>
      </w:pPr>
    </w:p>
    <w:p w14:paraId="62B3350D" w14:textId="77777777" w:rsidR="000D3A14" w:rsidRPr="003E3689" w:rsidRDefault="000D3A14">
      <w:pPr>
        <w:pStyle w:val="BodyText3"/>
        <w:rPr>
          <w:rStyle w:val="HeadingBCharCharChar"/>
          <w:b w:val="0"/>
          <w:bCs w:val="0"/>
        </w:rPr>
      </w:pPr>
      <w:r w:rsidRPr="003E3689">
        <w:rPr>
          <w:rStyle w:val="HeadingBCharCharChar"/>
          <w:b w:val="0"/>
          <w:bCs w:val="0"/>
        </w:rPr>
        <w:t xml:space="preserve">The proposed programmatic changes may be any action or change in policy that the faculty deems as being necessary to improve performance relative to program outcomes.  Recommended changes should also consider workload (faculty, staff, and students), budgetary, facilities, and other relevant constraints.  A few examples of changes made by programs at UAA include:  </w:t>
      </w:r>
    </w:p>
    <w:p w14:paraId="10072671" w14:textId="77777777" w:rsidR="000D3A14" w:rsidRPr="003E3689" w:rsidRDefault="000D3A14">
      <w:pPr>
        <w:pStyle w:val="BodyText3"/>
        <w:rPr>
          <w:rStyle w:val="HeadingBCharCharChar"/>
          <w:b w:val="0"/>
          <w:bCs w:val="0"/>
        </w:rPr>
      </w:pPr>
    </w:p>
    <w:p w14:paraId="7D5A740B" w14:textId="77777777" w:rsidR="000D3A14" w:rsidRPr="003E3689" w:rsidRDefault="000D3A14">
      <w:pPr>
        <w:pStyle w:val="BodyText3"/>
        <w:numPr>
          <w:ilvl w:val="0"/>
          <w:numId w:val="11"/>
        </w:numPr>
        <w:rPr>
          <w:rStyle w:val="HeadingBCharCharChar"/>
          <w:b w:val="0"/>
          <w:bCs w:val="0"/>
        </w:rPr>
      </w:pPr>
      <w:r w:rsidRPr="003E3689">
        <w:rPr>
          <w:rStyle w:val="HeadingBCharCharChar"/>
          <w:b w:val="0"/>
          <w:bCs w:val="0"/>
        </w:rPr>
        <w:t>changes in course content, scheduling, sequencing, prerequisites, delivery methods, etc.</w:t>
      </w:r>
    </w:p>
    <w:p w14:paraId="1222D6A4" w14:textId="77777777" w:rsidR="000D3A14" w:rsidRPr="003E3689" w:rsidRDefault="000D3A14">
      <w:pPr>
        <w:pStyle w:val="BodyText3"/>
        <w:numPr>
          <w:ilvl w:val="0"/>
          <w:numId w:val="11"/>
        </w:numPr>
        <w:rPr>
          <w:rStyle w:val="HeadingBCharCharChar"/>
          <w:b w:val="0"/>
          <w:bCs w:val="0"/>
        </w:rPr>
      </w:pPr>
      <w:r w:rsidRPr="003E3689">
        <w:rPr>
          <w:rStyle w:val="HeadingBCharCharChar"/>
          <w:b w:val="0"/>
          <w:bCs w:val="0"/>
        </w:rPr>
        <w:t>changes in faculty/staff assignments</w:t>
      </w:r>
    </w:p>
    <w:p w14:paraId="5D9102CE" w14:textId="77777777" w:rsidR="000D3A14" w:rsidRPr="003E3689" w:rsidRDefault="000D3A14">
      <w:pPr>
        <w:pStyle w:val="BodyText3"/>
        <w:numPr>
          <w:ilvl w:val="0"/>
          <w:numId w:val="11"/>
        </w:numPr>
        <w:rPr>
          <w:rStyle w:val="HeadingBCharCharChar"/>
          <w:b w:val="0"/>
          <w:bCs w:val="0"/>
        </w:rPr>
      </w:pPr>
      <w:r w:rsidRPr="003E3689">
        <w:rPr>
          <w:rStyle w:val="HeadingBCharCharChar"/>
          <w:b w:val="0"/>
          <w:bCs w:val="0"/>
        </w:rPr>
        <w:t>changes in advising methods and requirements</w:t>
      </w:r>
    </w:p>
    <w:p w14:paraId="1F257FA4" w14:textId="77777777" w:rsidR="000D3A14" w:rsidRPr="003E3689" w:rsidRDefault="000D3A14">
      <w:pPr>
        <w:pStyle w:val="BodyText3"/>
        <w:numPr>
          <w:ilvl w:val="0"/>
          <w:numId w:val="11"/>
        </w:numPr>
        <w:rPr>
          <w:rStyle w:val="HeadingBCharCharChar"/>
          <w:b w:val="0"/>
          <w:bCs w:val="0"/>
        </w:rPr>
      </w:pPr>
      <w:r w:rsidRPr="003E3689">
        <w:rPr>
          <w:rStyle w:val="HeadingBCharCharChar"/>
          <w:b w:val="0"/>
          <w:bCs w:val="0"/>
        </w:rPr>
        <w:t>addition and/or replacement of equipment</w:t>
      </w:r>
    </w:p>
    <w:p w14:paraId="7C9E7225" w14:textId="77777777" w:rsidR="000D3A14" w:rsidRPr="003E3689" w:rsidRDefault="000D3A14">
      <w:pPr>
        <w:pStyle w:val="BodyText3"/>
        <w:numPr>
          <w:ilvl w:val="0"/>
          <w:numId w:val="11"/>
        </w:numPr>
        <w:rPr>
          <w:rStyle w:val="HeadingBCharCharChar"/>
          <w:b w:val="0"/>
          <w:bCs w:val="0"/>
        </w:rPr>
      </w:pPr>
      <w:r w:rsidRPr="003E3689">
        <w:rPr>
          <w:rStyle w:val="HeadingBCharCharChar"/>
          <w:b w:val="0"/>
          <w:bCs w:val="0"/>
        </w:rPr>
        <w:t>changes to facilities</w:t>
      </w:r>
    </w:p>
    <w:p w14:paraId="658DDECA" w14:textId="77777777" w:rsidR="000D3A14" w:rsidRPr="003E3689" w:rsidRDefault="000D3A14">
      <w:pPr>
        <w:ind w:left="360" w:hanging="360"/>
        <w:jc w:val="both"/>
        <w:rPr>
          <w:rStyle w:val="HeadingBCharCharChar"/>
        </w:rPr>
      </w:pPr>
    </w:p>
    <w:p w14:paraId="0EA8D436" w14:textId="77777777" w:rsidR="000D3A14" w:rsidRPr="003E3689" w:rsidRDefault="000D3A14" w:rsidP="00693C3B">
      <w:pPr>
        <w:pStyle w:val="Heading2"/>
      </w:pPr>
      <w:bookmarkStart w:id="16" w:name="_Toc184529254"/>
      <w:r w:rsidRPr="003E3689">
        <w:t>Modification of the Assessment Plan</w:t>
      </w:r>
      <w:bookmarkEnd w:id="16"/>
    </w:p>
    <w:p w14:paraId="7DE1D383" w14:textId="77777777" w:rsidR="000D3A14" w:rsidRDefault="000D3A14" w:rsidP="00FD169C">
      <w:pPr>
        <w:pStyle w:val="BodyTextIndent3"/>
        <w:ind w:left="0" w:firstLine="0"/>
        <w:jc w:val="left"/>
        <w:rPr>
          <w:rStyle w:val="HeadingBCharCharChar"/>
          <w:b w:val="0"/>
          <w:bCs w:val="0"/>
        </w:rPr>
      </w:pPr>
      <w:r w:rsidRPr="003E3689">
        <w:rPr>
          <w:rStyle w:val="HeadingBCharCharChar"/>
          <w:b w:val="0"/>
          <w:bCs w:val="0"/>
        </w:rPr>
        <w:t>The faculty, after reviewing the collected data and the processes used to collect it, may decide to adjust or significantly alter the assessment plan.  Changes may be made to any component of the plan, including the outcomes, assessment measures, or any other aspect of the plan.  The changes will be approved by the faculty of that program.  The modified assessment plan then will be forwarded to the dean/director’s office and the Office of Academic Af</w:t>
      </w:r>
      <w:r>
        <w:rPr>
          <w:rStyle w:val="HeadingBCharCharChar"/>
          <w:b w:val="0"/>
          <w:bCs w:val="0"/>
        </w:rPr>
        <w:t>fairs.</w:t>
      </w:r>
    </w:p>
    <w:p w14:paraId="5B7C35C2" w14:textId="77777777" w:rsidR="000D3A14" w:rsidRPr="003E3689" w:rsidRDefault="000D3A14" w:rsidP="00693C3B">
      <w:pPr>
        <w:pStyle w:val="Heading1"/>
      </w:pPr>
      <w:bookmarkStart w:id="17" w:name="_Toc184529255"/>
      <w:r w:rsidRPr="003E3689">
        <w:lastRenderedPageBreak/>
        <w:t>Appendix A:  AT 100</w:t>
      </w:r>
      <w:r>
        <w:t xml:space="preserve"> Final Examination</w:t>
      </w:r>
      <w:bookmarkEnd w:id="17"/>
    </w:p>
    <w:p w14:paraId="47274657" w14:textId="77777777" w:rsidR="000D3A14" w:rsidRPr="003E3689" w:rsidRDefault="000D3A14" w:rsidP="00693C3B">
      <w:pPr>
        <w:pStyle w:val="Heading2"/>
      </w:pPr>
      <w:bookmarkStart w:id="18" w:name="_Toc184529256"/>
      <w:r w:rsidRPr="003E3689">
        <w:t>Measure Description:  Measure 1, AT 100 Final Examination</w:t>
      </w:r>
      <w:r>
        <w:t xml:space="preserve"> Score</w:t>
      </w:r>
      <w:bookmarkEnd w:id="18"/>
    </w:p>
    <w:p w14:paraId="48C262E7" w14:textId="77777777" w:rsidR="000D3A14" w:rsidRPr="003E3689" w:rsidRDefault="000D3A14" w:rsidP="00FD169C"/>
    <w:p w14:paraId="645915F3" w14:textId="77777777" w:rsidR="000D3A14" w:rsidRPr="003E3689" w:rsidRDefault="000D3A14" w:rsidP="00FD169C">
      <w:r w:rsidRPr="003E3689">
        <w:t xml:space="preserve">All students in the </w:t>
      </w:r>
      <w:r>
        <w:t>Professional Piloting</w:t>
      </w:r>
      <w:r w:rsidRPr="003E3689">
        <w:t xml:space="preserve"> AAS program are required to take AT 100, </w:t>
      </w:r>
      <w:smartTag w:uri="urn:schemas-microsoft-com:office:smarttags" w:element="place">
        <w:smartTag w:uri="urn:schemas-microsoft-com:office:smarttags" w:element="PlaceName">
          <w:r w:rsidRPr="003E3689">
            <w:t>Private</w:t>
          </w:r>
        </w:smartTag>
        <w:r w:rsidRPr="003E3689">
          <w:t xml:space="preserve"> </w:t>
        </w:r>
        <w:smartTag w:uri="urn:schemas-microsoft-com:office:smarttags" w:element="PlaceName">
          <w:r w:rsidRPr="003E3689">
            <w:t>Pilot</w:t>
          </w:r>
        </w:smartTag>
        <w:r w:rsidRPr="003E3689">
          <w:t xml:space="preserve"> </w:t>
        </w:r>
        <w:smartTag w:uri="urn:schemas-microsoft-com:office:smarttags" w:element="PlaceName">
          <w:r w:rsidRPr="003E3689">
            <w:t>Ground</w:t>
          </w:r>
        </w:smartTag>
        <w:r w:rsidRPr="003E3689">
          <w:t xml:space="preserve"> </w:t>
        </w:r>
        <w:smartTag w:uri="urn:schemas-microsoft-com:office:smarttags" w:element="PlaceType">
          <w:r w:rsidRPr="003E3689">
            <w:t>School</w:t>
          </w:r>
        </w:smartTag>
      </w:smartTag>
      <w:r w:rsidRPr="003E3689">
        <w:t xml:space="preserve">.  </w:t>
      </w:r>
      <w:r>
        <w:t>Successful completion</w:t>
      </w:r>
      <w:r w:rsidRPr="003E3689">
        <w:t xml:space="preserve"> of this course familiarizes them with </w:t>
      </w:r>
      <w:r>
        <w:t xml:space="preserve">the many </w:t>
      </w:r>
      <w:r w:rsidRPr="003E3689">
        <w:t>issues involved in the operation of aircraft</w:t>
      </w:r>
      <w:r>
        <w:t xml:space="preserve"> under visual flight rules, with an emphasis on aviation law and regulations and on aviation safety.  </w:t>
      </w:r>
      <w:r w:rsidRPr="003E3689">
        <w:t>The course</w:t>
      </w:r>
      <w:r>
        <w:t>’s</w:t>
      </w:r>
      <w:r w:rsidRPr="003E3689">
        <w:t xml:space="preserve"> final exam very closely simulates the FAA’s Private Pilot Airplane knowledge examination</w:t>
      </w:r>
      <w:r>
        <w:t xml:space="preserve">. </w:t>
      </w:r>
      <w:r w:rsidRPr="003E3689">
        <w:t xml:space="preserve">The questions for the AT 100 final exam are drawn exclusively from the test question bank for the FAA knowledge exam, which is a public document.  </w:t>
      </w:r>
    </w:p>
    <w:p w14:paraId="48AC09E8" w14:textId="77777777" w:rsidR="000D3A14" w:rsidRPr="003E3689" w:rsidRDefault="000D3A14" w:rsidP="00FD169C"/>
    <w:p w14:paraId="0B04E213" w14:textId="77777777" w:rsidR="000D3A14" w:rsidRPr="003E3689" w:rsidRDefault="000D3A14" w:rsidP="00FD169C">
      <w:r w:rsidRPr="003E3689">
        <w:t xml:space="preserve">It is important to understand that the FAA Private Pilot Airplane knowledge examination is a difficult, comprehensive and nationally-standardized exam that serves as a very important component part in the certification of pilot applicants in the </w:t>
      </w:r>
      <w:smartTag w:uri="urn:schemas-microsoft-com:office:smarttags" w:element="place">
        <w:smartTag w:uri="urn:schemas-microsoft-com:office:smarttags" w:element="country-region">
          <w:r w:rsidRPr="003E3689">
            <w:t>United States</w:t>
          </w:r>
        </w:smartTag>
      </w:smartTag>
      <w:r w:rsidRPr="003E3689">
        <w:t>.  By selecting representative questions from the FAA’s test question bank, the AT 100 final exam closely approximates this important national exam</w:t>
      </w:r>
      <w:r>
        <w:t>, and provides evidence of the student’s knowledge of aviation law and regulation and of aviation safety and safety management issues</w:t>
      </w:r>
      <w:r w:rsidRPr="003E3689">
        <w:t xml:space="preserve">.  </w:t>
      </w:r>
    </w:p>
    <w:p w14:paraId="5561AFBE" w14:textId="77777777" w:rsidR="000D3A14" w:rsidRPr="003E3689" w:rsidRDefault="000D3A14" w:rsidP="00FD169C">
      <w:pPr>
        <w:pStyle w:val="Header"/>
        <w:tabs>
          <w:tab w:val="clear" w:pos="4320"/>
          <w:tab w:val="clear" w:pos="8640"/>
        </w:tabs>
      </w:pPr>
    </w:p>
    <w:p w14:paraId="1F9FF8BF" w14:textId="77777777" w:rsidR="000D3A14" w:rsidRPr="003E3689" w:rsidRDefault="000D3A14" w:rsidP="00693C3B">
      <w:pPr>
        <w:pStyle w:val="Heading2"/>
      </w:pPr>
      <w:bookmarkStart w:id="19" w:name="_Toc184529257"/>
      <w:r w:rsidRPr="003E3689">
        <w:t>Factors that affect the collected data:</w:t>
      </w:r>
      <w:bookmarkEnd w:id="19"/>
    </w:p>
    <w:p w14:paraId="5716805E" w14:textId="77777777" w:rsidR="000D3A14" w:rsidRPr="003E3689" w:rsidRDefault="000D3A14" w:rsidP="00FD169C"/>
    <w:p w14:paraId="15476CD8" w14:textId="77777777" w:rsidR="000D3A14" w:rsidRPr="003E3689" w:rsidRDefault="000D3A14" w:rsidP="00FD169C">
      <w:r>
        <w:t>While the AT 1</w:t>
      </w:r>
      <w:r w:rsidRPr="003E3689">
        <w:t xml:space="preserve">00 final exam closely approximates the FAA </w:t>
      </w:r>
      <w:r>
        <w:t xml:space="preserve">Private Pilot </w:t>
      </w:r>
      <w:r w:rsidRPr="003E3689">
        <w:t>knowledge exam, they are not identical.  Thus it is possible, though not probable, that some distortion could creep into the results.  One indication that the correlation is strong, however, is the exceptionally high pass rate that UAA ATD students enjoy on the FAA’s actual knowledge exam.  For the 2006/2007 academic year, that pass rate was 97% average for all of their FAA knowledge exams, indicating an exceptionally high performance level by ATD program graduates.</w:t>
      </w:r>
    </w:p>
    <w:p w14:paraId="70275403" w14:textId="77777777" w:rsidR="000D3A14" w:rsidRPr="003E3689" w:rsidRDefault="000D3A14" w:rsidP="00FD169C"/>
    <w:p w14:paraId="2FCEE41D" w14:textId="77777777" w:rsidR="000D3A14" w:rsidRPr="003E3689" w:rsidRDefault="000D3A14" w:rsidP="00693C3B">
      <w:pPr>
        <w:pStyle w:val="Heading2"/>
      </w:pPr>
      <w:bookmarkStart w:id="20" w:name="_Toc184529258"/>
      <w:r w:rsidRPr="003E3689">
        <w:t>How to interpret the data:</w:t>
      </w:r>
      <w:bookmarkEnd w:id="20"/>
    </w:p>
    <w:p w14:paraId="2F11EB1A" w14:textId="77777777" w:rsidR="000D3A14" w:rsidRPr="003E3689" w:rsidRDefault="000D3A14" w:rsidP="00FD169C"/>
    <w:p w14:paraId="5D75119F" w14:textId="77777777" w:rsidR="000D3A14" w:rsidRPr="003E3689" w:rsidRDefault="000D3A14" w:rsidP="00FD169C">
      <w:r>
        <w:t xml:space="preserve">Scores on this exam can range from 0 to 100%, with 70% or better being a passing score.  Passing scores (70% or better) on this exam indicate that the program is in fact effective at fulfilling these goals.  </w:t>
      </w:r>
    </w:p>
    <w:p w14:paraId="6F31DE0B" w14:textId="77777777" w:rsidR="000D3A14" w:rsidRPr="003E3689" w:rsidRDefault="000D3A14" w:rsidP="00FD169C"/>
    <w:p w14:paraId="672051AB" w14:textId="77777777" w:rsidR="000D3A14" w:rsidRPr="003E3689" w:rsidRDefault="000D3A14" w:rsidP="00FD169C">
      <w:r>
        <w:br w:type="page"/>
      </w:r>
    </w:p>
    <w:p w14:paraId="5DE9E8C2" w14:textId="77777777" w:rsidR="000D3A14" w:rsidRPr="003E3689" w:rsidRDefault="000D3A14" w:rsidP="00693C3B">
      <w:pPr>
        <w:pStyle w:val="Heading1"/>
      </w:pPr>
      <w:bookmarkStart w:id="21" w:name="_Toc184529259"/>
      <w:r w:rsidRPr="003E3689">
        <w:lastRenderedPageBreak/>
        <w:t xml:space="preserve">Appendix B: </w:t>
      </w:r>
      <w:r>
        <w:t xml:space="preserve">AT 200 </w:t>
      </w:r>
      <w:r w:rsidRPr="00846B0B">
        <w:t>Final Examination Score</w:t>
      </w:r>
      <w:bookmarkEnd w:id="21"/>
    </w:p>
    <w:p w14:paraId="719339EF" w14:textId="77777777" w:rsidR="000D3A14" w:rsidRPr="003E3689" w:rsidRDefault="000D3A14" w:rsidP="00FD169C"/>
    <w:p w14:paraId="38226F66" w14:textId="77777777" w:rsidR="000D3A14" w:rsidRPr="003E3689" w:rsidRDefault="000D3A14" w:rsidP="00693C3B">
      <w:pPr>
        <w:pStyle w:val="Heading2"/>
      </w:pPr>
      <w:bookmarkStart w:id="22" w:name="_Toc184529260"/>
      <w:r w:rsidRPr="003E3689">
        <w:t xml:space="preserve">Measure Description:  </w:t>
      </w:r>
      <w:r>
        <w:t>AT 200 Final Examination Score</w:t>
      </w:r>
      <w:bookmarkEnd w:id="22"/>
    </w:p>
    <w:p w14:paraId="1C187359" w14:textId="77777777" w:rsidR="000D3A14" w:rsidRPr="003E3689" w:rsidRDefault="000D3A14" w:rsidP="00FD169C"/>
    <w:p w14:paraId="710DE842" w14:textId="77777777" w:rsidR="000D3A14" w:rsidRPr="003E3689" w:rsidRDefault="000D3A14" w:rsidP="00FD169C">
      <w:r w:rsidRPr="003E3689">
        <w:t xml:space="preserve">All students in the </w:t>
      </w:r>
      <w:r>
        <w:t>Professional Piloting</w:t>
      </w:r>
      <w:r w:rsidRPr="003E3689">
        <w:t xml:space="preserve"> AAS p</w:t>
      </w:r>
      <w:r>
        <w:t>rogram are required to take AT 2</w:t>
      </w:r>
      <w:r w:rsidRPr="003E3689">
        <w:t xml:space="preserve">00, </w:t>
      </w:r>
      <w:smartTag w:uri="urn:schemas-microsoft-com:office:smarttags" w:element="place">
        <w:smartTag w:uri="urn:schemas-microsoft-com:office:smarttags" w:element="PlaceName">
          <w:r>
            <w:t>Commercial</w:t>
          </w:r>
        </w:smartTag>
        <w:r w:rsidRPr="003E3689">
          <w:t xml:space="preserve"> </w:t>
        </w:r>
        <w:smartTag w:uri="urn:schemas-microsoft-com:office:smarttags" w:element="PlaceName">
          <w:r w:rsidRPr="003E3689">
            <w:t>Pilot</w:t>
          </w:r>
        </w:smartTag>
        <w:r w:rsidRPr="003E3689">
          <w:t xml:space="preserve"> </w:t>
        </w:r>
        <w:smartTag w:uri="urn:schemas-microsoft-com:office:smarttags" w:element="PlaceName">
          <w:r w:rsidRPr="003E3689">
            <w:t>Ground</w:t>
          </w:r>
        </w:smartTag>
        <w:r w:rsidRPr="003E3689">
          <w:t xml:space="preserve"> </w:t>
        </w:r>
        <w:smartTag w:uri="urn:schemas-microsoft-com:office:smarttags" w:element="PlaceType">
          <w:r w:rsidRPr="003E3689">
            <w:t>School</w:t>
          </w:r>
        </w:smartTag>
      </w:smartTag>
      <w:r w:rsidRPr="003E3689">
        <w:t xml:space="preserve">.  </w:t>
      </w:r>
      <w:r>
        <w:t>Completion</w:t>
      </w:r>
      <w:r w:rsidRPr="003E3689">
        <w:t xml:space="preserve"> of this course familiarizes them with </w:t>
      </w:r>
      <w:r>
        <w:t xml:space="preserve">the many </w:t>
      </w:r>
      <w:r w:rsidRPr="003E3689">
        <w:t xml:space="preserve">issues involved in the </w:t>
      </w:r>
      <w:r>
        <w:t xml:space="preserve">more advanced </w:t>
      </w:r>
      <w:r w:rsidRPr="003E3689">
        <w:t>operation of aircraft</w:t>
      </w:r>
      <w:r>
        <w:t xml:space="preserve"> under both visual and instrument flight rules.  </w:t>
      </w:r>
      <w:r w:rsidRPr="003E3689">
        <w:t>The course</w:t>
      </w:r>
      <w:r>
        <w:t>’s</w:t>
      </w:r>
      <w:r w:rsidRPr="003E3689">
        <w:t xml:space="preserve"> final exam very closely simulates the FAA’s </w:t>
      </w:r>
      <w:r>
        <w:t>Commercial</w:t>
      </w:r>
      <w:r w:rsidRPr="003E3689">
        <w:t xml:space="preserve"> Pilot Airplane knowledge examination</w:t>
      </w:r>
      <w:r>
        <w:t>, which also includes many questions on Instrument Pilot knowledge and procedures. The questions for the AT 2</w:t>
      </w:r>
      <w:r w:rsidRPr="003E3689">
        <w:t xml:space="preserve">00 final exam are drawn exclusively from the test question bank for the FAA knowledge exam, which is a public document.  </w:t>
      </w:r>
    </w:p>
    <w:p w14:paraId="3D941E64" w14:textId="77777777" w:rsidR="000D3A14" w:rsidRPr="003E3689" w:rsidRDefault="000D3A14" w:rsidP="00FD169C"/>
    <w:p w14:paraId="765ECA40" w14:textId="77777777" w:rsidR="000D3A14" w:rsidRPr="003E3689" w:rsidRDefault="000D3A14" w:rsidP="00FD169C">
      <w:r w:rsidRPr="003E3689">
        <w:t xml:space="preserve">It is important to understand that the FAA </w:t>
      </w:r>
      <w:r>
        <w:t>Commercial</w:t>
      </w:r>
      <w:r w:rsidRPr="003E3689">
        <w:t xml:space="preserve"> Pilot Airplane knowledge examination is a difficult, comprehensive and nationally-standardized exam that serves as a very important component part in the certification of pilot applicants in the </w:t>
      </w:r>
      <w:smartTag w:uri="urn:schemas-microsoft-com:office:smarttags" w:element="place">
        <w:smartTag w:uri="urn:schemas-microsoft-com:office:smarttags" w:element="country-region">
          <w:r w:rsidRPr="003E3689">
            <w:t>United States</w:t>
          </w:r>
        </w:smartTag>
      </w:smartTag>
      <w:r w:rsidRPr="003E3689">
        <w:t>.  By selecting representative questions from the FA</w:t>
      </w:r>
      <w:r>
        <w:t>A’s test question bank, the AT 2</w:t>
      </w:r>
      <w:r w:rsidRPr="003E3689">
        <w:t>00 final exam closely approximates this important national exam</w:t>
      </w:r>
      <w:r>
        <w:t>, and provides evidence of the student’s knowledge of aviation law and regulation and of aviation safety and safety management issues</w:t>
      </w:r>
      <w:r w:rsidRPr="003E3689">
        <w:t xml:space="preserve">.  </w:t>
      </w:r>
    </w:p>
    <w:p w14:paraId="2D81F6FB" w14:textId="77777777" w:rsidR="000D3A14" w:rsidRPr="003E3689" w:rsidRDefault="000D3A14" w:rsidP="00FD169C">
      <w:pPr>
        <w:pStyle w:val="Header"/>
        <w:tabs>
          <w:tab w:val="clear" w:pos="4320"/>
          <w:tab w:val="clear" w:pos="8640"/>
        </w:tabs>
      </w:pPr>
    </w:p>
    <w:p w14:paraId="6DECCD3A" w14:textId="77777777" w:rsidR="000D3A14" w:rsidRPr="003E3689" w:rsidRDefault="000D3A14" w:rsidP="00693C3B">
      <w:pPr>
        <w:pStyle w:val="Heading2"/>
      </w:pPr>
      <w:bookmarkStart w:id="23" w:name="_Toc184529261"/>
      <w:r w:rsidRPr="003E3689">
        <w:t>Factors that affect the collected data:</w:t>
      </w:r>
      <w:bookmarkEnd w:id="23"/>
    </w:p>
    <w:p w14:paraId="308A264D" w14:textId="77777777" w:rsidR="000D3A14" w:rsidRPr="003E3689" w:rsidRDefault="000D3A14" w:rsidP="00FD169C">
      <w:pPr>
        <w:pStyle w:val="HeadingC"/>
      </w:pPr>
    </w:p>
    <w:p w14:paraId="3EEC381B" w14:textId="77777777" w:rsidR="000D3A14" w:rsidRPr="003E3689" w:rsidRDefault="000D3A14" w:rsidP="00FD169C">
      <w:r>
        <w:t>While the AT 2</w:t>
      </w:r>
      <w:r w:rsidRPr="003E3689">
        <w:t xml:space="preserve">00 </w:t>
      </w:r>
      <w:r>
        <w:t>final examination closely</w:t>
      </w:r>
      <w:r w:rsidRPr="003E3689">
        <w:t xml:space="preserve"> approximates the FAA </w:t>
      </w:r>
      <w:r>
        <w:t xml:space="preserve">Commercial Pilot </w:t>
      </w:r>
      <w:r w:rsidRPr="003E3689">
        <w:t>knowledge exam, they are not identical.  Thus it is possible, though not probable, that some distortion could creep into the results.  One indication that the correlation is strong, however, is the exceptionally high pass rate that UAA ATD students enjoy on the FAA’s actual knowledge exam.  For the 2006/2007 academic year, that pass rate was 97% average for all of their FAA knowledge exams, indicating an exceptionally high performance level by ATD program graduates.  Since this high performance level holds true over the full range of subjects, it is believed that the correlation will hold true for these particular component parts of the total exam.</w:t>
      </w:r>
    </w:p>
    <w:p w14:paraId="07313F60" w14:textId="77777777" w:rsidR="000D3A14" w:rsidRPr="003E3689" w:rsidRDefault="000D3A14" w:rsidP="00FD169C"/>
    <w:p w14:paraId="0758F801" w14:textId="77777777" w:rsidR="000D3A14" w:rsidRPr="003E3689" w:rsidRDefault="000D3A14" w:rsidP="00693C3B">
      <w:pPr>
        <w:pStyle w:val="Heading2"/>
      </w:pPr>
      <w:bookmarkStart w:id="24" w:name="_Toc184529262"/>
      <w:r w:rsidRPr="003E3689">
        <w:t>How to interpret the data:</w:t>
      </w:r>
      <w:bookmarkEnd w:id="24"/>
    </w:p>
    <w:p w14:paraId="7B2F05B1" w14:textId="77777777" w:rsidR="000D3A14" w:rsidRPr="003E3689" w:rsidRDefault="000D3A14" w:rsidP="00FD169C"/>
    <w:p w14:paraId="55FA5481" w14:textId="77777777" w:rsidR="000D3A14" w:rsidRPr="003E3689" w:rsidRDefault="000D3A14" w:rsidP="00FD169C">
      <w:r>
        <w:t>Scores on this exam can range from 0 to 100%, with 70% or better being a passing score.  Passing scores (70% or better) on this exam indicate that the program is in fact effective at fulfilling these goals.  Students with passing scores on this exam demonstrate proficiency in instrument pilot and commercial pilot knowledge and skills.</w:t>
      </w:r>
    </w:p>
    <w:p w14:paraId="7F88C6C8" w14:textId="77777777" w:rsidR="000D3A14" w:rsidRPr="003E3689" w:rsidRDefault="000D3A14" w:rsidP="00FD169C">
      <w:pPr>
        <w:pStyle w:val="HeadingA"/>
        <w:jc w:val="left"/>
      </w:pPr>
    </w:p>
    <w:p w14:paraId="3D3ED267" w14:textId="77777777" w:rsidR="000D3A14" w:rsidRPr="003E3689" w:rsidRDefault="000D3A14" w:rsidP="00FD169C">
      <w:pPr>
        <w:pStyle w:val="HeadingA"/>
      </w:pPr>
      <w:r>
        <w:br w:type="page"/>
      </w:r>
    </w:p>
    <w:p w14:paraId="2E1A9B0D" w14:textId="77777777" w:rsidR="000D3A14" w:rsidRPr="003E3689" w:rsidRDefault="000D3A14" w:rsidP="00693C3B">
      <w:pPr>
        <w:pStyle w:val="Heading1"/>
      </w:pPr>
      <w:bookmarkStart w:id="25" w:name="_Toc184529263"/>
      <w:r w:rsidRPr="003E3689">
        <w:lastRenderedPageBreak/>
        <w:t>Appendix C:  AT 133 Final Examination</w:t>
      </w:r>
      <w:bookmarkEnd w:id="25"/>
    </w:p>
    <w:p w14:paraId="4DBB0F33" w14:textId="77777777" w:rsidR="000D3A14" w:rsidRPr="003E3689" w:rsidRDefault="000D3A14" w:rsidP="00FD169C"/>
    <w:p w14:paraId="1C42EA53" w14:textId="77777777" w:rsidR="000D3A14" w:rsidRPr="003E3689" w:rsidRDefault="000D3A14" w:rsidP="00693C3B">
      <w:pPr>
        <w:pStyle w:val="Heading2"/>
      </w:pPr>
      <w:bookmarkStart w:id="26" w:name="_Toc184529264"/>
      <w:r w:rsidRPr="003E3689">
        <w:t>Measure Description:  Measure 3</w:t>
      </w:r>
      <w:r>
        <w:t>, AT 133 Final Exa</w:t>
      </w:r>
      <w:r w:rsidRPr="003E3689">
        <w:t>mination</w:t>
      </w:r>
      <w:bookmarkEnd w:id="26"/>
    </w:p>
    <w:p w14:paraId="4E2440FA" w14:textId="77777777" w:rsidR="000D3A14" w:rsidRPr="003E3689" w:rsidRDefault="000D3A14" w:rsidP="00FD169C">
      <w:pPr>
        <w:spacing w:before="240"/>
      </w:pPr>
      <w:r w:rsidRPr="003E3689">
        <w:t>All students</w:t>
      </w:r>
      <w:r>
        <w:t xml:space="preserve"> in UAA’s Professional Piloting AAS</w:t>
      </w:r>
      <w:r w:rsidRPr="003E3689">
        <w:t xml:space="preserve"> program are required to take AT 133, Aviation Law and Regulations.  </w:t>
      </w:r>
      <w:r>
        <w:t xml:space="preserve">Students successfully completing this course gain </w:t>
      </w:r>
      <w:r w:rsidRPr="003E3689">
        <w:t>knowledge of aviation law and regulations, and of the legal issues affecting the aviation industry.  To pass this course, students must demonstrate a working knowledge of the many areas in which law affects the field of aviation, such as the forming of companies and corporations, the law of contracts and negligence, rules for flight operations and navigable airspace, and employment law.</w:t>
      </w:r>
    </w:p>
    <w:p w14:paraId="5FDD93F4" w14:textId="77777777" w:rsidR="000D3A14" w:rsidRPr="003E3689" w:rsidRDefault="000D3A14" w:rsidP="00693C3B">
      <w:pPr>
        <w:pStyle w:val="Heading2"/>
      </w:pPr>
      <w:bookmarkStart w:id="27" w:name="_Toc184529265"/>
      <w:r w:rsidRPr="003E3689">
        <w:t>Factors that affect the collected data:</w:t>
      </w:r>
      <w:bookmarkEnd w:id="27"/>
    </w:p>
    <w:p w14:paraId="5281EF60" w14:textId="77777777" w:rsidR="000D3A14" w:rsidRPr="003E3689" w:rsidRDefault="000D3A14" w:rsidP="00FD169C"/>
    <w:p w14:paraId="5DC919C1" w14:textId="77777777" w:rsidR="000D3A14" w:rsidRPr="003E3689" w:rsidRDefault="000D3A14" w:rsidP="00FD169C">
      <w:r w:rsidRPr="003E3689">
        <w:t xml:space="preserve">Because different sections of this course may be taught by different instructors, it is possible that </w:t>
      </w:r>
      <w:r>
        <w:t xml:space="preserve">the </w:t>
      </w:r>
      <w:r w:rsidRPr="003E3689">
        <w:t>depth of the items measure</w:t>
      </w:r>
      <w:r>
        <w:t>d may not be entirely uniform. T</w:t>
      </w:r>
      <w:r w:rsidRPr="003E3689">
        <w:t xml:space="preserve">his </w:t>
      </w:r>
      <w:r>
        <w:t>may</w:t>
      </w:r>
      <w:r w:rsidRPr="003E3689">
        <w:t xml:space="preserve"> occur in situations where different faculty members teach different sections of the same course, but it is believed that distortion arising from this factor will be minimal.  All sections of the course use the same textbook</w:t>
      </w:r>
      <w:r>
        <w:t>, and are taught with basically the same approach</w:t>
      </w:r>
      <w:r w:rsidRPr="003E3689">
        <w:t xml:space="preserve">. </w:t>
      </w:r>
    </w:p>
    <w:p w14:paraId="06EDDFD4" w14:textId="77777777" w:rsidR="000D3A14" w:rsidRPr="003E3689" w:rsidRDefault="000D3A14" w:rsidP="00693C3B">
      <w:pPr>
        <w:pStyle w:val="Heading2"/>
      </w:pPr>
      <w:bookmarkStart w:id="28" w:name="_Toc184529266"/>
      <w:r w:rsidRPr="003E3689">
        <w:t>How to interpret the data:</w:t>
      </w:r>
      <w:bookmarkEnd w:id="28"/>
    </w:p>
    <w:p w14:paraId="6EB06BE7" w14:textId="77777777" w:rsidR="000D3A14" w:rsidRPr="003E3689" w:rsidRDefault="000D3A14" w:rsidP="00FD169C">
      <w:pPr>
        <w:ind w:left="720"/>
      </w:pPr>
    </w:p>
    <w:p w14:paraId="01287D59" w14:textId="77777777" w:rsidR="000D3A14" w:rsidRPr="003E3689" w:rsidRDefault="000D3A14" w:rsidP="00FD169C">
      <w:r>
        <w:t xml:space="preserve">Scores on this exam can range from 0 to 100%, with 70% or better being a passing score.  Students achieving scores of 70% or better on this exam demonstrate knowledge of aviation law and regulations, and of legal issues affecting the aviation industry.  </w:t>
      </w:r>
    </w:p>
    <w:p w14:paraId="095D7FB3" w14:textId="77777777" w:rsidR="000D3A14" w:rsidRDefault="000D3A14" w:rsidP="00FD169C"/>
    <w:p w14:paraId="62F8AAA0" w14:textId="77777777" w:rsidR="000D3A14" w:rsidRPr="003E3689" w:rsidRDefault="000D3A14" w:rsidP="00FD169C">
      <w:r>
        <w:br w:type="page"/>
      </w:r>
    </w:p>
    <w:p w14:paraId="78B6B518" w14:textId="77777777" w:rsidR="000D3A14" w:rsidRPr="003E3689" w:rsidRDefault="000D3A14" w:rsidP="00693C3B">
      <w:pPr>
        <w:pStyle w:val="Heading1"/>
      </w:pPr>
      <w:bookmarkStart w:id="29" w:name="_Toc184529267"/>
      <w:r>
        <w:lastRenderedPageBreak/>
        <w:t>Appendix D</w:t>
      </w:r>
      <w:r w:rsidRPr="003E3689">
        <w:t>:  AT 233 Final Examination</w:t>
      </w:r>
      <w:bookmarkEnd w:id="29"/>
    </w:p>
    <w:p w14:paraId="144E50B5" w14:textId="77777777" w:rsidR="000D3A14" w:rsidRPr="003E3689" w:rsidRDefault="000D3A14" w:rsidP="00FD169C"/>
    <w:p w14:paraId="1B7AF451" w14:textId="77777777" w:rsidR="000D3A14" w:rsidRPr="003E3689" w:rsidRDefault="000D3A14" w:rsidP="00693C3B">
      <w:pPr>
        <w:pStyle w:val="Heading2"/>
      </w:pPr>
      <w:bookmarkStart w:id="30" w:name="_Toc184529268"/>
      <w:r>
        <w:t>Measure Description:  Measure 4</w:t>
      </w:r>
      <w:r w:rsidRPr="003E3689">
        <w:t>, AT 233 Final Examination</w:t>
      </w:r>
      <w:bookmarkEnd w:id="30"/>
    </w:p>
    <w:p w14:paraId="56FB829E" w14:textId="77777777" w:rsidR="000D3A14" w:rsidRPr="003E3689" w:rsidRDefault="000D3A14" w:rsidP="00FD169C">
      <w:pPr>
        <w:spacing w:before="240"/>
      </w:pPr>
      <w:r w:rsidRPr="003E3689">
        <w:t>All students in this program are required to take AT 233</w:t>
      </w:r>
      <w:r>
        <w:t>,</w:t>
      </w:r>
      <w:r w:rsidRPr="003E3689">
        <w:t xml:space="preserve"> Aviation Safety.  </w:t>
      </w:r>
      <w:r>
        <w:t>Students successfully completing the course d</w:t>
      </w:r>
      <w:r w:rsidRPr="003E3689">
        <w:t>emonstrate knowledge of the issues affecting aviation safety and safety management.  In addition to understanding the sources from which accidents flow, students must understand the various approaches to minimizing such risk factors.</w:t>
      </w:r>
    </w:p>
    <w:p w14:paraId="09CED446" w14:textId="77777777" w:rsidR="000D3A14" w:rsidRPr="003E3689" w:rsidRDefault="000D3A14" w:rsidP="00693C3B">
      <w:pPr>
        <w:pStyle w:val="Heading2"/>
      </w:pPr>
      <w:bookmarkStart w:id="31" w:name="_Toc184529269"/>
      <w:r w:rsidRPr="003E3689">
        <w:t>Factors that affect the collected data:</w:t>
      </w:r>
      <w:bookmarkEnd w:id="31"/>
    </w:p>
    <w:p w14:paraId="5EB231FB" w14:textId="77777777" w:rsidR="000D3A14" w:rsidRPr="003E3689" w:rsidRDefault="000D3A14" w:rsidP="00FD169C"/>
    <w:p w14:paraId="75345EFE" w14:textId="77777777" w:rsidR="000D3A14" w:rsidRPr="003E3689" w:rsidRDefault="000D3A14" w:rsidP="00FD169C">
      <w:r w:rsidRPr="003E3689">
        <w:t xml:space="preserve">Because different sections of this course may be taught by different instructors, it is possible that </w:t>
      </w:r>
      <w:r>
        <w:t xml:space="preserve">the </w:t>
      </w:r>
      <w:r w:rsidRPr="003E3689">
        <w:t>depth of the items measure</w:t>
      </w:r>
      <w:r>
        <w:t>d may not be entirely uniform.  T</w:t>
      </w:r>
      <w:r w:rsidRPr="003E3689">
        <w:t xml:space="preserve">his </w:t>
      </w:r>
      <w:r>
        <w:t>may</w:t>
      </w:r>
      <w:r w:rsidRPr="003E3689">
        <w:t xml:space="preserve"> occur in situations where different faculty members teach different sections of the same course, but it is believed that distortion arising from this factor will be minimal.  All sections of the course use the same textbook</w:t>
      </w:r>
      <w:r>
        <w:t>, and are taught with basically the same approach</w:t>
      </w:r>
      <w:r w:rsidRPr="003E3689">
        <w:t xml:space="preserve">. </w:t>
      </w:r>
    </w:p>
    <w:p w14:paraId="752D3D4B" w14:textId="77777777" w:rsidR="000D3A14" w:rsidRPr="003E3689" w:rsidRDefault="000D3A14" w:rsidP="00693C3B">
      <w:pPr>
        <w:pStyle w:val="Heading2"/>
      </w:pPr>
      <w:bookmarkStart w:id="32" w:name="_Toc184529270"/>
      <w:r w:rsidRPr="003E3689">
        <w:t>How to interpret the data:</w:t>
      </w:r>
      <w:bookmarkEnd w:id="32"/>
    </w:p>
    <w:p w14:paraId="63954C5F" w14:textId="77777777" w:rsidR="000D3A14" w:rsidRPr="003E3689" w:rsidRDefault="000D3A14" w:rsidP="00FD169C">
      <w:pPr>
        <w:ind w:left="720"/>
      </w:pPr>
    </w:p>
    <w:p w14:paraId="719FC887" w14:textId="77777777" w:rsidR="000D3A14" w:rsidRPr="003E3689" w:rsidRDefault="000D3A14" w:rsidP="00FD169C">
      <w:r>
        <w:t>Scores on this exam can range from 0 to 100%, with 70% or better being a passing score.  Passing scores (70% or better) on this exam indicate that the program is in fact effective at fulfilling these goals.</w:t>
      </w:r>
    </w:p>
    <w:p w14:paraId="19DCD217" w14:textId="77777777" w:rsidR="000D3A14" w:rsidRDefault="000D3A14" w:rsidP="00FD169C"/>
    <w:p w14:paraId="47747753" w14:textId="77777777" w:rsidR="000D3A14" w:rsidRDefault="000D3A14" w:rsidP="00FD169C">
      <w:r>
        <w:br w:type="page"/>
      </w:r>
    </w:p>
    <w:p w14:paraId="5A12831E" w14:textId="77777777" w:rsidR="000D3A14" w:rsidRPr="003E3689" w:rsidRDefault="000D3A14" w:rsidP="00693C3B">
      <w:pPr>
        <w:pStyle w:val="Heading1"/>
      </w:pPr>
      <w:bookmarkStart w:id="33" w:name="_Toc184529271"/>
      <w:r>
        <w:lastRenderedPageBreak/>
        <w:t>Appendix E:  AT 235</w:t>
      </w:r>
      <w:r w:rsidRPr="003E3689">
        <w:t xml:space="preserve"> Final Examination</w:t>
      </w:r>
      <w:bookmarkEnd w:id="33"/>
    </w:p>
    <w:p w14:paraId="133CF92E" w14:textId="77777777" w:rsidR="000D3A14" w:rsidRPr="003E3689" w:rsidRDefault="000D3A14" w:rsidP="00FD169C"/>
    <w:p w14:paraId="2530270A" w14:textId="77777777" w:rsidR="000D3A14" w:rsidRPr="003E3689" w:rsidRDefault="000D3A14" w:rsidP="00693C3B">
      <w:pPr>
        <w:pStyle w:val="Heading2"/>
      </w:pPr>
      <w:bookmarkStart w:id="34" w:name="_Toc184529272"/>
      <w:r>
        <w:t>Measure Description:  Measure 5, AT 235</w:t>
      </w:r>
      <w:r w:rsidRPr="003E3689">
        <w:t xml:space="preserve"> Final Examination</w:t>
      </w:r>
      <w:bookmarkEnd w:id="34"/>
    </w:p>
    <w:p w14:paraId="43566F7E" w14:textId="77777777" w:rsidR="000D3A14" w:rsidRPr="003E3689" w:rsidRDefault="000D3A14" w:rsidP="00FD169C">
      <w:pPr>
        <w:spacing w:before="240"/>
      </w:pPr>
      <w:r w:rsidRPr="003E3689">
        <w:t>All students in this pro</w:t>
      </w:r>
      <w:r>
        <w:t>gram are required to take AT 235,</w:t>
      </w:r>
      <w:r w:rsidRPr="003E3689">
        <w:t xml:space="preserve"> </w:t>
      </w:r>
      <w:r>
        <w:t>Elements of Weather.  Students successfully completing this course demonstrate knowledge of aviation weather and of aviation weather services</w:t>
      </w:r>
      <w:r w:rsidRPr="003E3689">
        <w:t xml:space="preserve">.  </w:t>
      </w:r>
      <w:r>
        <w:t>During this course students learn about the theory of aviation weather and about the many reporting and forecasting tools available to those involved in aviation</w:t>
      </w:r>
      <w:r w:rsidRPr="003E3689">
        <w:t xml:space="preserve">. </w:t>
      </w:r>
      <w:r>
        <w:t xml:space="preserve"> </w:t>
      </w:r>
    </w:p>
    <w:p w14:paraId="66000BD7" w14:textId="77777777" w:rsidR="000D3A14" w:rsidRPr="003E3689" w:rsidRDefault="000D3A14" w:rsidP="00693C3B">
      <w:pPr>
        <w:pStyle w:val="Heading2"/>
      </w:pPr>
      <w:bookmarkStart w:id="35" w:name="_Toc184529273"/>
      <w:r w:rsidRPr="003E3689">
        <w:t>Factors that affect the collected data:</w:t>
      </w:r>
      <w:bookmarkEnd w:id="35"/>
    </w:p>
    <w:p w14:paraId="2AD3137E" w14:textId="77777777" w:rsidR="000D3A14" w:rsidRPr="003E3689" w:rsidRDefault="000D3A14" w:rsidP="00FD169C"/>
    <w:p w14:paraId="7E9FA12F" w14:textId="77777777" w:rsidR="000D3A14" w:rsidRPr="003E3689" w:rsidRDefault="000D3A14" w:rsidP="00FD169C">
      <w:r w:rsidRPr="003E3689">
        <w:t>Because different sections of this course may be taught by different instructors, it is possible that depth of the items measured may not be entirely uniform; this situation will occur in most situations where different faculty members teach different sections of the same course, but it is believed that distortion arising from this factor will be minimal.  All sections of the course use the same textbook</w:t>
      </w:r>
      <w:r>
        <w:t>, and are taught with basically the same approach</w:t>
      </w:r>
      <w:r w:rsidRPr="003E3689">
        <w:t xml:space="preserve">. </w:t>
      </w:r>
    </w:p>
    <w:p w14:paraId="4CF7952A" w14:textId="77777777" w:rsidR="000D3A14" w:rsidRPr="003E3689" w:rsidRDefault="000D3A14" w:rsidP="00693C3B">
      <w:pPr>
        <w:pStyle w:val="Heading2"/>
      </w:pPr>
      <w:bookmarkStart w:id="36" w:name="_Toc184529274"/>
      <w:r w:rsidRPr="003E3689">
        <w:t>How to interpret the data:</w:t>
      </w:r>
      <w:bookmarkEnd w:id="36"/>
    </w:p>
    <w:p w14:paraId="5122474C" w14:textId="77777777" w:rsidR="000D3A14" w:rsidRPr="003E3689" w:rsidRDefault="000D3A14" w:rsidP="00FD169C">
      <w:pPr>
        <w:ind w:left="720"/>
      </w:pPr>
    </w:p>
    <w:p w14:paraId="2B15FCB0" w14:textId="77777777" w:rsidR="000D3A14" w:rsidRPr="003E3689" w:rsidRDefault="000D3A14" w:rsidP="00FD169C">
      <w:r>
        <w:t>Scores on this exam can range from 0 to 100%, with 70% or better being a passing score.  Passing scores (70% or better) on this exam indicate that the program is in fact effective at fulfilling these goals.</w:t>
      </w:r>
    </w:p>
    <w:p w14:paraId="058BA9C2" w14:textId="77777777" w:rsidR="000D3A14" w:rsidRDefault="000D3A14" w:rsidP="00FD169C"/>
    <w:p w14:paraId="59FC2555" w14:textId="77777777" w:rsidR="000D3A14" w:rsidRDefault="000D3A14" w:rsidP="00FD169C">
      <w:r>
        <w:br w:type="page"/>
      </w:r>
    </w:p>
    <w:p w14:paraId="39310E03" w14:textId="77777777" w:rsidR="000D3A14" w:rsidRPr="003E3689" w:rsidRDefault="000D3A14" w:rsidP="00693C3B">
      <w:pPr>
        <w:pStyle w:val="Heading1"/>
      </w:pPr>
      <w:bookmarkStart w:id="37" w:name="_Toc184529275"/>
      <w:r>
        <w:lastRenderedPageBreak/>
        <w:t>Appendix F</w:t>
      </w:r>
      <w:r w:rsidRPr="003E3689">
        <w:t xml:space="preserve">:  </w:t>
      </w:r>
      <w:r>
        <w:t>Pass Rate on FAA Written Tests</w:t>
      </w:r>
      <w:bookmarkEnd w:id="37"/>
    </w:p>
    <w:p w14:paraId="29F364A7" w14:textId="77777777" w:rsidR="000D3A14" w:rsidRPr="003E3689" w:rsidRDefault="000D3A14" w:rsidP="00FD169C"/>
    <w:p w14:paraId="79693328" w14:textId="77777777" w:rsidR="000D3A14" w:rsidRPr="003E3689" w:rsidRDefault="000D3A14" w:rsidP="00693C3B">
      <w:pPr>
        <w:pStyle w:val="Heading2"/>
      </w:pPr>
      <w:bookmarkStart w:id="38" w:name="_Toc184529276"/>
      <w:r>
        <w:t>Measure Description:  Measure 6</w:t>
      </w:r>
      <w:r w:rsidRPr="003E3689">
        <w:t xml:space="preserve">, </w:t>
      </w:r>
      <w:r>
        <w:t xml:space="preserve"> Pass Rate on</w:t>
      </w:r>
      <w:r w:rsidRPr="003E3689">
        <w:t xml:space="preserve"> F</w:t>
      </w:r>
      <w:r>
        <w:t>AA</w:t>
      </w:r>
      <w:r w:rsidRPr="003E3689">
        <w:t xml:space="preserve"> </w:t>
      </w:r>
      <w:r>
        <w:t>Written Tests</w:t>
      </w:r>
      <w:bookmarkEnd w:id="38"/>
    </w:p>
    <w:p w14:paraId="53DC733A" w14:textId="77777777" w:rsidR="000D3A14" w:rsidRDefault="000D3A14" w:rsidP="00FD169C">
      <w:pPr>
        <w:spacing w:before="240"/>
      </w:pPr>
      <w:r w:rsidRPr="003E3689">
        <w:t xml:space="preserve">All students in this program </w:t>
      </w:r>
      <w:r>
        <w:t>need</w:t>
      </w:r>
      <w:r w:rsidRPr="003E3689">
        <w:t xml:space="preserve"> to </w:t>
      </w:r>
      <w:r>
        <w:t>earn FAA certificates and ratings in furtherance</w:t>
      </w:r>
      <w:r w:rsidRPr="003E3689">
        <w:t xml:space="preserve"> </w:t>
      </w:r>
      <w:r>
        <w:t>of their aviation careers.  We would report the results of our students’ performance on the following FAA exams:</w:t>
      </w:r>
    </w:p>
    <w:p w14:paraId="4B3D4EE9" w14:textId="77777777" w:rsidR="000D3A14" w:rsidRDefault="000D3A14" w:rsidP="00FD169C">
      <w:pPr>
        <w:numPr>
          <w:ilvl w:val="0"/>
          <w:numId w:val="30"/>
        </w:numPr>
        <w:spacing w:before="240"/>
      </w:pPr>
      <w:r>
        <w:t>Private Pilot Airplane</w:t>
      </w:r>
    </w:p>
    <w:p w14:paraId="0A092E7E" w14:textId="77777777" w:rsidR="000D3A14" w:rsidRDefault="000D3A14" w:rsidP="00FD169C">
      <w:pPr>
        <w:numPr>
          <w:ilvl w:val="0"/>
          <w:numId w:val="30"/>
        </w:numPr>
        <w:spacing w:before="240"/>
      </w:pPr>
      <w:r>
        <w:t>Instrument Pilot Airplane</w:t>
      </w:r>
    </w:p>
    <w:p w14:paraId="1D495631" w14:textId="77777777" w:rsidR="000D3A14" w:rsidRPr="003E3689" w:rsidRDefault="000D3A14" w:rsidP="00FD169C">
      <w:pPr>
        <w:numPr>
          <w:ilvl w:val="0"/>
          <w:numId w:val="30"/>
        </w:numPr>
        <w:spacing w:before="240"/>
      </w:pPr>
      <w:r>
        <w:t>Commercial Pilot Airplane</w:t>
      </w:r>
    </w:p>
    <w:p w14:paraId="217C550B" w14:textId="77777777" w:rsidR="000D3A14" w:rsidRPr="003E3689" w:rsidRDefault="000D3A14" w:rsidP="00693C3B">
      <w:pPr>
        <w:pStyle w:val="Heading2"/>
      </w:pPr>
      <w:bookmarkStart w:id="39" w:name="_Toc184529277"/>
      <w:r w:rsidRPr="003E3689">
        <w:t>Factors that affect the collected data:</w:t>
      </w:r>
      <w:bookmarkEnd w:id="39"/>
    </w:p>
    <w:p w14:paraId="39D74629" w14:textId="77777777" w:rsidR="000D3A14" w:rsidRPr="003E3689" w:rsidRDefault="000D3A14" w:rsidP="00FD169C"/>
    <w:p w14:paraId="12AB7175" w14:textId="77777777" w:rsidR="000D3A14" w:rsidRPr="003E3689" w:rsidRDefault="000D3A14" w:rsidP="00FD169C">
      <w:r w:rsidRPr="003E3689">
        <w:t>Relevant collection factors would include:</w:t>
      </w:r>
    </w:p>
    <w:p w14:paraId="562C51D2" w14:textId="77777777" w:rsidR="000D3A14" w:rsidRPr="003E3689" w:rsidRDefault="000D3A14" w:rsidP="00FD169C"/>
    <w:p w14:paraId="7D4BC797" w14:textId="77777777" w:rsidR="000D3A14" w:rsidRPr="003E3689" w:rsidRDefault="000D3A14" w:rsidP="00FD169C">
      <w:pPr>
        <w:ind w:left="720"/>
      </w:pPr>
    </w:p>
    <w:p w14:paraId="5F34F80B" w14:textId="77777777" w:rsidR="000D3A14" w:rsidRDefault="000D3A14" w:rsidP="00FD169C">
      <w:pPr>
        <w:numPr>
          <w:ilvl w:val="0"/>
          <w:numId w:val="29"/>
        </w:numPr>
      </w:pPr>
      <w:r>
        <w:t>It is possible, though not probable, that a few students might not take the FAA written exams following course completion, since their course grade actually is keyed to the courses internal final exam (described herein as Measures 1 and 2).  While this often is the case for non-piloting majors taking UAA ground schools, it is unlikely that our Professional Piloting majors would fail to take the described FAA written examination, because their failure to do so would impede and frustrate their aviation careers.  Thus it is considered very unlikely that such aberrations would significantly affect the statistical outcomes measured, particularly since our pass rate on such nationally standardized FAA written exams was 97% during the last year for which it was collected and reported (AY 2006-2007).</w:t>
      </w:r>
    </w:p>
    <w:p w14:paraId="0E1CB882" w14:textId="77777777" w:rsidR="000D3A14" w:rsidRPr="003E3689" w:rsidRDefault="000D3A14" w:rsidP="00FD169C">
      <w:pPr>
        <w:ind w:left="720"/>
      </w:pPr>
    </w:p>
    <w:p w14:paraId="7EDF0606" w14:textId="77777777" w:rsidR="000D3A14" w:rsidRPr="003E3689" w:rsidRDefault="000D3A14" w:rsidP="00FD169C">
      <w:pPr>
        <w:numPr>
          <w:ilvl w:val="0"/>
          <w:numId w:val="29"/>
        </w:numPr>
      </w:pPr>
      <w:r>
        <w:t xml:space="preserve">It also is possible that a few students might take their FAA written exams elsewhere (for example, if they left </w:t>
      </w:r>
      <w:smartTag w:uri="urn:schemas-microsoft-com:office:smarttags" w:element="place">
        <w:smartTag w:uri="urn:schemas-microsoft-com:office:smarttags" w:element="State">
          <w:r>
            <w:t>Alaska</w:t>
          </w:r>
        </w:smartTag>
      </w:smartTag>
      <w:r>
        <w:t>), which would mean that UAA would not be able to collect and report such scores.  It is considered very unlikely that such aberrations would significantly affect the statistical outcomes, for the reasons given above.</w:t>
      </w:r>
    </w:p>
    <w:p w14:paraId="4CF71A3A" w14:textId="77777777" w:rsidR="000D3A14" w:rsidRDefault="000D3A14" w:rsidP="00FD169C">
      <w:pPr>
        <w:pStyle w:val="HeadingC"/>
      </w:pPr>
    </w:p>
    <w:p w14:paraId="3EB5FB43" w14:textId="77777777" w:rsidR="000D3A14" w:rsidRDefault="000D3A14" w:rsidP="00693C3B">
      <w:pPr>
        <w:pStyle w:val="Heading2"/>
      </w:pPr>
      <w:bookmarkStart w:id="40" w:name="_Toc184529278"/>
      <w:r w:rsidRPr="003E3689">
        <w:t>How to interpret the data:</w:t>
      </w:r>
      <w:bookmarkEnd w:id="40"/>
    </w:p>
    <w:p w14:paraId="66750B29" w14:textId="77777777" w:rsidR="000D3A14" w:rsidRPr="003E3689" w:rsidRDefault="000D3A14" w:rsidP="00FD169C">
      <w:pPr>
        <w:pStyle w:val="HeadingC"/>
      </w:pPr>
    </w:p>
    <w:p w14:paraId="333A0B39" w14:textId="77777777" w:rsidR="000D3A14" w:rsidRPr="003E3689" w:rsidRDefault="000D3A14" w:rsidP="00FD169C">
      <w:r>
        <w:t>Scores on this exam can range from 0 to 100%, with 70% or better being a passing score.  Students achieving scores of 70% or better on this exam demonstrate proficiency in instrument pilot and commercial pilot knowledge and skills.</w:t>
      </w:r>
    </w:p>
    <w:p w14:paraId="54CD4FB0" w14:textId="77777777" w:rsidR="000D3A14" w:rsidRDefault="000D3A14" w:rsidP="00FD169C"/>
    <w:p w14:paraId="637705CD" w14:textId="77777777" w:rsidR="000D3A14" w:rsidRDefault="000D3A14" w:rsidP="00FD169C">
      <w:r>
        <w:br w:type="page"/>
      </w:r>
    </w:p>
    <w:p w14:paraId="682674C5" w14:textId="77777777" w:rsidR="000D3A14" w:rsidRPr="003E3689" w:rsidRDefault="000D3A14" w:rsidP="00693C3B">
      <w:pPr>
        <w:pStyle w:val="Heading1"/>
      </w:pPr>
      <w:bookmarkStart w:id="41" w:name="_Toc184529279"/>
      <w:r>
        <w:lastRenderedPageBreak/>
        <w:t>Appendix G</w:t>
      </w:r>
      <w:r w:rsidRPr="003E3689">
        <w:t xml:space="preserve">:  </w:t>
      </w:r>
      <w:r>
        <w:t>Pass Rate on FAA Flight Tests</w:t>
      </w:r>
      <w:bookmarkEnd w:id="41"/>
    </w:p>
    <w:p w14:paraId="265A879A" w14:textId="77777777" w:rsidR="000D3A14" w:rsidRPr="003E3689" w:rsidRDefault="000D3A14" w:rsidP="00FD169C"/>
    <w:p w14:paraId="7A10F735" w14:textId="77777777" w:rsidR="000D3A14" w:rsidRPr="003E3689" w:rsidRDefault="000D3A14" w:rsidP="00693C3B">
      <w:pPr>
        <w:pStyle w:val="Heading2"/>
      </w:pPr>
      <w:bookmarkStart w:id="42" w:name="_Toc184529280"/>
      <w:r>
        <w:t>Measure Description:  Measure 7</w:t>
      </w:r>
      <w:r w:rsidRPr="003E3689">
        <w:t xml:space="preserve">, </w:t>
      </w:r>
      <w:r>
        <w:t xml:space="preserve"> Pass Rate on</w:t>
      </w:r>
      <w:r w:rsidRPr="003E3689">
        <w:t xml:space="preserve"> F</w:t>
      </w:r>
      <w:r>
        <w:t>AA</w:t>
      </w:r>
      <w:r w:rsidRPr="003E3689">
        <w:t xml:space="preserve"> </w:t>
      </w:r>
      <w:r>
        <w:t>Flight Tests</w:t>
      </w:r>
      <w:bookmarkEnd w:id="42"/>
    </w:p>
    <w:p w14:paraId="77E8AB67" w14:textId="77777777" w:rsidR="000D3A14" w:rsidRDefault="000D3A14" w:rsidP="00FD169C">
      <w:pPr>
        <w:spacing w:before="240"/>
      </w:pPr>
      <w:r w:rsidRPr="003E3689">
        <w:t xml:space="preserve">All students in this program </w:t>
      </w:r>
      <w:r>
        <w:t>need</w:t>
      </w:r>
      <w:r w:rsidRPr="003E3689">
        <w:t xml:space="preserve"> to </w:t>
      </w:r>
      <w:r>
        <w:t>earn FAA certificates and ratings in furtherance</w:t>
      </w:r>
      <w:r w:rsidRPr="003E3689">
        <w:t xml:space="preserve"> </w:t>
      </w:r>
      <w:r>
        <w:t>of their aviation careers.  We would report the results of our students’ performance on the following FAA flight exams:</w:t>
      </w:r>
    </w:p>
    <w:p w14:paraId="34049810" w14:textId="77777777" w:rsidR="000D3A14" w:rsidRDefault="000D3A14" w:rsidP="00FD169C">
      <w:pPr>
        <w:numPr>
          <w:ilvl w:val="0"/>
          <w:numId w:val="30"/>
        </w:numPr>
        <w:spacing w:before="240"/>
      </w:pPr>
      <w:r>
        <w:t>Private Pilot Airplane</w:t>
      </w:r>
    </w:p>
    <w:p w14:paraId="2F4A6B37" w14:textId="77777777" w:rsidR="000D3A14" w:rsidRDefault="000D3A14" w:rsidP="00FD169C">
      <w:pPr>
        <w:numPr>
          <w:ilvl w:val="0"/>
          <w:numId w:val="30"/>
        </w:numPr>
        <w:spacing w:before="240"/>
      </w:pPr>
      <w:r>
        <w:t>Instrument Pilot Airplane</w:t>
      </w:r>
    </w:p>
    <w:p w14:paraId="54FFE8CF" w14:textId="77777777" w:rsidR="000D3A14" w:rsidRDefault="000D3A14" w:rsidP="00FD169C">
      <w:pPr>
        <w:numPr>
          <w:ilvl w:val="0"/>
          <w:numId w:val="30"/>
        </w:numPr>
        <w:spacing w:before="240"/>
      </w:pPr>
      <w:r>
        <w:t>Commercial Pilot Airplane</w:t>
      </w:r>
    </w:p>
    <w:p w14:paraId="78932024" w14:textId="77777777" w:rsidR="000D3A14" w:rsidRPr="003E3689" w:rsidRDefault="000D3A14" w:rsidP="00693C3B">
      <w:pPr>
        <w:pStyle w:val="Heading2"/>
      </w:pPr>
      <w:bookmarkStart w:id="43" w:name="_Toc184529281"/>
      <w:r w:rsidRPr="003E3689">
        <w:t>Factors that affect the collected data:</w:t>
      </w:r>
      <w:bookmarkEnd w:id="43"/>
    </w:p>
    <w:p w14:paraId="3F450834" w14:textId="77777777" w:rsidR="000D3A14" w:rsidRPr="003E3689" w:rsidRDefault="000D3A14" w:rsidP="00FD169C"/>
    <w:p w14:paraId="565887EF" w14:textId="77777777" w:rsidR="000D3A14" w:rsidRPr="003E3689" w:rsidRDefault="000D3A14" w:rsidP="00FD169C">
      <w:r w:rsidRPr="003E3689">
        <w:t>Relevant collection factors would include:</w:t>
      </w:r>
    </w:p>
    <w:p w14:paraId="1D63BBE2" w14:textId="77777777" w:rsidR="000D3A14" w:rsidRPr="003E3689" w:rsidRDefault="000D3A14" w:rsidP="00FD169C"/>
    <w:p w14:paraId="162BA1B3" w14:textId="77777777" w:rsidR="000D3A14" w:rsidRDefault="000D3A14" w:rsidP="00FD169C">
      <w:pPr>
        <w:numPr>
          <w:ilvl w:val="0"/>
          <w:numId w:val="31"/>
        </w:numPr>
      </w:pPr>
      <w:r>
        <w:t>It is possible, though not probable, that a few students might not take the FAA flight exams following course completion, since their course grade actually is keyed to the courses internal final progress check.  However, it is unlikely that our Professional Piloting majors would fail to take the described FAA flight tests, because their failure to do so would impede their aviation careers.  Thus it is considered unlikely that such aberrations would significantly affect the statistical outcomes measured, particularly since our pass rate on such nationally standardized FAA flight tests exams was just under 90% during the last year for which it was collected and reported (AY 2006-2007).</w:t>
      </w:r>
    </w:p>
    <w:p w14:paraId="22E70647" w14:textId="77777777" w:rsidR="000D3A14" w:rsidRPr="003E3689" w:rsidRDefault="000D3A14" w:rsidP="00FD169C">
      <w:pPr>
        <w:ind w:left="720"/>
      </w:pPr>
    </w:p>
    <w:p w14:paraId="13E898C1" w14:textId="77777777" w:rsidR="000D3A14" w:rsidRPr="003E3689" w:rsidRDefault="000D3A14" w:rsidP="00FD169C">
      <w:pPr>
        <w:numPr>
          <w:ilvl w:val="0"/>
          <w:numId w:val="31"/>
        </w:numPr>
      </w:pPr>
      <w:r>
        <w:t xml:space="preserve">It also is possible that a few students might take their FAA flight tests elsewhere (for example, if they left </w:t>
      </w:r>
      <w:smartTag w:uri="urn:schemas-microsoft-com:office:smarttags" w:element="place">
        <w:smartTag w:uri="urn:schemas-microsoft-com:office:smarttags" w:element="State">
          <w:r>
            <w:t>Alaska</w:t>
          </w:r>
        </w:smartTag>
      </w:smartTag>
      <w:r>
        <w:t>), which would mean that UAA would not be able to collect and report such scores.  It is considered unlikely that such aberrations would significantly affect the statistical outcomes, for the reasons given above.</w:t>
      </w:r>
    </w:p>
    <w:p w14:paraId="5D38D81D" w14:textId="77777777" w:rsidR="000D3A14" w:rsidRPr="003E3689" w:rsidRDefault="000D3A14" w:rsidP="00693C3B">
      <w:pPr>
        <w:pStyle w:val="Heading2"/>
      </w:pPr>
      <w:bookmarkStart w:id="44" w:name="_Toc184529282"/>
      <w:r w:rsidRPr="003E3689">
        <w:t>How to interpret the data:</w:t>
      </w:r>
      <w:bookmarkEnd w:id="44"/>
    </w:p>
    <w:p w14:paraId="68C7AC9F" w14:textId="77777777" w:rsidR="000D3A14" w:rsidRPr="003E3689" w:rsidRDefault="000D3A14" w:rsidP="00FD169C">
      <w:pPr>
        <w:ind w:left="720"/>
      </w:pPr>
    </w:p>
    <w:p w14:paraId="4F3632AB" w14:textId="77777777" w:rsidR="000D3A14" w:rsidRPr="003E3689" w:rsidRDefault="000D3A14" w:rsidP="00952CD6">
      <w:r>
        <w:t>No letter grade or numerical score is derived from such FAA flight testing—applicants either meet all of the relevant federal stands, or the entire test is failed.  Unlike UAA’s end-of-course final progress check, which can be administered by officials of our flight school itself, these FAA flight tests must be administered by specially selected and trained individuals known as FAA-Designated Pilot Examiners.  Such professional pilot evaluators are empowered, as representatives of the FAA itself, to grant official certificates and ratings, and they are fully accountable to the FAA for their faithful enforcement of federal pilot-certification standards.  Thus it is believed that having such a strict and impartial quality control measure applied to UAA’s piloting graduations make the resulting pass-fail statistics highly indicative of the extent to which the program meets its stated outcome.  Students passing the FAA flight test have demonstrated proficiency in instrument and commercial pilot knowledge and flight skills.</w:t>
      </w:r>
    </w:p>
    <w:sectPr w:rsidR="000D3A14" w:rsidRPr="003E3689" w:rsidSect="00DE17E0">
      <w:footerReference w:type="default" r:id="rId8"/>
      <w:pgSz w:w="12240" w:h="15840" w:code="1"/>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A54CB9" w14:textId="77777777" w:rsidR="00AC0F8F" w:rsidRDefault="00AC0F8F">
      <w:r>
        <w:separator/>
      </w:r>
    </w:p>
  </w:endnote>
  <w:endnote w:type="continuationSeparator" w:id="0">
    <w:p w14:paraId="6617D35C" w14:textId="77777777" w:rsidR="00AC0F8F" w:rsidRDefault="00AC0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25E7C" w14:textId="77777777" w:rsidR="000D3A14" w:rsidRDefault="000D3A14" w:rsidP="00E83D09">
    <w:pPr>
      <w:pStyle w:val="Footer"/>
      <w:tabs>
        <w:tab w:val="clear" w:pos="4320"/>
        <w:tab w:val="clear" w:pos="8640"/>
      </w:tabs>
      <w:jc w:val="center"/>
      <w:rPr>
        <w:sz w:val="18"/>
        <w:szCs w:val="18"/>
      </w:rPr>
    </w:pPr>
    <w:r w:rsidRPr="00E83D09">
      <w:rPr>
        <w:color w:val="0000FF"/>
        <w:sz w:val="18"/>
        <w:szCs w:val="18"/>
      </w:rPr>
      <w:fldChar w:fldCharType="begin"/>
    </w:r>
    <w:r w:rsidRPr="00E83D09">
      <w:rPr>
        <w:color w:val="0000FF"/>
        <w:sz w:val="18"/>
        <w:szCs w:val="18"/>
      </w:rPr>
      <w:instrText xml:space="preserve"> FILENAME </w:instrText>
    </w:r>
    <w:r w:rsidRPr="00E83D09">
      <w:rPr>
        <w:color w:val="0000FF"/>
        <w:sz w:val="18"/>
        <w:szCs w:val="18"/>
      </w:rPr>
      <w:fldChar w:fldCharType="separate"/>
    </w:r>
    <w:r w:rsidR="0000757B">
      <w:rPr>
        <w:noProof/>
        <w:color w:val="0000FF"/>
        <w:sz w:val="18"/>
        <w:szCs w:val="18"/>
      </w:rPr>
      <w:t>CTC_ProfessionalPiloting_AAS_Plan_6-17-08.doc</w:t>
    </w:r>
    <w:r w:rsidRPr="00E83D09">
      <w:rPr>
        <w:color w:val="0000FF"/>
        <w:sz w:val="18"/>
        <w:szCs w:val="18"/>
      </w:rPr>
      <w:fldChar w:fldCharType="end"/>
    </w:r>
    <w:r>
      <w:rPr>
        <w:color w:val="0000FF"/>
        <w:sz w:val="18"/>
        <w:szCs w:val="18"/>
      </w:rPr>
      <w:tab/>
      <w:t xml:space="preserve">Submitted </w:t>
    </w:r>
    <w:r w:rsidR="0000757B">
      <w:rPr>
        <w:color w:val="0000FF"/>
        <w:sz w:val="18"/>
        <w:szCs w:val="18"/>
      </w:rPr>
      <w:t>6-17-08</w:t>
    </w:r>
    <w:r>
      <w:rPr>
        <w:sz w:val="18"/>
        <w:szCs w:val="18"/>
      </w:rPr>
      <w:tab/>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693C3B">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693C3B">
      <w:rPr>
        <w:noProof/>
        <w:sz w:val="18"/>
        <w:szCs w:val="18"/>
      </w:rPr>
      <w:t>15</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C433CD" w14:textId="77777777" w:rsidR="00AC0F8F" w:rsidRDefault="00AC0F8F">
      <w:r>
        <w:separator/>
      </w:r>
    </w:p>
  </w:footnote>
  <w:footnote w:type="continuationSeparator" w:id="0">
    <w:p w14:paraId="33E4EAEC" w14:textId="77777777" w:rsidR="00AC0F8F" w:rsidRDefault="00AC0F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lvl w:ilvl="0">
      <w:start w:val="1"/>
      <w:numFmt w:val="decimal"/>
      <w:suff w:val="nothing"/>
      <w:lvlText w:val="%1."/>
      <w:lvlJc w:val="left"/>
      <w:rPr>
        <w:rFonts w:cs="Times New Roman"/>
      </w:rPr>
    </w:lvl>
  </w:abstractNum>
  <w:abstractNum w:abstractNumId="1" w15:restartNumberingAfterBreak="0">
    <w:nsid w:val="0B6558DF"/>
    <w:multiLevelType w:val="hybridMultilevel"/>
    <w:tmpl w:val="556C7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1A55FB"/>
    <w:multiLevelType w:val="hybridMultilevel"/>
    <w:tmpl w:val="9172404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E910AB7"/>
    <w:multiLevelType w:val="hybridMultilevel"/>
    <w:tmpl w:val="5D4CA89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2657210"/>
    <w:multiLevelType w:val="hybridMultilevel"/>
    <w:tmpl w:val="9172404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59A73DC"/>
    <w:multiLevelType w:val="hybridMultilevel"/>
    <w:tmpl w:val="108297C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651CE2"/>
    <w:multiLevelType w:val="hybridMultilevel"/>
    <w:tmpl w:val="5DAC1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1C1F69"/>
    <w:multiLevelType w:val="hybridMultilevel"/>
    <w:tmpl w:val="9172404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38F5E7D"/>
    <w:multiLevelType w:val="multilevel"/>
    <w:tmpl w:val="2C4474F4"/>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620"/>
        </w:tabs>
        <w:ind w:left="162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25723AB2"/>
    <w:multiLevelType w:val="hybridMultilevel"/>
    <w:tmpl w:val="2F3464C0"/>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26EE297C"/>
    <w:multiLevelType w:val="hybridMultilevel"/>
    <w:tmpl w:val="9172404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8335463"/>
    <w:multiLevelType w:val="hybridMultilevel"/>
    <w:tmpl w:val="1D523C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DF125C"/>
    <w:multiLevelType w:val="hybridMultilevel"/>
    <w:tmpl w:val="04BE293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2B1636E2"/>
    <w:multiLevelType w:val="hybridMultilevel"/>
    <w:tmpl w:val="80EE9E4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8E24F6"/>
    <w:multiLevelType w:val="hybridMultilevel"/>
    <w:tmpl w:val="6E46DAA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7021B8"/>
    <w:multiLevelType w:val="hybridMultilevel"/>
    <w:tmpl w:val="8A66FB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B8C1A81"/>
    <w:multiLevelType w:val="hybridMultilevel"/>
    <w:tmpl w:val="0AFEF5C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9861CC"/>
    <w:multiLevelType w:val="hybridMultilevel"/>
    <w:tmpl w:val="9CD0666A"/>
    <w:lvl w:ilvl="0" w:tplc="8E76B230">
      <w:start w:val="1"/>
      <w:numFmt w:val="decimal"/>
      <w:pStyle w:val="HeadingD"/>
      <w:lvlText w:val="%1."/>
      <w:lvlJc w:val="left"/>
      <w:pPr>
        <w:tabs>
          <w:tab w:val="num" w:pos="2340"/>
        </w:tabs>
        <w:ind w:left="2340" w:hanging="360"/>
      </w:pPr>
      <w:rPr>
        <w:rFonts w:cs="Times New Roman"/>
      </w:rPr>
    </w:lvl>
    <w:lvl w:ilvl="1" w:tplc="04090019" w:tentative="1">
      <w:start w:val="1"/>
      <w:numFmt w:val="lowerLetter"/>
      <w:lvlText w:val="%2."/>
      <w:lvlJc w:val="left"/>
      <w:pPr>
        <w:tabs>
          <w:tab w:val="num" w:pos="3060"/>
        </w:tabs>
        <w:ind w:left="3060" w:hanging="360"/>
      </w:pPr>
      <w:rPr>
        <w:rFonts w:cs="Times New Roman"/>
      </w:rPr>
    </w:lvl>
    <w:lvl w:ilvl="2" w:tplc="0409001B" w:tentative="1">
      <w:start w:val="1"/>
      <w:numFmt w:val="lowerRoman"/>
      <w:lvlText w:val="%3."/>
      <w:lvlJc w:val="right"/>
      <w:pPr>
        <w:tabs>
          <w:tab w:val="num" w:pos="3780"/>
        </w:tabs>
        <w:ind w:left="3780" w:hanging="180"/>
      </w:pPr>
      <w:rPr>
        <w:rFonts w:cs="Times New Roman"/>
      </w:rPr>
    </w:lvl>
    <w:lvl w:ilvl="3" w:tplc="0409000F" w:tentative="1">
      <w:start w:val="1"/>
      <w:numFmt w:val="decimal"/>
      <w:lvlText w:val="%4."/>
      <w:lvlJc w:val="left"/>
      <w:pPr>
        <w:tabs>
          <w:tab w:val="num" w:pos="4500"/>
        </w:tabs>
        <w:ind w:left="4500" w:hanging="360"/>
      </w:pPr>
      <w:rPr>
        <w:rFonts w:cs="Times New Roman"/>
      </w:rPr>
    </w:lvl>
    <w:lvl w:ilvl="4" w:tplc="04090019" w:tentative="1">
      <w:start w:val="1"/>
      <w:numFmt w:val="lowerLetter"/>
      <w:lvlText w:val="%5."/>
      <w:lvlJc w:val="left"/>
      <w:pPr>
        <w:tabs>
          <w:tab w:val="num" w:pos="5220"/>
        </w:tabs>
        <w:ind w:left="5220" w:hanging="360"/>
      </w:pPr>
      <w:rPr>
        <w:rFonts w:cs="Times New Roman"/>
      </w:rPr>
    </w:lvl>
    <w:lvl w:ilvl="5" w:tplc="0409001B" w:tentative="1">
      <w:start w:val="1"/>
      <w:numFmt w:val="lowerRoman"/>
      <w:lvlText w:val="%6."/>
      <w:lvlJc w:val="right"/>
      <w:pPr>
        <w:tabs>
          <w:tab w:val="num" w:pos="5940"/>
        </w:tabs>
        <w:ind w:left="5940" w:hanging="180"/>
      </w:pPr>
      <w:rPr>
        <w:rFonts w:cs="Times New Roman"/>
      </w:rPr>
    </w:lvl>
    <w:lvl w:ilvl="6" w:tplc="0409000F" w:tentative="1">
      <w:start w:val="1"/>
      <w:numFmt w:val="decimal"/>
      <w:lvlText w:val="%7."/>
      <w:lvlJc w:val="left"/>
      <w:pPr>
        <w:tabs>
          <w:tab w:val="num" w:pos="6660"/>
        </w:tabs>
        <w:ind w:left="6660" w:hanging="360"/>
      </w:pPr>
      <w:rPr>
        <w:rFonts w:cs="Times New Roman"/>
      </w:rPr>
    </w:lvl>
    <w:lvl w:ilvl="7" w:tplc="04090019" w:tentative="1">
      <w:start w:val="1"/>
      <w:numFmt w:val="lowerLetter"/>
      <w:lvlText w:val="%8."/>
      <w:lvlJc w:val="left"/>
      <w:pPr>
        <w:tabs>
          <w:tab w:val="num" w:pos="7380"/>
        </w:tabs>
        <w:ind w:left="7380" w:hanging="360"/>
      </w:pPr>
      <w:rPr>
        <w:rFonts w:cs="Times New Roman"/>
      </w:rPr>
    </w:lvl>
    <w:lvl w:ilvl="8" w:tplc="0409001B" w:tentative="1">
      <w:start w:val="1"/>
      <w:numFmt w:val="lowerRoman"/>
      <w:lvlText w:val="%9."/>
      <w:lvlJc w:val="right"/>
      <w:pPr>
        <w:tabs>
          <w:tab w:val="num" w:pos="8100"/>
        </w:tabs>
        <w:ind w:left="8100" w:hanging="180"/>
      </w:pPr>
      <w:rPr>
        <w:rFonts w:cs="Times New Roman"/>
      </w:rPr>
    </w:lvl>
  </w:abstractNum>
  <w:abstractNum w:abstractNumId="18" w15:restartNumberingAfterBreak="0">
    <w:nsid w:val="3EA87CDF"/>
    <w:multiLevelType w:val="hybridMultilevel"/>
    <w:tmpl w:val="9172404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425C00E8"/>
    <w:multiLevelType w:val="hybridMultilevel"/>
    <w:tmpl w:val="FE72F3A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2A205F3"/>
    <w:multiLevelType w:val="hybridMultilevel"/>
    <w:tmpl w:val="D0526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C65741"/>
    <w:multiLevelType w:val="hybridMultilevel"/>
    <w:tmpl w:val="9172404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4C1A5357"/>
    <w:multiLevelType w:val="hybridMultilevel"/>
    <w:tmpl w:val="E73809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6C41FF"/>
    <w:multiLevelType w:val="hybridMultilevel"/>
    <w:tmpl w:val="22DE01A0"/>
    <w:lvl w:ilvl="0" w:tplc="0409000F">
      <w:start w:val="1"/>
      <w:numFmt w:val="decimal"/>
      <w:lvlText w:val="%1."/>
      <w:lvlJc w:val="left"/>
      <w:pPr>
        <w:tabs>
          <w:tab w:val="num" w:pos="734"/>
        </w:tabs>
        <w:ind w:left="734" w:hanging="360"/>
      </w:pPr>
      <w:rPr>
        <w:rFonts w:cs="Times New Roman"/>
      </w:rPr>
    </w:lvl>
    <w:lvl w:ilvl="1" w:tplc="04090019" w:tentative="1">
      <w:start w:val="1"/>
      <w:numFmt w:val="lowerLetter"/>
      <w:lvlText w:val="%2."/>
      <w:lvlJc w:val="left"/>
      <w:pPr>
        <w:tabs>
          <w:tab w:val="num" w:pos="1454"/>
        </w:tabs>
        <w:ind w:left="1454" w:hanging="360"/>
      </w:pPr>
      <w:rPr>
        <w:rFonts w:cs="Times New Roman"/>
      </w:rPr>
    </w:lvl>
    <w:lvl w:ilvl="2" w:tplc="0409001B" w:tentative="1">
      <w:start w:val="1"/>
      <w:numFmt w:val="lowerRoman"/>
      <w:lvlText w:val="%3."/>
      <w:lvlJc w:val="right"/>
      <w:pPr>
        <w:tabs>
          <w:tab w:val="num" w:pos="2174"/>
        </w:tabs>
        <w:ind w:left="2174" w:hanging="180"/>
      </w:pPr>
      <w:rPr>
        <w:rFonts w:cs="Times New Roman"/>
      </w:rPr>
    </w:lvl>
    <w:lvl w:ilvl="3" w:tplc="0409000F" w:tentative="1">
      <w:start w:val="1"/>
      <w:numFmt w:val="decimal"/>
      <w:lvlText w:val="%4."/>
      <w:lvlJc w:val="left"/>
      <w:pPr>
        <w:tabs>
          <w:tab w:val="num" w:pos="2894"/>
        </w:tabs>
        <w:ind w:left="2894" w:hanging="360"/>
      </w:pPr>
      <w:rPr>
        <w:rFonts w:cs="Times New Roman"/>
      </w:rPr>
    </w:lvl>
    <w:lvl w:ilvl="4" w:tplc="04090019" w:tentative="1">
      <w:start w:val="1"/>
      <w:numFmt w:val="lowerLetter"/>
      <w:lvlText w:val="%5."/>
      <w:lvlJc w:val="left"/>
      <w:pPr>
        <w:tabs>
          <w:tab w:val="num" w:pos="3614"/>
        </w:tabs>
        <w:ind w:left="3614" w:hanging="360"/>
      </w:pPr>
      <w:rPr>
        <w:rFonts w:cs="Times New Roman"/>
      </w:rPr>
    </w:lvl>
    <w:lvl w:ilvl="5" w:tplc="0409001B" w:tentative="1">
      <w:start w:val="1"/>
      <w:numFmt w:val="lowerRoman"/>
      <w:lvlText w:val="%6."/>
      <w:lvlJc w:val="right"/>
      <w:pPr>
        <w:tabs>
          <w:tab w:val="num" w:pos="4334"/>
        </w:tabs>
        <w:ind w:left="4334" w:hanging="180"/>
      </w:pPr>
      <w:rPr>
        <w:rFonts w:cs="Times New Roman"/>
      </w:rPr>
    </w:lvl>
    <w:lvl w:ilvl="6" w:tplc="0409000F" w:tentative="1">
      <w:start w:val="1"/>
      <w:numFmt w:val="decimal"/>
      <w:lvlText w:val="%7."/>
      <w:lvlJc w:val="left"/>
      <w:pPr>
        <w:tabs>
          <w:tab w:val="num" w:pos="5054"/>
        </w:tabs>
        <w:ind w:left="5054" w:hanging="360"/>
      </w:pPr>
      <w:rPr>
        <w:rFonts w:cs="Times New Roman"/>
      </w:rPr>
    </w:lvl>
    <w:lvl w:ilvl="7" w:tplc="04090019" w:tentative="1">
      <w:start w:val="1"/>
      <w:numFmt w:val="lowerLetter"/>
      <w:lvlText w:val="%8."/>
      <w:lvlJc w:val="left"/>
      <w:pPr>
        <w:tabs>
          <w:tab w:val="num" w:pos="5774"/>
        </w:tabs>
        <w:ind w:left="5774" w:hanging="360"/>
      </w:pPr>
      <w:rPr>
        <w:rFonts w:cs="Times New Roman"/>
      </w:rPr>
    </w:lvl>
    <w:lvl w:ilvl="8" w:tplc="0409001B" w:tentative="1">
      <w:start w:val="1"/>
      <w:numFmt w:val="lowerRoman"/>
      <w:lvlText w:val="%9."/>
      <w:lvlJc w:val="right"/>
      <w:pPr>
        <w:tabs>
          <w:tab w:val="num" w:pos="6494"/>
        </w:tabs>
        <w:ind w:left="6494" w:hanging="180"/>
      </w:pPr>
      <w:rPr>
        <w:rFonts w:cs="Times New Roman"/>
      </w:rPr>
    </w:lvl>
  </w:abstractNum>
  <w:abstractNum w:abstractNumId="24" w15:restartNumberingAfterBreak="0">
    <w:nsid w:val="541B5184"/>
    <w:multiLevelType w:val="hybridMultilevel"/>
    <w:tmpl w:val="180C0454"/>
    <w:lvl w:ilvl="0" w:tplc="04090001">
      <w:start w:val="1"/>
      <w:numFmt w:val="bullet"/>
      <w:lvlText w:val=""/>
      <w:lvlJc w:val="left"/>
      <w:pPr>
        <w:tabs>
          <w:tab w:val="num" w:pos="777"/>
        </w:tabs>
        <w:ind w:left="777"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25" w15:restartNumberingAfterBreak="0">
    <w:nsid w:val="54F925EB"/>
    <w:multiLevelType w:val="hybridMultilevel"/>
    <w:tmpl w:val="D2A24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3267FB"/>
    <w:multiLevelType w:val="hybridMultilevel"/>
    <w:tmpl w:val="90904E1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DA30861"/>
    <w:multiLevelType w:val="hybridMultilevel"/>
    <w:tmpl w:val="5218C8D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1985D62"/>
    <w:multiLevelType w:val="hybridMultilevel"/>
    <w:tmpl w:val="836E81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4C610B"/>
    <w:multiLevelType w:val="hybridMultilevel"/>
    <w:tmpl w:val="5928D6D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7012ED9"/>
    <w:multiLevelType w:val="hybridMultilevel"/>
    <w:tmpl w:val="F670C4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41444574">
    <w:abstractNumId w:val="26"/>
  </w:num>
  <w:num w:numId="2" w16cid:durableId="781192106">
    <w:abstractNumId w:val="29"/>
  </w:num>
  <w:num w:numId="3" w16cid:durableId="2104718096">
    <w:abstractNumId w:val="12"/>
  </w:num>
  <w:num w:numId="4" w16cid:durableId="1242174804">
    <w:abstractNumId w:val="17"/>
  </w:num>
  <w:num w:numId="5" w16cid:durableId="1194611954">
    <w:abstractNumId w:val="1"/>
  </w:num>
  <w:num w:numId="6" w16cid:durableId="600576589">
    <w:abstractNumId w:val="16"/>
  </w:num>
  <w:num w:numId="7" w16cid:durableId="1628967044">
    <w:abstractNumId w:val="9"/>
  </w:num>
  <w:num w:numId="8" w16cid:durableId="788401599">
    <w:abstractNumId w:val="11"/>
  </w:num>
  <w:num w:numId="9" w16cid:durableId="359667454">
    <w:abstractNumId w:val="14"/>
  </w:num>
  <w:num w:numId="10" w16cid:durableId="1438140547">
    <w:abstractNumId w:val="13"/>
  </w:num>
  <w:num w:numId="11" w16cid:durableId="301931966">
    <w:abstractNumId w:val="5"/>
  </w:num>
  <w:num w:numId="12" w16cid:durableId="1224877298">
    <w:abstractNumId w:val="27"/>
  </w:num>
  <w:num w:numId="13" w16cid:durableId="410934063">
    <w:abstractNumId w:val="23"/>
  </w:num>
  <w:num w:numId="14" w16cid:durableId="43648435">
    <w:abstractNumId w:val="0"/>
  </w:num>
  <w:num w:numId="15" w16cid:durableId="742606647">
    <w:abstractNumId w:val="19"/>
  </w:num>
  <w:num w:numId="16" w16cid:durableId="654915282">
    <w:abstractNumId w:val="15"/>
  </w:num>
  <w:num w:numId="17" w16cid:durableId="1304189516">
    <w:abstractNumId w:val="8"/>
  </w:num>
  <w:num w:numId="18" w16cid:durableId="426389767">
    <w:abstractNumId w:val="28"/>
  </w:num>
  <w:num w:numId="19" w16cid:durableId="1591694933">
    <w:abstractNumId w:val="30"/>
  </w:num>
  <w:num w:numId="20" w16cid:durableId="1845899651">
    <w:abstractNumId w:val="6"/>
  </w:num>
  <w:num w:numId="21" w16cid:durableId="1340817595">
    <w:abstractNumId w:val="22"/>
  </w:num>
  <w:num w:numId="22" w16cid:durableId="1457019924">
    <w:abstractNumId w:val="20"/>
  </w:num>
  <w:num w:numId="23" w16cid:durableId="195703674">
    <w:abstractNumId w:val="24"/>
  </w:num>
  <w:num w:numId="24" w16cid:durableId="1254163470">
    <w:abstractNumId w:val="2"/>
  </w:num>
  <w:num w:numId="25" w16cid:durableId="2137793884">
    <w:abstractNumId w:val="10"/>
  </w:num>
  <w:num w:numId="26" w16cid:durableId="1754666987">
    <w:abstractNumId w:val="7"/>
  </w:num>
  <w:num w:numId="27" w16cid:durableId="943194495">
    <w:abstractNumId w:val="21"/>
  </w:num>
  <w:num w:numId="28" w16cid:durableId="1394817171">
    <w:abstractNumId w:val="4"/>
  </w:num>
  <w:num w:numId="29" w16cid:durableId="1936547091">
    <w:abstractNumId w:val="18"/>
  </w:num>
  <w:num w:numId="30" w16cid:durableId="1787188860">
    <w:abstractNumId w:val="25"/>
  </w:num>
  <w:num w:numId="31" w16cid:durableId="1940806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28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8F2"/>
    <w:rsid w:val="0000757B"/>
    <w:rsid w:val="00042C4B"/>
    <w:rsid w:val="00047623"/>
    <w:rsid w:val="00074A08"/>
    <w:rsid w:val="0009695A"/>
    <w:rsid w:val="000C09CF"/>
    <w:rsid w:val="000D3A14"/>
    <w:rsid w:val="000E15B8"/>
    <w:rsid w:val="000E66C4"/>
    <w:rsid w:val="0010683E"/>
    <w:rsid w:val="00121B14"/>
    <w:rsid w:val="00141C9B"/>
    <w:rsid w:val="001434FD"/>
    <w:rsid w:val="00166C03"/>
    <w:rsid w:val="0019338F"/>
    <w:rsid w:val="00195775"/>
    <w:rsid w:val="001D195B"/>
    <w:rsid w:val="001D54BA"/>
    <w:rsid w:val="001F76A3"/>
    <w:rsid w:val="00213532"/>
    <w:rsid w:val="0021497B"/>
    <w:rsid w:val="00222681"/>
    <w:rsid w:val="0024225D"/>
    <w:rsid w:val="0025307C"/>
    <w:rsid w:val="00262267"/>
    <w:rsid w:val="0026413A"/>
    <w:rsid w:val="002975A6"/>
    <w:rsid w:val="002B22BB"/>
    <w:rsid w:val="002B343D"/>
    <w:rsid w:val="002C29E8"/>
    <w:rsid w:val="002D6A75"/>
    <w:rsid w:val="002E3044"/>
    <w:rsid w:val="00320C85"/>
    <w:rsid w:val="00331F52"/>
    <w:rsid w:val="0033548D"/>
    <w:rsid w:val="00350FF6"/>
    <w:rsid w:val="003A5EBA"/>
    <w:rsid w:val="003D74C5"/>
    <w:rsid w:val="003E3689"/>
    <w:rsid w:val="003F062E"/>
    <w:rsid w:val="00405521"/>
    <w:rsid w:val="00417EA9"/>
    <w:rsid w:val="00422475"/>
    <w:rsid w:val="00443CBD"/>
    <w:rsid w:val="00457788"/>
    <w:rsid w:val="0047200B"/>
    <w:rsid w:val="00483D70"/>
    <w:rsid w:val="00483F01"/>
    <w:rsid w:val="004A410A"/>
    <w:rsid w:val="004A61A9"/>
    <w:rsid w:val="004D5CAF"/>
    <w:rsid w:val="004E73CC"/>
    <w:rsid w:val="0050249F"/>
    <w:rsid w:val="00533C72"/>
    <w:rsid w:val="00535484"/>
    <w:rsid w:val="005668FE"/>
    <w:rsid w:val="00566A58"/>
    <w:rsid w:val="0057548B"/>
    <w:rsid w:val="00577EF3"/>
    <w:rsid w:val="00586896"/>
    <w:rsid w:val="005A0839"/>
    <w:rsid w:val="005C23FB"/>
    <w:rsid w:val="005C6F61"/>
    <w:rsid w:val="005F3810"/>
    <w:rsid w:val="00605797"/>
    <w:rsid w:val="0061082F"/>
    <w:rsid w:val="006323FB"/>
    <w:rsid w:val="00661755"/>
    <w:rsid w:val="00664F51"/>
    <w:rsid w:val="006847C9"/>
    <w:rsid w:val="00690E23"/>
    <w:rsid w:val="00693C3B"/>
    <w:rsid w:val="006E47F7"/>
    <w:rsid w:val="007018B6"/>
    <w:rsid w:val="00711078"/>
    <w:rsid w:val="00744354"/>
    <w:rsid w:val="007506DD"/>
    <w:rsid w:val="00750D48"/>
    <w:rsid w:val="00753094"/>
    <w:rsid w:val="00770FEA"/>
    <w:rsid w:val="00771204"/>
    <w:rsid w:val="00777307"/>
    <w:rsid w:val="007975ED"/>
    <w:rsid w:val="007B0AD7"/>
    <w:rsid w:val="007B7029"/>
    <w:rsid w:val="007C518F"/>
    <w:rsid w:val="007F036D"/>
    <w:rsid w:val="007F112B"/>
    <w:rsid w:val="00805E21"/>
    <w:rsid w:val="00837CE7"/>
    <w:rsid w:val="00846B0B"/>
    <w:rsid w:val="00874FDD"/>
    <w:rsid w:val="00882D60"/>
    <w:rsid w:val="008B2BB8"/>
    <w:rsid w:val="008C5758"/>
    <w:rsid w:val="0090094B"/>
    <w:rsid w:val="00901002"/>
    <w:rsid w:val="00904144"/>
    <w:rsid w:val="00904DA3"/>
    <w:rsid w:val="00907EBE"/>
    <w:rsid w:val="00913896"/>
    <w:rsid w:val="00952CD6"/>
    <w:rsid w:val="00963A27"/>
    <w:rsid w:val="00977619"/>
    <w:rsid w:val="00994AF4"/>
    <w:rsid w:val="009A29E2"/>
    <w:rsid w:val="009C3142"/>
    <w:rsid w:val="00A00F6B"/>
    <w:rsid w:val="00A012E0"/>
    <w:rsid w:val="00A01EAB"/>
    <w:rsid w:val="00A02269"/>
    <w:rsid w:val="00A202B7"/>
    <w:rsid w:val="00A36298"/>
    <w:rsid w:val="00A452F2"/>
    <w:rsid w:val="00A66440"/>
    <w:rsid w:val="00A67CB7"/>
    <w:rsid w:val="00A74402"/>
    <w:rsid w:val="00A94C60"/>
    <w:rsid w:val="00AA368D"/>
    <w:rsid w:val="00AC04E3"/>
    <w:rsid w:val="00AC0F8F"/>
    <w:rsid w:val="00AC2B78"/>
    <w:rsid w:val="00AC32A0"/>
    <w:rsid w:val="00AD0B21"/>
    <w:rsid w:val="00AE2339"/>
    <w:rsid w:val="00AE6B30"/>
    <w:rsid w:val="00AF34BC"/>
    <w:rsid w:val="00B06748"/>
    <w:rsid w:val="00B16A86"/>
    <w:rsid w:val="00B27C6E"/>
    <w:rsid w:val="00B30461"/>
    <w:rsid w:val="00B30685"/>
    <w:rsid w:val="00B823B4"/>
    <w:rsid w:val="00B855CF"/>
    <w:rsid w:val="00BA23FC"/>
    <w:rsid w:val="00BD2CB3"/>
    <w:rsid w:val="00BD7085"/>
    <w:rsid w:val="00BE478B"/>
    <w:rsid w:val="00BE7266"/>
    <w:rsid w:val="00BF2B74"/>
    <w:rsid w:val="00BF49E8"/>
    <w:rsid w:val="00BF4F2D"/>
    <w:rsid w:val="00BF785B"/>
    <w:rsid w:val="00C0606C"/>
    <w:rsid w:val="00C17900"/>
    <w:rsid w:val="00C24DB6"/>
    <w:rsid w:val="00C4290F"/>
    <w:rsid w:val="00C51A53"/>
    <w:rsid w:val="00C6384E"/>
    <w:rsid w:val="00C656A0"/>
    <w:rsid w:val="00C81F47"/>
    <w:rsid w:val="00C931DF"/>
    <w:rsid w:val="00CA2F60"/>
    <w:rsid w:val="00CB69F9"/>
    <w:rsid w:val="00CC3262"/>
    <w:rsid w:val="00CC7A03"/>
    <w:rsid w:val="00CE02D3"/>
    <w:rsid w:val="00CF6484"/>
    <w:rsid w:val="00D03422"/>
    <w:rsid w:val="00D25E6C"/>
    <w:rsid w:val="00D30BDE"/>
    <w:rsid w:val="00D370B2"/>
    <w:rsid w:val="00D5585A"/>
    <w:rsid w:val="00D75FEF"/>
    <w:rsid w:val="00D929BB"/>
    <w:rsid w:val="00DC73BC"/>
    <w:rsid w:val="00DD172D"/>
    <w:rsid w:val="00DE17E0"/>
    <w:rsid w:val="00DE5D83"/>
    <w:rsid w:val="00E039FB"/>
    <w:rsid w:val="00E10A2C"/>
    <w:rsid w:val="00E2550E"/>
    <w:rsid w:val="00E74E84"/>
    <w:rsid w:val="00E83D09"/>
    <w:rsid w:val="00EA6326"/>
    <w:rsid w:val="00EB0A4D"/>
    <w:rsid w:val="00EF7F04"/>
    <w:rsid w:val="00F179D5"/>
    <w:rsid w:val="00F24893"/>
    <w:rsid w:val="00F328F2"/>
    <w:rsid w:val="00F46F56"/>
    <w:rsid w:val="00F75418"/>
    <w:rsid w:val="00FA51B1"/>
    <w:rsid w:val="00FC1D2F"/>
    <w:rsid w:val="00FD169C"/>
    <w:rsid w:val="00FE37B3"/>
    <w:rsid w:val="00FE5216"/>
    <w:rsid w:val="00FE5358"/>
    <w:rsid w:val="00FE6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E294789"/>
  <w15:chartTrackingRefBased/>
  <w15:docId w15:val="{A7882DAB-0DCF-439C-8A62-753083A5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3" w:locked="1"/>
    <w:lsdException w:name="caption" w:locked="1" w:semiHidden="1" w:unhideWhenUsed="1" w:qFormat="1"/>
    <w:lsdException w:name="Title" w:locked="1" w:qFormat="1"/>
    <w:lsdException w:name="Subtitle" w:locked="1" w:qFormat="1"/>
    <w:lsdException w:name="Hyperlink"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3094"/>
    <w:rPr>
      <w:sz w:val="24"/>
      <w:szCs w:val="24"/>
    </w:rPr>
  </w:style>
  <w:style w:type="paragraph" w:styleId="Heading1">
    <w:name w:val="heading 1"/>
    <w:basedOn w:val="HeadingA"/>
    <w:next w:val="Normal"/>
    <w:qFormat/>
    <w:rsid w:val="00693C3B"/>
    <w:pPr>
      <w:outlineLvl w:val="0"/>
    </w:pPr>
  </w:style>
  <w:style w:type="paragraph" w:styleId="Heading2">
    <w:name w:val="heading 2"/>
    <w:basedOn w:val="HeadingC"/>
    <w:next w:val="Normal"/>
    <w:qFormat/>
    <w:rsid w:val="00693C3B"/>
    <w:pPr>
      <w:outlineLvl w:val="1"/>
    </w:pPr>
  </w:style>
  <w:style w:type="paragraph" w:styleId="Heading3">
    <w:name w:val="heading 3"/>
    <w:basedOn w:val="Normal"/>
    <w:next w:val="Normal"/>
    <w:qFormat/>
    <w:rsid w:val="00753094"/>
    <w:pPr>
      <w:keepNext/>
      <w:spacing w:before="240" w:after="60"/>
      <w:outlineLvl w:val="2"/>
    </w:pPr>
    <w:rPr>
      <w:rFonts w:ascii="Arial" w:hAnsi="Arial" w:cs="Arial"/>
      <w:b/>
      <w:bCs/>
      <w:sz w:val="26"/>
      <w:szCs w:val="26"/>
    </w:rPr>
  </w:style>
  <w:style w:type="paragraph" w:styleId="Heading4">
    <w:name w:val="heading 4"/>
    <w:basedOn w:val="Normal"/>
    <w:next w:val="Normal"/>
    <w:qFormat/>
    <w:rsid w:val="00753094"/>
    <w:pPr>
      <w:keepNext/>
      <w:jc w:val="center"/>
      <w:outlineLvl w:val="3"/>
    </w:pPr>
    <w:rPr>
      <w:b/>
      <w:bCs/>
      <w:u w:val="single"/>
    </w:rPr>
  </w:style>
  <w:style w:type="paragraph" w:styleId="Heading5">
    <w:name w:val="heading 5"/>
    <w:basedOn w:val="Normal"/>
    <w:next w:val="Normal"/>
    <w:qFormat/>
    <w:rsid w:val="00753094"/>
    <w:pPr>
      <w:keepNext/>
      <w:jc w:val="center"/>
      <w:outlineLvl w:val="4"/>
    </w:pPr>
    <w:rPr>
      <w:b/>
      <w:color w:val="FF0000"/>
      <w:sz w:val="28"/>
      <w:szCs w:val="28"/>
    </w:rPr>
  </w:style>
  <w:style w:type="paragraph" w:styleId="Heading6">
    <w:name w:val="heading 6"/>
    <w:basedOn w:val="Normal"/>
    <w:next w:val="Normal"/>
    <w:qFormat/>
    <w:rsid w:val="00753094"/>
    <w:pPr>
      <w:keepNext/>
      <w:jc w:val="center"/>
      <w:outlineLvl w:val="5"/>
    </w:pPr>
    <w:rPr>
      <w:b/>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53094"/>
    <w:pPr>
      <w:tabs>
        <w:tab w:val="center" w:pos="4320"/>
        <w:tab w:val="right" w:pos="8640"/>
      </w:tabs>
    </w:pPr>
  </w:style>
  <w:style w:type="paragraph" w:styleId="Footer">
    <w:name w:val="footer"/>
    <w:basedOn w:val="Normal"/>
    <w:rsid w:val="00753094"/>
    <w:pPr>
      <w:tabs>
        <w:tab w:val="center" w:pos="4320"/>
        <w:tab w:val="right" w:pos="8640"/>
      </w:tabs>
    </w:pPr>
  </w:style>
  <w:style w:type="paragraph" w:styleId="BodyTextIndent">
    <w:name w:val="Body Text Indent"/>
    <w:basedOn w:val="Normal"/>
    <w:rsid w:val="00753094"/>
    <w:pPr>
      <w:ind w:left="374"/>
    </w:pPr>
  </w:style>
  <w:style w:type="paragraph" w:styleId="Title">
    <w:name w:val="Title"/>
    <w:basedOn w:val="Normal"/>
    <w:qFormat/>
    <w:rsid w:val="00693C3B"/>
    <w:pPr>
      <w:jc w:val="center"/>
    </w:pPr>
    <w:rPr>
      <w:b/>
      <w:sz w:val="40"/>
      <w:szCs w:val="28"/>
    </w:rPr>
  </w:style>
  <w:style w:type="character" w:styleId="Hyperlink">
    <w:name w:val="Hyperlink"/>
    <w:basedOn w:val="DefaultParagraphFont"/>
    <w:rsid w:val="00753094"/>
    <w:rPr>
      <w:rFonts w:cs="Times New Roman"/>
      <w:color w:val="0000FF"/>
      <w:u w:val="single"/>
    </w:rPr>
  </w:style>
  <w:style w:type="paragraph" w:customStyle="1" w:styleId="HeadingA">
    <w:name w:val="HeadingA"/>
    <w:basedOn w:val="Normal"/>
    <w:rsid w:val="00753094"/>
    <w:pPr>
      <w:jc w:val="center"/>
    </w:pPr>
    <w:rPr>
      <w:b/>
      <w:smallCaps/>
      <w:sz w:val="26"/>
    </w:rPr>
  </w:style>
  <w:style w:type="paragraph" w:customStyle="1" w:styleId="HeadingBCharChar">
    <w:name w:val="HeadingB Char Char"/>
    <w:basedOn w:val="Normal"/>
    <w:rsid w:val="00753094"/>
    <w:pPr>
      <w:ind w:left="360" w:hanging="360"/>
      <w:jc w:val="both"/>
    </w:pPr>
    <w:rPr>
      <w:b/>
    </w:rPr>
  </w:style>
  <w:style w:type="character" w:customStyle="1" w:styleId="HeadingBCharCharChar">
    <w:name w:val="HeadingB Char Char Char"/>
    <w:basedOn w:val="DefaultParagraphFont"/>
    <w:rsid w:val="00753094"/>
    <w:rPr>
      <w:rFonts w:cs="Times New Roman"/>
      <w:b/>
      <w:sz w:val="24"/>
      <w:szCs w:val="24"/>
      <w:lang w:val="en-US" w:eastAsia="en-US" w:bidi="ar-SA"/>
    </w:rPr>
  </w:style>
  <w:style w:type="paragraph" w:customStyle="1" w:styleId="HeadingC">
    <w:name w:val="HeadingC"/>
    <w:basedOn w:val="Normal"/>
    <w:rsid w:val="00753094"/>
    <w:pPr>
      <w:spacing w:before="240"/>
    </w:pPr>
    <w:rPr>
      <w:b/>
      <w:u w:val="single"/>
    </w:rPr>
  </w:style>
  <w:style w:type="paragraph" w:styleId="TOC1">
    <w:name w:val="toc 1"/>
    <w:basedOn w:val="Normal"/>
    <w:next w:val="Normal"/>
    <w:autoRedefine/>
    <w:rsid w:val="00952CD6"/>
    <w:pPr>
      <w:tabs>
        <w:tab w:val="right" w:leader="underscore" w:pos="9926"/>
      </w:tabs>
      <w:spacing w:before="120"/>
    </w:pPr>
    <w:rPr>
      <w:b/>
      <w:bCs/>
      <w:i/>
      <w:iCs/>
      <w:noProof/>
    </w:rPr>
  </w:style>
  <w:style w:type="paragraph" w:styleId="TOC2">
    <w:name w:val="toc 2"/>
    <w:basedOn w:val="Normal"/>
    <w:next w:val="Normal"/>
    <w:autoRedefine/>
    <w:semiHidden/>
    <w:rsid w:val="00753094"/>
    <w:pPr>
      <w:spacing w:before="120"/>
      <w:ind w:left="240"/>
    </w:pPr>
    <w:rPr>
      <w:b/>
      <w:bCs/>
      <w:sz w:val="22"/>
      <w:szCs w:val="22"/>
    </w:rPr>
  </w:style>
  <w:style w:type="paragraph" w:styleId="TOC3">
    <w:name w:val="toc 3"/>
    <w:basedOn w:val="Normal"/>
    <w:next w:val="Normal"/>
    <w:autoRedefine/>
    <w:rsid w:val="00753094"/>
    <w:pPr>
      <w:ind w:left="480"/>
    </w:pPr>
    <w:rPr>
      <w:sz w:val="20"/>
      <w:szCs w:val="20"/>
    </w:rPr>
  </w:style>
  <w:style w:type="paragraph" w:styleId="TOC4">
    <w:name w:val="toc 4"/>
    <w:basedOn w:val="Normal"/>
    <w:next w:val="Normal"/>
    <w:autoRedefine/>
    <w:semiHidden/>
    <w:rsid w:val="00753094"/>
    <w:pPr>
      <w:ind w:left="720"/>
    </w:pPr>
    <w:rPr>
      <w:sz w:val="20"/>
      <w:szCs w:val="20"/>
    </w:rPr>
  </w:style>
  <w:style w:type="paragraph" w:styleId="TOC5">
    <w:name w:val="toc 5"/>
    <w:basedOn w:val="Normal"/>
    <w:next w:val="Normal"/>
    <w:autoRedefine/>
    <w:semiHidden/>
    <w:rsid w:val="00753094"/>
    <w:pPr>
      <w:ind w:left="960"/>
    </w:pPr>
    <w:rPr>
      <w:sz w:val="20"/>
      <w:szCs w:val="20"/>
    </w:rPr>
  </w:style>
  <w:style w:type="paragraph" w:styleId="TOC6">
    <w:name w:val="toc 6"/>
    <w:basedOn w:val="Normal"/>
    <w:next w:val="Normal"/>
    <w:autoRedefine/>
    <w:semiHidden/>
    <w:rsid w:val="00753094"/>
    <w:pPr>
      <w:ind w:left="1200"/>
    </w:pPr>
    <w:rPr>
      <w:sz w:val="20"/>
      <w:szCs w:val="20"/>
    </w:rPr>
  </w:style>
  <w:style w:type="paragraph" w:styleId="TOC7">
    <w:name w:val="toc 7"/>
    <w:basedOn w:val="Normal"/>
    <w:next w:val="Normal"/>
    <w:autoRedefine/>
    <w:semiHidden/>
    <w:rsid w:val="00753094"/>
    <w:pPr>
      <w:ind w:left="1440"/>
    </w:pPr>
    <w:rPr>
      <w:sz w:val="20"/>
      <w:szCs w:val="20"/>
    </w:rPr>
  </w:style>
  <w:style w:type="paragraph" w:styleId="TOC8">
    <w:name w:val="toc 8"/>
    <w:basedOn w:val="Normal"/>
    <w:next w:val="Normal"/>
    <w:autoRedefine/>
    <w:semiHidden/>
    <w:rsid w:val="00753094"/>
    <w:pPr>
      <w:ind w:left="1680"/>
    </w:pPr>
    <w:rPr>
      <w:sz w:val="20"/>
      <w:szCs w:val="20"/>
    </w:rPr>
  </w:style>
  <w:style w:type="paragraph" w:styleId="TOC9">
    <w:name w:val="toc 9"/>
    <w:basedOn w:val="Normal"/>
    <w:next w:val="Normal"/>
    <w:autoRedefine/>
    <w:semiHidden/>
    <w:rsid w:val="00753094"/>
    <w:pPr>
      <w:ind w:left="1920"/>
    </w:pPr>
    <w:rPr>
      <w:sz w:val="20"/>
      <w:szCs w:val="20"/>
    </w:rPr>
  </w:style>
  <w:style w:type="paragraph" w:customStyle="1" w:styleId="HeadingD">
    <w:name w:val="HeadingD"/>
    <w:basedOn w:val="Normal"/>
    <w:rsid w:val="00753094"/>
    <w:pPr>
      <w:numPr>
        <w:numId w:val="4"/>
      </w:numPr>
      <w:tabs>
        <w:tab w:val="left" w:pos="720"/>
      </w:tabs>
      <w:ind w:left="720" w:right="576"/>
      <w:jc w:val="both"/>
    </w:pPr>
    <w:rPr>
      <w:u w:val="single"/>
    </w:rPr>
  </w:style>
  <w:style w:type="character" w:customStyle="1" w:styleId="HeadingDChar">
    <w:name w:val="HeadingD Char"/>
    <w:basedOn w:val="DefaultParagraphFont"/>
    <w:rsid w:val="00753094"/>
    <w:rPr>
      <w:rFonts w:cs="Times New Roman"/>
      <w:sz w:val="24"/>
      <w:szCs w:val="24"/>
      <w:u w:val="single"/>
      <w:lang w:val="en-US" w:eastAsia="en-US" w:bidi="ar-SA"/>
    </w:rPr>
  </w:style>
  <w:style w:type="paragraph" w:customStyle="1" w:styleId="HeadingE">
    <w:name w:val="HeadingE"/>
    <w:basedOn w:val="HeadingD"/>
    <w:rsid w:val="00753094"/>
    <w:pPr>
      <w:numPr>
        <w:numId w:val="0"/>
      </w:numPr>
      <w:spacing w:before="240"/>
    </w:pPr>
    <w:rPr>
      <w:b/>
    </w:rPr>
  </w:style>
  <w:style w:type="paragraph" w:customStyle="1" w:styleId="HeadingF">
    <w:name w:val="HeadingF"/>
    <w:basedOn w:val="HeadingA"/>
    <w:autoRedefine/>
    <w:rsid w:val="00753094"/>
    <w:rPr>
      <w:sz w:val="24"/>
    </w:rPr>
  </w:style>
  <w:style w:type="paragraph" w:styleId="BodyTextIndent2">
    <w:name w:val="Body Text Indent 2"/>
    <w:basedOn w:val="Normal"/>
    <w:rsid w:val="00753094"/>
    <w:pPr>
      <w:tabs>
        <w:tab w:val="left" w:pos="360"/>
      </w:tabs>
      <w:ind w:left="360" w:firstLine="14"/>
      <w:jc w:val="both"/>
    </w:pPr>
  </w:style>
  <w:style w:type="paragraph" w:styleId="BlockText">
    <w:name w:val="Block Text"/>
    <w:basedOn w:val="Normal"/>
    <w:rsid w:val="00753094"/>
    <w:pPr>
      <w:tabs>
        <w:tab w:val="left" w:pos="720"/>
      </w:tabs>
      <w:ind w:left="360" w:right="25"/>
      <w:jc w:val="both"/>
    </w:pPr>
  </w:style>
  <w:style w:type="paragraph" w:styleId="BodyText">
    <w:name w:val="Body Text"/>
    <w:basedOn w:val="Normal"/>
    <w:rsid w:val="00753094"/>
    <w:rPr>
      <w:b/>
      <w:color w:val="3366FF"/>
    </w:rPr>
  </w:style>
  <w:style w:type="paragraph" w:styleId="BodyText2">
    <w:name w:val="Body Text 2"/>
    <w:basedOn w:val="Normal"/>
    <w:rsid w:val="00753094"/>
    <w:pPr>
      <w:spacing w:before="240"/>
    </w:pPr>
    <w:rPr>
      <w:color w:val="0000FF"/>
    </w:rPr>
  </w:style>
  <w:style w:type="paragraph" w:styleId="BodyText3">
    <w:name w:val="Body Text 3"/>
    <w:basedOn w:val="Normal"/>
    <w:rsid w:val="00753094"/>
    <w:pPr>
      <w:jc w:val="both"/>
    </w:pPr>
    <w:rPr>
      <w:bCs/>
    </w:rPr>
  </w:style>
  <w:style w:type="paragraph" w:styleId="BodyTextIndent3">
    <w:name w:val="Body Text Indent 3"/>
    <w:basedOn w:val="Normal"/>
    <w:rsid w:val="00753094"/>
    <w:pPr>
      <w:ind w:left="360" w:hanging="360"/>
      <w:jc w:val="both"/>
    </w:pPr>
    <w:rPr>
      <w:bCs/>
    </w:rPr>
  </w:style>
  <w:style w:type="paragraph" w:customStyle="1" w:styleId="levnl11">
    <w:name w:val="_levnl11"/>
    <w:basedOn w:val="Normal"/>
    <w:rsid w:val="007530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szCs w:val="20"/>
    </w:rPr>
  </w:style>
  <w:style w:type="character" w:customStyle="1" w:styleId="EmailStyle441">
    <w:name w:val="EmailStyle441"/>
    <w:basedOn w:val="DefaultParagraphFont"/>
    <w:semiHidden/>
    <w:rsid w:val="00907EBE"/>
    <w:rPr>
      <w:rFonts w:ascii="Arial" w:hAnsi="Arial" w:cs="Arial"/>
      <w:color w:val="auto"/>
      <w:sz w:val="20"/>
      <w:szCs w:val="20"/>
    </w:rPr>
  </w:style>
  <w:style w:type="character" w:styleId="FollowedHyperlink">
    <w:name w:val="FollowedHyperlink"/>
    <w:basedOn w:val="DefaultParagraphFont"/>
    <w:rsid w:val="00BF2B74"/>
    <w:rPr>
      <w:rFonts w:cs="Times New Roman"/>
      <w:color w:val="800080"/>
      <w:u w:val="single"/>
    </w:rPr>
  </w:style>
  <w:style w:type="paragraph" w:styleId="BalloonText">
    <w:name w:val="Balloon Text"/>
    <w:basedOn w:val="Normal"/>
    <w:link w:val="BalloonTextChar"/>
    <w:rsid w:val="00952CD6"/>
    <w:rPr>
      <w:rFonts w:ascii="Tahoma" w:hAnsi="Tahoma" w:cs="Tahoma"/>
      <w:sz w:val="16"/>
      <w:szCs w:val="16"/>
    </w:rPr>
  </w:style>
  <w:style w:type="character" w:customStyle="1" w:styleId="BalloonTextChar">
    <w:name w:val="Balloon Text Char"/>
    <w:basedOn w:val="DefaultParagraphFont"/>
    <w:link w:val="BalloonText"/>
    <w:locked/>
    <w:rsid w:val="00952C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4009</Words>
  <Characters>21609</Characters>
  <Application>Microsoft Office Word</Application>
  <DocSecurity>0</DocSecurity>
  <Lines>617</Lines>
  <Paragraphs>304</Paragraphs>
  <ScaleCrop>false</ScaleCrop>
  <HeadingPairs>
    <vt:vector size="2" baseType="variant">
      <vt:variant>
        <vt:lpstr>Title</vt:lpstr>
      </vt:variant>
      <vt:variant>
        <vt:i4>1</vt:i4>
      </vt:variant>
    </vt:vector>
  </HeadingPairs>
  <TitlesOfParts>
    <vt:vector size="1" baseType="lpstr">
      <vt:lpstr>Assessment Plan for:</vt:lpstr>
    </vt:vector>
  </TitlesOfParts>
  <Company>UAA ITS</Company>
  <LinksUpToDate>false</LinksUpToDate>
  <CharactersWithSpaces>25314</CharactersWithSpaces>
  <SharedDoc>false</SharedDoc>
  <HLinks>
    <vt:vector size="228" baseType="variant">
      <vt:variant>
        <vt:i4>1769525</vt:i4>
      </vt:variant>
      <vt:variant>
        <vt:i4>224</vt:i4>
      </vt:variant>
      <vt:variant>
        <vt:i4>0</vt:i4>
      </vt:variant>
      <vt:variant>
        <vt:i4>5</vt:i4>
      </vt:variant>
      <vt:variant>
        <vt:lpwstr/>
      </vt:variant>
      <vt:variant>
        <vt:lpwstr>_Toc184529282</vt:lpwstr>
      </vt:variant>
      <vt:variant>
        <vt:i4>1769525</vt:i4>
      </vt:variant>
      <vt:variant>
        <vt:i4>218</vt:i4>
      </vt:variant>
      <vt:variant>
        <vt:i4>0</vt:i4>
      </vt:variant>
      <vt:variant>
        <vt:i4>5</vt:i4>
      </vt:variant>
      <vt:variant>
        <vt:lpwstr/>
      </vt:variant>
      <vt:variant>
        <vt:lpwstr>_Toc184529281</vt:lpwstr>
      </vt:variant>
      <vt:variant>
        <vt:i4>1769525</vt:i4>
      </vt:variant>
      <vt:variant>
        <vt:i4>212</vt:i4>
      </vt:variant>
      <vt:variant>
        <vt:i4>0</vt:i4>
      </vt:variant>
      <vt:variant>
        <vt:i4>5</vt:i4>
      </vt:variant>
      <vt:variant>
        <vt:lpwstr/>
      </vt:variant>
      <vt:variant>
        <vt:lpwstr>_Toc184529280</vt:lpwstr>
      </vt:variant>
      <vt:variant>
        <vt:i4>1310773</vt:i4>
      </vt:variant>
      <vt:variant>
        <vt:i4>206</vt:i4>
      </vt:variant>
      <vt:variant>
        <vt:i4>0</vt:i4>
      </vt:variant>
      <vt:variant>
        <vt:i4>5</vt:i4>
      </vt:variant>
      <vt:variant>
        <vt:lpwstr/>
      </vt:variant>
      <vt:variant>
        <vt:lpwstr>_Toc184529279</vt:lpwstr>
      </vt:variant>
      <vt:variant>
        <vt:i4>1310773</vt:i4>
      </vt:variant>
      <vt:variant>
        <vt:i4>200</vt:i4>
      </vt:variant>
      <vt:variant>
        <vt:i4>0</vt:i4>
      </vt:variant>
      <vt:variant>
        <vt:i4>5</vt:i4>
      </vt:variant>
      <vt:variant>
        <vt:lpwstr/>
      </vt:variant>
      <vt:variant>
        <vt:lpwstr>_Toc184529278</vt:lpwstr>
      </vt:variant>
      <vt:variant>
        <vt:i4>1310773</vt:i4>
      </vt:variant>
      <vt:variant>
        <vt:i4>194</vt:i4>
      </vt:variant>
      <vt:variant>
        <vt:i4>0</vt:i4>
      </vt:variant>
      <vt:variant>
        <vt:i4>5</vt:i4>
      </vt:variant>
      <vt:variant>
        <vt:lpwstr/>
      </vt:variant>
      <vt:variant>
        <vt:lpwstr>_Toc184529277</vt:lpwstr>
      </vt:variant>
      <vt:variant>
        <vt:i4>1310773</vt:i4>
      </vt:variant>
      <vt:variant>
        <vt:i4>188</vt:i4>
      </vt:variant>
      <vt:variant>
        <vt:i4>0</vt:i4>
      </vt:variant>
      <vt:variant>
        <vt:i4>5</vt:i4>
      </vt:variant>
      <vt:variant>
        <vt:lpwstr/>
      </vt:variant>
      <vt:variant>
        <vt:lpwstr>_Toc184529276</vt:lpwstr>
      </vt:variant>
      <vt:variant>
        <vt:i4>1310773</vt:i4>
      </vt:variant>
      <vt:variant>
        <vt:i4>182</vt:i4>
      </vt:variant>
      <vt:variant>
        <vt:i4>0</vt:i4>
      </vt:variant>
      <vt:variant>
        <vt:i4>5</vt:i4>
      </vt:variant>
      <vt:variant>
        <vt:lpwstr/>
      </vt:variant>
      <vt:variant>
        <vt:lpwstr>_Toc184529275</vt:lpwstr>
      </vt:variant>
      <vt:variant>
        <vt:i4>1310773</vt:i4>
      </vt:variant>
      <vt:variant>
        <vt:i4>176</vt:i4>
      </vt:variant>
      <vt:variant>
        <vt:i4>0</vt:i4>
      </vt:variant>
      <vt:variant>
        <vt:i4>5</vt:i4>
      </vt:variant>
      <vt:variant>
        <vt:lpwstr/>
      </vt:variant>
      <vt:variant>
        <vt:lpwstr>_Toc184529274</vt:lpwstr>
      </vt:variant>
      <vt:variant>
        <vt:i4>1310773</vt:i4>
      </vt:variant>
      <vt:variant>
        <vt:i4>170</vt:i4>
      </vt:variant>
      <vt:variant>
        <vt:i4>0</vt:i4>
      </vt:variant>
      <vt:variant>
        <vt:i4>5</vt:i4>
      </vt:variant>
      <vt:variant>
        <vt:lpwstr/>
      </vt:variant>
      <vt:variant>
        <vt:lpwstr>_Toc184529273</vt:lpwstr>
      </vt:variant>
      <vt:variant>
        <vt:i4>1310773</vt:i4>
      </vt:variant>
      <vt:variant>
        <vt:i4>164</vt:i4>
      </vt:variant>
      <vt:variant>
        <vt:i4>0</vt:i4>
      </vt:variant>
      <vt:variant>
        <vt:i4>5</vt:i4>
      </vt:variant>
      <vt:variant>
        <vt:lpwstr/>
      </vt:variant>
      <vt:variant>
        <vt:lpwstr>_Toc184529272</vt:lpwstr>
      </vt:variant>
      <vt:variant>
        <vt:i4>1310773</vt:i4>
      </vt:variant>
      <vt:variant>
        <vt:i4>158</vt:i4>
      </vt:variant>
      <vt:variant>
        <vt:i4>0</vt:i4>
      </vt:variant>
      <vt:variant>
        <vt:i4>5</vt:i4>
      </vt:variant>
      <vt:variant>
        <vt:lpwstr/>
      </vt:variant>
      <vt:variant>
        <vt:lpwstr>_Toc184529271</vt:lpwstr>
      </vt:variant>
      <vt:variant>
        <vt:i4>1310773</vt:i4>
      </vt:variant>
      <vt:variant>
        <vt:i4>152</vt:i4>
      </vt:variant>
      <vt:variant>
        <vt:i4>0</vt:i4>
      </vt:variant>
      <vt:variant>
        <vt:i4>5</vt:i4>
      </vt:variant>
      <vt:variant>
        <vt:lpwstr/>
      </vt:variant>
      <vt:variant>
        <vt:lpwstr>_Toc184529270</vt:lpwstr>
      </vt:variant>
      <vt:variant>
        <vt:i4>1376309</vt:i4>
      </vt:variant>
      <vt:variant>
        <vt:i4>146</vt:i4>
      </vt:variant>
      <vt:variant>
        <vt:i4>0</vt:i4>
      </vt:variant>
      <vt:variant>
        <vt:i4>5</vt:i4>
      </vt:variant>
      <vt:variant>
        <vt:lpwstr/>
      </vt:variant>
      <vt:variant>
        <vt:lpwstr>_Toc184529269</vt:lpwstr>
      </vt:variant>
      <vt:variant>
        <vt:i4>1376309</vt:i4>
      </vt:variant>
      <vt:variant>
        <vt:i4>140</vt:i4>
      </vt:variant>
      <vt:variant>
        <vt:i4>0</vt:i4>
      </vt:variant>
      <vt:variant>
        <vt:i4>5</vt:i4>
      </vt:variant>
      <vt:variant>
        <vt:lpwstr/>
      </vt:variant>
      <vt:variant>
        <vt:lpwstr>_Toc184529268</vt:lpwstr>
      </vt:variant>
      <vt:variant>
        <vt:i4>1376309</vt:i4>
      </vt:variant>
      <vt:variant>
        <vt:i4>134</vt:i4>
      </vt:variant>
      <vt:variant>
        <vt:i4>0</vt:i4>
      </vt:variant>
      <vt:variant>
        <vt:i4>5</vt:i4>
      </vt:variant>
      <vt:variant>
        <vt:lpwstr/>
      </vt:variant>
      <vt:variant>
        <vt:lpwstr>_Toc184529267</vt:lpwstr>
      </vt:variant>
      <vt:variant>
        <vt:i4>1376309</vt:i4>
      </vt:variant>
      <vt:variant>
        <vt:i4>128</vt:i4>
      </vt:variant>
      <vt:variant>
        <vt:i4>0</vt:i4>
      </vt:variant>
      <vt:variant>
        <vt:i4>5</vt:i4>
      </vt:variant>
      <vt:variant>
        <vt:lpwstr/>
      </vt:variant>
      <vt:variant>
        <vt:lpwstr>_Toc184529266</vt:lpwstr>
      </vt:variant>
      <vt:variant>
        <vt:i4>1376309</vt:i4>
      </vt:variant>
      <vt:variant>
        <vt:i4>122</vt:i4>
      </vt:variant>
      <vt:variant>
        <vt:i4>0</vt:i4>
      </vt:variant>
      <vt:variant>
        <vt:i4>5</vt:i4>
      </vt:variant>
      <vt:variant>
        <vt:lpwstr/>
      </vt:variant>
      <vt:variant>
        <vt:lpwstr>_Toc184529265</vt:lpwstr>
      </vt:variant>
      <vt:variant>
        <vt:i4>1376309</vt:i4>
      </vt:variant>
      <vt:variant>
        <vt:i4>116</vt:i4>
      </vt:variant>
      <vt:variant>
        <vt:i4>0</vt:i4>
      </vt:variant>
      <vt:variant>
        <vt:i4>5</vt:i4>
      </vt:variant>
      <vt:variant>
        <vt:lpwstr/>
      </vt:variant>
      <vt:variant>
        <vt:lpwstr>_Toc184529264</vt:lpwstr>
      </vt:variant>
      <vt:variant>
        <vt:i4>1376309</vt:i4>
      </vt:variant>
      <vt:variant>
        <vt:i4>110</vt:i4>
      </vt:variant>
      <vt:variant>
        <vt:i4>0</vt:i4>
      </vt:variant>
      <vt:variant>
        <vt:i4>5</vt:i4>
      </vt:variant>
      <vt:variant>
        <vt:lpwstr/>
      </vt:variant>
      <vt:variant>
        <vt:lpwstr>_Toc184529263</vt:lpwstr>
      </vt:variant>
      <vt:variant>
        <vt:i4>1376309</vt:i4>
      </vt:variant>
      <vt:variant>
        <vt:i4>104</vt:i4>
      </vt:variant>
      <vt:variant>
        <vt:i4>0</vt:i4>
      </vt:variant>
      <vt:variant>
        <vt:i4>5</vt:i4>
      </vt:variant>
      <vt:variant>
        <vt:lpwstr/>
      </vt:variant>
      <vt:variant>
        <vt:lpwstr>_Toc184529262</vt:lpwstr>
      </vt:variant>
      <vt:variant>
        <vt:i4>1376309</vt:i4>
      </vt:variant>
      <vt:variant>
        <vt:i4>98</vt:i4>
      </vt:variant>
      <vt:variant>
        <vt:i4>0</vt:i4>
      </vt:variant>
      <vt:variant>
        <vt:i4>5</vt:i4>
      </vt:variant>
      <vt:variant>
        <vt:lpwstr/>
      </vt:variant>
      <vt:variant>
        <vt:lpwstr>_Toc184529261</vt:lpwstr>
      </vt:variant>
      <vt:variant>
        <vt:i4>1376309</vt:i4>
      </vt:variant>
      <vt:variant>
        <vt:i4>92</vt:i4>
      </vt:variant>
      <vt:variant>
        <vt:i4>0</vt:i4>
      </vt:variant>
      <vt:variant>
        <vt:i4>5</vt:i4>
      </vt:variant>
      <vt:variant>
        <vt:lpwstr/>
      </vt:variant>
      <vt:variant>
        <vt:lpwstr>_Toc184529260</vt:lpwstr>
      </vt:variant>
      <vt:variant>
        <vt:i4>1441845</vt:i4>
      </vt:variant>
      <vt:variant>
        <vt:i4>86</vt:i4>
      </vt:variant>
      <vt:variant>
        <vt:i4>0</vt:i4>
      </vt:variant>
      <vt:variant>
        <vt:i4>5</vt:i4>
      </vt:variant>
      <vt:variant>
        <vt:lpwstr/>
      </vt:variant>
      <vt:variant>
        <vt:lpwstr>_Toc184529259</vt:lpwstr>
      </vt:variant>
      <vt:variant>
        <vt:i4>1441845</vt:i4>
      </vt:variant>
      <vt:variant>
        <vt:i4>80</vt:i4>
      </vt:variant>
      <vt:variant>
        <vt:i4>0</vt:i4>
      </vt:variant>
      <vt:variant>
        <vt:i4>5</vt:i4>
      </vt:variant>
      <vt:variant>
        <vt:lpwstr/>
      </vt:variant>
      <vt:variant>
        <vt:lpwstr>_Toc184529258</vt:lpwstr>
      </vt:variant>
      <vt:variant>
        <vt:i4>1441845</vt:i4>
      </vt:variant>
      <vt:variant>
        <vt:i4>74</vt:i4>
      </vt:variant>
      <vt:variant>
        <vt:i4>0</vt:i4>
      </vt:variant>
      <vt:variant>
        <vt:i4>5</vt:i4>
      </vt:variant>
      <vt:variant>
        <vt:lpwstr/>
      </vt:variant>
      <vt:variant>
        <vt:lpwstr>_Toc184529257</vt:lpwstr>
      </vt:variant>
      <vt:variant>
        <vt:i4>1441845</vt:i4>
      </vt:variant>
      <vt:variant>
        <vt:i4>68</vt:i4>
      </vt:variant>
      <vt:variant>
        <vt:i4>0</vt:i4>
      </vt:variant>
      <vt:variant>
        <vt:i4>5</vt:i4>
      </vt:variant>
      <vt:variant>
        <vt:lpwstr/>
      </vt:variant>
      <vt:variant>
        <vt:lpwstr>_Toc184529256</vt:lpwstr>
      </vt:variant>
      <vt:variant>
        <vt:i4>1441845</vt:i4>
      </vt:variant>
      <vt:variant>
        <vt:i4>62</vt:i4>
      </vt:variant>
      <vt:variant>
        <vt:i4>0</vt:i4>
      </vt:variant>
      <vt:variant>
        <vt:i4>5</vt:i4>
      </vt:variant>
      <vt:variant>
        <vt:lpwstr/>
      </vt:variant>
      <vt:variant>
        <vt:lpwstr>_Toc184529255</vt:lpwstr>
      </vt:variant>
      <vt:variant>
        <vt:i4>1441845</vt:i4>
      </vt:variant>
      <vt:variant>
        <vt:i4>56</vt:i4>
      </vt:variant>
      <vt:variant>
        <vt:i4>0</vt:i4>
      </vt:variant>
      <vt:variant>
        <vt:i4>5</vt:i4>
      </vt:variant>
      <vt:variant>
        <vt:lpwstr/>
      </vt:variant>
      <vt:variant>
        <vt:lpwstr>_Toc184529254</vt:lpwstr>
      </vt:variant>
      <vt:variant>
        <vt:i4>1441845</vt:i4>
      </vt:variant>
      <vt:variant>
        <vt:i4>50</vt:i4>
      </vt:variant>
      <vt:variant>
        <vt:i4>0</vt:i4>
      </vt:variant>
      <vt:variant>
        <vt:i4>5</vt:i4>
      </vt:variant>
      <vt:variant>
        <vt:lpwstr/>
      </vt:variant>
      <vt:variant>
        <vt:lpwstr>_Toc184529253</vt:lpwstr>
      </vt:variant>
      <vt:variant>
        <vt:i4>1441845</vt:i4>
      </vt:variant>
      <vt:variant>
        <vt:i4>44</vt:i4>
      </vt:variant>
      <vt:variant>
        <vt:i4>0</vt:i4>
      </vt:variant>
      <vt:variant>
        <vt:i4>5</vt:i4>
      </vt:variant>
      <vt:variant>
        <vt:lpwstr/>
      </vt:variant>
      <vt:variant>
        <vt:lpwstr>_Toc184529252</vt:lpwstr>
      </vt:variant>
      <vt:variant>
        <vt:i4>1441845</vt:i4>
      </vt:variant>
      <vt:variant>
        <vt:i4>38</vt:i4>
      </vt:variant>
      <vt:variant>
        <vt:i4>0</vt:i4>
      </vt:variant>
      <vt:variant>
        <vt:i4>5</vt:i4>
      </vt:variant>
      <vt:variant>
        <vt:lpwstr/>
      </vt:variant>
      <vt:variant>
        <vt:lpwstr>_Toc184529251</vt:lpwstr>
      </vt:variant>
      <vt:variant>
        <vt:i4>1441845</vt:i4>
      </vt:variant>
      <vt:variant>
        <vt:i4>32</vt:i4>
      </vt:variant>
      <vt:variant>
        <vt:i4>0</vt:i4>
      </vt:variant>
      <vt:variant>
        <vt:i4>5</vt:i4>
      </vt:variant>
      <vt:variant>
        <vt:lpwstr/>
      </vt:variant>
      <vt:variant>
        <vt:lpwstr>_Toc184529250</vt:lpwstr>
      </vt:variant>
      <vt:variant>
        <vt:i4>1507381</vt:i4>
      </vt:variant>
      <vt:variant>
        <vt:i4>26</vt:i4>
      </vt:variant>
      <vt:variant>
        <vt:i4>0</vt:i4>
      </vt:variant>
      <vt:variant>
        <vt:i4>5</vt:i4>
      </vt:variant>
      <vt:variant>
        <vt:lpwstr/>
      </vt:variant>
      <vt:variant>
        <vt:lpwstr>_Toc184529249</vt:lpwstr>
      </vt:variant>
      <vt:variant>
        <vt:i4>1507381</vt:i4>
      </vt:variant>
      <vt:variant>
        <vt:i4>20</vt:i4>
      </vt:variant>
      <vt:variant>
        <vt:i4>0</vt:i4>
      </vt:variant>
      <vt:variant>
        <vt:i4>5</vt:i4>
      </vt:variant>
      <vt:variant>
        <vt:lpwstr/>
      </vt:variant>
      <vt:variant>
        <vt:lpwstr>_Toc184529248</vt:lpwstr>
      </vt:variant>
      <vt:variant>
        <vt:i4>1507381</vt:i4>
      </vt:variant>
      <vt:variant>
        <vt:i4>14</vt:i4>
      </vt:variant>
      <vt:variant>
        <vt:i4>0</vt:i4>
      </vt:variant>
      <vt:variant>
        <vt:i4>5</vt:i4>
      </vt:variant>
      <vt:variant>
        <vt:lpwstr/>
      </vt:variant>
      <vt:variant>
        <vt:lpwstr>_Toc184529247</vt:lpwstr>
      </vt:variant>
      <vt:variant>
        <vt:i4>1507381</vt:i4>
      </vt:variant>
      <vt:variant>
        <vt:i4>8</vt:i4>
      </vt:variant>
      <vt:variant>
        <vt:i4>0</vt:i4>
      </vt:variant>
      <vt:variant>
        <vt:i4>5</vt:i4>
      </vt:variant>
      <vt:variant>
        <vt:lpwstr/>
      </vt:variant>
      <vt:variant>
        <vt:lpwstr>_Toc184529246</vt:lpwstr>
      </vt:variant>
      <vt:variant>
        <vt:i4>1507381</vt:i4>
      </vt:variant>
      <vt:variant>
        <vt:i4>2</vt:i4>
      </vt:variant>
      <vt:variant>
        <vt:i4>0</vt:i4>
      </vt:variant>
      <vt:variant>
        <vt:i4>5</vt:i4>
      </vt:variant>
      <vt:variant>
        <vt:lpwstr/>
      </vt:variant>
      <vt:variant>
        <vt:lpwstr>_Toc184529245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Assessment Plan for Professional Piloting AAS Approved AY2021</dc:title>
  <dc:subject/>
  <dc:creator/>
  <cp:keywords/>
  <dc:description/>
  <cp:lastModifiedBy>Kelli Henry</cp:lastModifiedBy>
  <cp:revision>5</cp:revision>
  <cp:lastPrinted>2007-12-04T22:00:00Z</cp:lastPrinted>
  <dcterms:created xsi:type="dcterms:W3CDTF">2019-04-13T02:59:00Z</dcterms:created>
  <dcterms:modified xsi:type="dcterms:W3CDTF">2025-04-07T22:02:00Z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dea0af2fd3204716140253b340120aecaed2773db07571b374b925fbc0bf07b9</vt:lpwstr>
  </property>
</Properties>
</file>