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6C49" w14:textId="1FA4CEB7" w:rsidR="00AC5FE6" w:rsidRPr="00A841A8" w:rsidRDefault="00D01C03" w:rsidP="003F320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color w:val="262626"/>
        </w:rPr>
      </w:pPr>
      <w:r>
        <w:rPr>
          <w:rFonts w:ascii="Verdana" w:hAnsi="Verdana" w:cs="Verdana"/>
          <w:b/>
          <w:color w:val="262626"/>
        </w:rPr>
        <w:t>UAA Distribution</w:t>
      </w:r>
      <w:r w:rsidR="00A841A8" w:rsidRPr="00A841A8">
        <w:rPr>
          <w:rFonts w:ascii="Verdana" w:hAnsi="Verdana" w:cs="Verdana"/>
          <w:b/>
          <w:color w:val="262626"/>
        </w:rPr>
        <w:t xml:space="preserve"> of Royalties</w:t>
      </w:r>
      <w:r w:rsidR="003F3208">
        <w:rPr>
          <w:rFonts w:ascii="Verdana" w:hAnsi="Verdana" w:cs="Verdana"/>
          <w:b/>
          <w:color w:val="262626"/>
        </w:rPr>
        <w:t xml:space="preserve"> Policy</w:t>
      </w:r>
    </w:p>
    <w:p w14:paraId="15531D70" w14:textId="77777777" w:rsidR="00A841A8" w:rsidRDefault="00A841A8" w:rsidP="00AC5FE6">
      <w:pPr>
        <w:widowControl w:val="0"/>
        <w:autoSpaceDE w:val="0"/>
        <w:autoSpaceDN w:val="0"/>
        <w:adjustRightInd w:val="0"/>
        <w:rPr>
          <w:rFonts w:ascii="Verdana" w:hAnsi="Verdana" w:cs="Verdana"/>
          <w:color w:val="262626"/>
        </w:rPr>
      </w:pPr>
    </w:p>
    <w:p w14:paraId="309D2143" w14:textId="77777777" w:rsidR="00AC5FE6" w:rsidRDefault="00AC5FE6" w:rsidP="00AC5F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62626"/>
        </w:rPr>
      </w:pPr>
      <w:r w:rsidRPr="00197114">
        <w:rPr>
          <w:rFonts w:ascii="Verdana" w:hAnsi="Verdana" w:cs="Verdana"/>
          <w:b/>
          <w:color w:val="262626"/>
        </w:rPr>
        <w:t>Definition. For purposes of this policy, "royalties"</w:t>
      </w:r>
      <w:r w:rsidR="00DB64F3">
        <w:rPr>
          <w:rFonts w:ascii="Verdana" w:hAnsi="Verdana" w:cs="Verdana"/>
          <w:b/>
          <w:color w:val="262626"/>
        </w:rPr>
        <w:t xml:space="preserve"> or “proceeds”</w:t>
      </w:r>
      <w:r w:rsidRPr="00197114">
        <w:rPr>
          <w:rFonts w:ascii="Verdana" w:hAnsi="Verdana" w:cs="Verdana"/>
          <w:b/>
          <w:color w:val="262626"/>
        </w:rPr>
        <w:t xml:space="preserve"> shall include</w:t>
      </w:r>
      <w:r>
        <w:rPr>
          <w:rFonts w:ascii="Verdana" w:hAnsi="Verdana" w:cs="Verdana"/>
          <w:color w:val="262626"/>
        </w:rPr>
        <w:t xml:space="preserve"> running royalties, advances against running royalties, up-front license fees, milestone payments, shares of stock or other securities issued by the licensee or another corporation ("equity"), and any other payments received by the University under a license agreement in consideration for licensing an invention, but shall not include amounts received from a licensee or others in sponsorship of research or under other agreements for other goods, services or rights.</w:t>
      </w:r>
    </w:p>
    <w:p w14:paraId="1711DD6F" w14:textId="77777777" w:rsidR="00197114" w:rsidRDefault="00197114" w:rsidP="0019711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</w:p>
    <w:p w14:paraId="2368B9DA" w14:textId="77777777" w:rsidR="00AC5FE6" w:rsidRPr="002D6B32" w:rsidRDefault="00AC5FE6" w:rsidP="0019711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62626"/>
        </w:rPr>
      </w:pPr>
      <w:r w:rsidRPr="00197114">
        <w:rPr>
          <w:rFonts w:ascii="Verdana" w:hAnsi="Verdana" w:cs="Verdana"/>
          <w:b/>
          <w:color w:val="262626"/>
        </w:rPr>
        <w:t>Recovery of Expenses</w:t>
      </w:r>
      <w:r w:rsidR="00892FF5">
        <w:rPr>
          <w:rFonts w:ascii="Verdana" w:hAnsi="Verdana" w:cs="Verdana"/>
          <w:b/>
          <w:color w:val="262626"/>
        </w:rPr>
        <w:t xml:space="preserve"> </w:t>
      </w:r>
      <w:r w:rsidR="004801F4" w:rsidRPr="004801F4">
        <w:rPr>
          <w:rFonts w:ascii="Verdana" w:hAnsi="Verdana" w:cs="Verdana"/>
          <w:b/>
          <w:color w:val="262626"/>
        </w:rPr>
        <w:t>regarding inventions</w:t>
      </w:r>
      <w:r w:rsidR="00DB64F3">
        <w:rPr>
          <w:rFonts w:ascii="Verdana" w:hAnsi="Verdana" w:cs="Verdana"/>
          <w:b/>
          <w:color w:val="262626"/>
        </w:rPr>
        <w:t>; Net Royalties or Proceeds</w:t>
      </w:r>
      <w:r w:rsidR="004801F4" w:rsidRPr="004801F4">
        <w:rPr>
          <w:rFonts w:ascii="Verdana" w:hAnsi="Verdana" w:cs="Verdana"/>
          <w:b/>
          <w:color w:val="262626"/>
        </w:rPr>
        <w:t>.</w:t>
      </w:r>
    </w:p>
    <w:p w14:paraId="03AEA176" w14:textId="77777777" w:rsidR="00DB64F3" w:rsidRDefault="00DB64F3" w:rsidP="002D6B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b/>
          <w:color w:val="262626"/>
        </w:rPr>
      </w:pPr>
    </w:p>
    <w:p w14:paraId="5D74E75C" w14:textId="77777777" w:rsidR="00DB64F3" w:rsidRDefault="00DB64F3" w:rsidP="002D6B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To the extent not otherwise defined in Board of Regents Policy, University Regulations, or an applicable Collective Bargaining Agreement, net royalties or net proceeds shall be calculated as follows:</w:t>
      </w:r>
    </w:p>
    <w:p w14:paraId="68DC96CD" w14:textId="77777777" w:rsidR="00DB64F3" w:rsidRPr="00DB64F3" w:rsidRDefault="00DB64F3" w:rsidP="002D6B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</w:p>
    <w:p w14:paraId="71922344" w14:textId="77777777" w:rsidR="00C53067" w:rsidRDefault="00A841A8" w:rsidP="00892FF5">
      <w:pPr>
        <w:widowControl w:val="0"/>
        <w:tabs>
          <w:tab w:val="left" w:pos="220"/>
          <w:tab w:val="left" w:pos="126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 xml:space="preserve">2.a </w:t>
      </w:r>
      <w:r w:rsidR="00892FF5">
        <w:rPr>
          <w:rFonts w:ascii="Verdana" w:hAnsi="Verdana" w:cs="Verdana"/>
          <w:color w:val="262626"/>
        </w:rPr>
        <w:tab/>
      </w:r>
      <w:r w:rsidR="00892FF5">
        <w:rPr>
          <w:rFonts w:ascii="Verdana" w:hAnsi="Verdana" w:cs="Verdana"/>
          <w:color w:val="262626"/>
        </w:rPr>
        <w:tab/>
      </w:r>
      <w:r w:rsidR="00AC5FE6" w:rsidRPr="00AC5FE6">
        <w:rPr>
          <w:rFonts w:ascii="Verdana" w:hAnsi="Verdana" w:cs="Verdana"/>
          <w:b/>
          <w:color w:val="262626"/>
        </w:rPr>
        <w:t>Royalties shall be used first to offset out-of-pocket expens</w:t>
      </w:r>
      <w:r w:rsidR="004801F4">
        <w:rPr>
          <w:rFonts w:ascii="Verdana" w:hAnsi="Verdana" w:cs="Verdana"/>
          <w:b/>
          <w:color w:val="262626"/>
        </w:rPr>
        <w:t xml:space="preserve">es incurred by the University associated with </w:t>
      </w:r>
      <w:r w:rsidR="00C53067">
        <w:rPr>
          <w:rFonts w:ascii="Verdana" w:hAnsi="Verdana" w:cs="Verdana"/>
          <w:b/>
          <w:color w:val="262626"/>
        </w:rPr>
        <w:t>protecting</w:t>
      </w:r>
      <w:r w:rsidR="00C53067">
        <w:rPr>
          <w:rFonts w:ascii="Verdana" w:hAnsi="Verdana" w:cs="Verdana"/>
          <w:color w:val="262626"/>
        </w:rPr>
        <w:t xml:space="preserve">, </w:t>
      </w:r>
      <w:r w:rsidR="00C53067" w:rsidRPr="00C53067">
        <w:rPr>
          <w:rFonts w:ascii="Verdana" w:hAnsi="Verdana" w:cs="Verdana"/>
          <w:b/>
          <w:color w:val="262626"/>
        </w:rPr>
        <w:t>maintaining and</w:t>
      </w:r>
      <w:r w:rsidR="00892FF5">
        <w:rPr>
          <w:rFonts w:ascii="Verdana" w:hAnsi="Verdana" w:cs="Verdana"/>
          <w:b/>
          <w:color w:val="262626"/>
        </w:rPr>
        <w:t xml:space="preserve"> </w:t>
      </w:r>
      <w:r w:rsidR="00C53067">
        <w:rPr>
          <w:rFonts w:ascii="Verdana" w:hAnsi="Verdana" w:cs="Verdana"/>
          <w:b/>
          <w:color w:val="262626"/>
        </w:rPr>
        <w:t xml:space="preserve">commercialization of a particular technology. </w:t>
      </w:r>
      <w:r w:rsidR="00C53067" w:rsidRPr="00C53067">
        <w:rPr>
          <w:rFonts w:ascii="Verdana" w:hAnsi="Verdana" w:cs="Verdana"/>
          <w:color w:val="262626"/>
        </w:rPr>
        <w:t xml:space="preserve">These </w:t>
      </w:r>
      <w:r w:rsidR="00C53067">
        <w:rPr>
          <w:rFonts w:ascii="Verdana" w:hAnsi="Verdana" w:cs="Verdana"/>
          <w:color w:val="262626"/>
        </w:rPr>
        <w:t xml:space="preserve">expenses </w:t>
      </w:r>
      <w:r w:rsidR="00C53067" w:rsidRPr="00C53067">
        <w:rPr>
          <w:rFonts w:ascii="Verdana" w:hAnsi="Verdana" w:cs="Verdana"/>
          <w:color w:val="262626"/>
        </w:rPr>
        <w:t>can</w:t>
      </w:r>
      <w:r w:rsidR="00892FF5">
        <w:rPr>
          <w:rFonts w:ascii="Verdana" w:hAnsi="Verdana" w:cs="Verdana"/>
          <w:color w:val="262626"/>
        </w:rPr>
        <w:t xml:space="preserve"> </w:t>
      </w:r>
      <w:r w:rsidR="00686E42" w:rsidRPr="00C53067">
        <w:rPr>
          <w:rFonts w:ascii="Verdana" w:hAnsi="Verdana" w:cs="Verdana"/>
          <w:color w:val="262626"/>
        </w:rPr>
        <w:t xml:space="preserve">include the following: </w:t>
      </w:r>
      <w:r w:rsidR="00C53067" w:rsidRPr="00C53067">
        <w:rPr>
          <w:rFonts w:ascii="Verdana" w:hAnsi="Verdana" w:cs="Verdana"/>
          <w:color w:val="262626"/>
        </w:rPr>
        <w:t>evaluations of the technology, licensing and technology transfer activity</w:t>
      </w:r>
      <w:r w:rsidR="00C53067">
        <w:rPr>
          <w:rFonts w:ascii="Verdana" w:hAnsi="Verdana" w:cs="Verdana"/>
          <w:color w:val="262626"/>
        </w:rPr>
        <w:t>,</w:t>
      </w:r>
      <w:r w:rsidR="00C53067" w:rsidRPr="00C53067">
        <w:rPr>
          <w:rFonts w:ascii="Verdana" w:hAnsi="Verdana" w:cs="Verdana"/>
          <w:color w:val="262626"/>
        </w:rPr>
        <w:t xml:space="preserve"> legal expenses</w:t>
      </w:r>
      <w:r w:rsidR="00892FF5">
        <w:rPr>
          <w:rFonts w:ascii="Verdana" w:hAnsi="Verdana" w:cs="Verdana"/>
          <w:color w:val="262626"/>
        </w:rPr>
        <w:t xml:space="preserve"> </w:t>
      </w:r>
      <w:r w:rsidR="00AC5FE6">
        <w:rPr>
          <w:rFonts w:ascii="Verdana" w:hAnsi="Verdana" w:cs="Verdana"/>
          <w:color w:val="262626"/>
        </w:rPr>
        <w:t>applying for, obtaining, and defending a patent</w:t>
      </w:r>
      <w:r w:rsidR="004801F4">
        <w:rPr>
          <w:rFonts w:ascii="Verdana" w:hAnsi="Verdana" w:cs="Verdana"/>
          <w:color w:val="262626"/>
        </w:rPr>
        <w:t>,</w:t>
      </w:r>
      <w:r w:rsidR="00AC5FE6">
        <w:rPr>
          <w:rFonts w:ascii="Verdana" w:hAnsi="Verdana" w:cs="Verdana"/>
          <w:color w:val="262626"/>
        </w:rPr>
        <w:t xml:space="preserve"> developing and negotiating license agreement</w:t>
      </w:r>
      <w:r w:rsidR="004801F4">
        <w:rPr>
          <w:rFonts w:ascii="Verdana" w:hAnsi="Verdana" w:cs="Verdana"/>
          <w:color w:val="262626"/>
        </w:rPr>
        <w:t xml:space="preserve">s during the life of </w:t>
      </w:r>
      <w:r w:rsidR="00C53067">
        <w:rPr>
          <w:rFonts w:ascii="Verdana" w:hAnsi="Verdana" w:cs="Verdana"/>
          <w:color w:val="262626"/>
        </w:rPr>
        <w:t>the patent (or patent pending), fees to</w:t>
      </w:r>
      <w:r w:rsidR="00AC5FE6" w:rsidRPr="00A841A8">
        <w:rPr>
          <w:rFonts w:ascii="Verdana" w:hAnsi="Verdana" w:cs="Verdana"/>
          <w:color w:val="262626"/>
        </w:rPr>
        <w:t xml:space="preserve"> licensing organizations and </w:t>
      </w:r>
      <w:r w:rsidR="00B36D5A">
        <w:rPr>
          <w:rFonts w:ascii="Verdana" w:hAnsi="Verdana" w:cs="Verdana"/>
          <w:color w:val="262626"/>
        </w:rPr>
        <w:t xml:space="preserve">some </w:t>
      </w:r>
      <w:r w:rsidR="00AC5FE6" w:rsidRPr="00A841A8">
        <w:rPr>
          <w:rFonts w:ascii="Verdana" w:hAnsi="Verdana" w:cs="Verdana"/>
          <w:color w:val="262626"/>
        </w:rPr>
        <w:t>other out-of-pocket costs incurred by the University</w:t>
      </w:r>
      <w:r w:rsidR="00B36D5A">
        <w:rPr>
          <w:rFonts w:ascii="Verdana" w:hAnsi="Verdana" w:cs="Verdana"/>
          <w:color w:val="262626"/>
        </w:rPr>
        <w:t xml:space="preserve"> such as associated travel and marketing of the technology for licensing purposes</w:t>
      </w:r>
      <w:r w:rsidR="00AC5FE6" w:rsidRPr="00A841A8">
        <w:rPr>
          <w:rFonts w:ascii="Verdana" w:hAnsi="Verdana" w:cs="Verdana"/>
          <w:color w:val="262626"/>
        </w:rPr>
        <w:t xml:space="preserve">. </w:t>
      </w:r>
    </w:p>
    <w:p w14:paraId="0E5FDE05" w14:textId="77777777" w:rsidR="00C53067" w:rsidRDefault="00C53067" w:rsidP="00892FF5">
      <w:pPr>
        <w:widowControl w:val="0"/>
        <w:tabs>
          <w:tab w:val="left" w:pos="220"/>
          <w:tab w:val="left" w:pos="126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color w:val="262626"/>
        </w:rPr>
      </w:pPr>
    </w:p>
    <w:p w14:paraId="0ED5121A" w14:textId="77777777" w:rsidR="00C53067" w:rsidRDefault="00892FF5" w:rsidP="00892FF5">
      <w:pPr>
        <w:widowControl w:val="0"/>
        <w:tabs>
          <w:tab w:val="left" w:pos="220"/>
          <w:tab w:val="left" w:pos="126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b/>
          <w:color w:val="262626"/>
        </w:rPr>
      </w:pPr>
      <w:r>
        <w:rPr>
          <w:rFonts w:ascii="Verdana" w:hAnsi="Verdana" w:cs="Verdana"/>
          <w:color w:val="262626"/>
        </w:rPr>
        <w:tab/>
      </w:r>
      <w:r>
        <w:rPr>
          <w:rFonts w:ascii="Verdana" w:hAnsi="Verdana" w:cs="Verdana"/>
          <w:color w:val="262626"/>
        </w:rPr>
        <w:tab/>
      </w:r>
      <w:r w:rsidR="00AC5FE6" w:rsidRPr="00A841A8">
        <w:rPr>
          <w:rFonts w:ascii="Verdana" w:hAnsi="Verdana" w:cs="Verdana"/>
          <w:color w:val="262626"/>
        </w:rPr>
        <w:t>The fees paid to the external individuals or organizations for such services may be of fixed dollar amount or may be in the form of an agreed-upon fraction of the gross royalty income, if any, or in any othe</w:t>
      </w:r>
      <w:r w:rsidR="003A0749">
        <w:rPr>
          <w:rFonts w:ascii="Verdana" w:hAnsi="Verdana" w:cs="Verdana"/>
          <w:color w:val="262626"/>
        </w:rPr>
        <w:t xml:space="preserve">r form directly associated with commercialization or </w:t>
      </w:r>
      <w:r w:rsidR="00AC5FE6" w:rsidRPr="00A841A8">
        <w:rPr>
          <w:rFonts w:ascii="Verdana" w:hAnsi="Verdana" w:cs="Verdana"/>
          <w:color w:val="262626"/>
        </w:rPr>
        <w:t>licensing of the invention.</w:t>
      </w:r>
    </w:p>
    <w:p w14:paraId="1F243056" w14:textId="77777777" w:rsidR="00C53067" w:rsidRDefault="00C53067" w:rsidP="00892FF5">
      <w:pPr>
        <w:widowControl w:val="0"/>
        <w:tabs>
          <w:tab w:val="left" w:pos="220"/>
          <w:tab w:val="left" w:pos="126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b/>
          <w:color w:val="262626"/>
        </w:rPr>
      </w:pPr>
    </w:p>
    <w:p w14:paraId="4A5F1242" w14:textId="77777777" w:rsidR="00AC5FE6" w:rsidRDefault="00892FF5" w:rsidP="00892FF5">
      <w:pPr>
        <w:widowControl w:val="0"/>
        <w:tabs>
          <w:tab w:val="left" w:pos="220"/>
          <w:tab w:val="left" w:pos="126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ab/>
      </w:r>
      <w:r>
        <w:rPr>
          <w:rFonts w:ascii="Verdana" w:hAnsi="Verdana" w:cs="Verdana"/>
          <w:color w:val="262626"/>
        </w:rPr>
        <w:tab/>
      </w:r>
      <w:r w:rsidR="004801F4" w:rsidRPr="004801F4">
        <w:rPr>
          <w:rFonts w:ascii="Verdana" w:hAnsi="Verdana" w:cs="Verdana"/>
          <w:color w:val="262626"/>
        </w:rPr>
        <w:t xml:space="preserve">To encourage patent activities </w:t>
      </w:r>
      <w:r w:rsidR="00F53D71">
        <w:rPr>
          <w:rFonts w:ascii="Verdana" w:hAnsi="Verdana" w:cs="Verdana"/>
          <w:color w:val="262626"/>
        </w:rPr>
        <w:t>and to facilitate immediate payment of royalties to inventors on technologies with guaranteed annual minimum royalties</w:t>
      </w:r>
      <w:r w:rsidR="00D72438">
        <w:rPr>
          <w:rFonts w:ascii="Verdana" w:hAnsi="Verdana" w:cs="Verdana"/>
          <w:color w:val="262626"/>
        </w:rPr>
        <w:t xml:space="preserve"> the</w:t>
      </w:r>
      <w:r w:rsidR="00F53D71">
        <w:rPr>
          <w:rFonts w:ascii="Verdana" w:hAnsi="Verdana" w:cs="Verdana"/>
          <w:color w:val="262626"/>
        </w:rPr>
        <w:t>se expenses can be allocated over several</w:t>
      </w:r>
      <w:r w:rsidR="002D5640">
        <w:rPr>
          <w:rFonts w:ascii="Verdana" w:hAnsi="Verdana" w:cs="Verdana"/>
          <w:color w:val="262626"/>
        </w:rPr>
        <w:t xml:space="preserve"> years</w:t>
      </w:r>
      <w:r w:rsidR="004801F4">
        <w:rPr>
          <w:rFonts w:ascii="Verdana" w:hAnsi="Verdana" w:cs="Verdana"/>
          <w:color w:val="262626"/>
        </w:rPr>
        <w:t>,</w:t>
      </w:r>
      <w:r w:rsidR="00C53067">
        <w:rPr>
          <w:rFonts w:ascii="Verdana" w:hAnsi="Verdana" w:cs="Verdana"/>
          <w:color w:val="262626"/>
        </w:rPr>
        <w:t xml:space="preserve"> but not </w:t>
      </w:r>
      <w:r w:rsidR="00F53D71">
        <w:rPr>
          <w:rFonts w:ascii="Verdana" w:hAnsi="Verdana" w:cs="Verdana"/>
          <w:color w:val="262626"/>
        </w:rPr>
        <w:t xml:space="preserve">to exceed </w:t>
      </w:r>
      <w:r>
        <w:rPr>
          <w:rFonts w:ascii="Verdana" w:hAnsi="Verdana" w:cs="Verdana"/>
          <w:color w:val="262626"/>
        </w:rPr>
        <w:t>three (</w:t>
      </w:r>
      <w:r w:rsidR="002D5640">
        <w:rPr>
          <w:rFonts w:ascii="Verdana" w:hAnsi="Verdana" w:cs="Verdana"/>
          <w:color w:val="262626"/>
        </w:rPr>
        <w:t>3</w:t>
      </w:r>
      <w:r>
        <w:rPr>
          <w:rFonts w:ascii="Verdana" w:hAnsi="Verdana" w:cs="Verdana"/>
          <w:color w:val="262626"/>
        </w:rPr>
        <w:t>)</w:t>
      </w:r>
      <w:r w:rsidR="002D5640">
        <w:rPr>
          <w:rFonts w:ascii="Verdana" w:hAnsi="Verdana" w:cs="Verdana"/>
          <w:color w:val="262626"/>
        </w:rPr>
        <w:t xml:space="preserve"> years.</w:t>
      </w:r>
    </w:p>
    <w:p w14:paraId="3C4C3E9A" w14:textId="77777777" w:rsidR="00A841A8" w:rsidRDefault="00A841A8" w:rsidP="00AC5F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Verdana" w:hAnsi="Verdana" w:cs="Verdana"/>
          <w:color w:val="262626"/>
        </w:rPr>
      </w:pPr>
    </w:p>
    <w:p w14:paraId="540A5E81" w14:textId="77777777" w:rsidR="00AC5FE6" w:rsidRDefault="00A841A8" w:rsidP="00892FF5">
      <w:pPr>
        <w:widowControl w:val="0"/>
        <w:tabs>
          <w:tab w:val="left" w:pos="220"/>
          <w:tab w:val="left" w:pos="144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2.b</w:t>
      </w:r>
      <w:r w:rsidR="00892FF5">
        <w:rPr>
          <w:rFonts w:ascii="Verdana" w:hAnsi="Verdana" w:cs="Verdana"/>
          <w:color w:val="262626"/>
        </w:rPr>
        <w:tab/>
      </w:r>
      <w:r w:rsidR="00285066">
        <w:rPr>
          <w:rFonts w:ascii="Verdana" w:hAnsi="Verdana" w:cs="Verdana"/>
          <w:b/>
          <w:color w:val="262626"/>
        </w:rPr>
        <w:t>In addition, 20</w:t>
      </w:r>
      <w:r w:rsidR="00AC5FE6" w:rsidRPr="00AC5FE6">
        <w:rPr>
          <w:rFonts w:ascii="Verdana" w:hAnsi="Verdana" w:cs="Verdana"/>
          <w:b/>
          <w:color w:val="262626"/>
        </w:rPr>
        <w:t>% of Royalties, after reduction</w:t>
      </w:r>
      <w:r w:rsidR="00AC5FE6">
        <w:rPr>
          <w:rFonts w:ascii="Verdana" w:hAnsi="Verdana" w:cs="Verdana"/>
          <w:color w:val="262626"/>
        </w:rPr>
        <w:t xml:space="preserve"> as </w:t>
      </w:r>
      <w:r w:rsidR="00AC5FE6">
        <w:rPr>
          <w:rFonts w:ascii="Verdana" w:hAnsi="Verdana" w:cs="Verdana"/>
          <w:color w:val="262626"/>
        </w:rPr>
        <w:lastRenderedPageBreak/>
        <w:t xml:space="preserve">provided above for out-of-pocket expenses, received in any year from an invention shall be retained by the University and </w:t>
      </w:r>
      <w:r w:rsidR="00285066">
        <w:rPr>
          <w:rFonts w:ascii="Verdana" w:hAnsi="Verdana" w:cs="Verdana"/>
          <w:color w:val="262626"/>
        </w:rPr>
        <w:t xml:space="preserve">equally divided between the College </w:t>
      </w:r>
      <w:r w:rsidR="003A0749">
        <w:rPr>
          <w:rFonts w:ascii="Verdana" w:hAnsi="Verdana" w:cs="Verdana"/>
          <w:color w:val="262626"/>
        </w:rPr>
        <w:t>or School</w:t>
      </w:r>
      <w:r w:rsidR="00787E51">
        <w:rPr>
          <w:rFonts w:ascii="Verdana" w:hAnsi="Verdana" w:cs="Verdana"/>
          <w:color w:val="262626"/>
        </w:rPr>
        <w:t>,</w:t>
      </w:r>
      <w:r w:rsidR="003A0749">
        <w:rPr>
          <w:rFonts w:ascii="Verdana" w:hAnsi="Verdana" w:cs="Verdana"/>
          <w:color w:val="262626"/>
        </w:rPr>
        <w:t xml:space="preserve"> </w:t>
      </w:r>
      <w:r w:rsidR="00392679">
        <w:rPr>
          <w:rFonts w:ascii="Verdana" w:hAnsi="Verdana" w:cs="Verdana"/>
          <w:color w:val="262626"/>
        </w:rPr>
        <w:t>or the Administrative Organization that supp</w:t>
      </w:r>
      <w:r w:rsidR="003A0749">
        <w:rPr>
          <w:rFonts w:ascii="Verdana" w:hAnsi="Verdana" w:cs="Verdana"/>
          <w:color w:val="262626"/>
        </w:rPr>
        <w:t>or</w:t>
      </w:r>
      <w:r w:rsidR="00392679">
        <w:rPr>
          <w:rFonts w:ascii="Verdana" w:hAnsi="Verdana" w:cs="Verdana"/>
          <w:color w:val="262626"/>
        </w:rPr>
        <w:t>ts prototype development, or</w:t>
      </w:r>
      <w:r w:rsidR="003A0749">
        <w:rPr>
          <w:rFonts w:ascii="Verdana" w:hAnsi="Verdana" w:cs="Verdana"/>
          <w:color w:val="262626"/>
        </w:rPr>
        <w:t xml:space="preserve"> in the case of no </w:t>
      </w:r>
      <w:r w:rsidR="00787E51">
        <w:rPr>
          <w:rFonts w:ascii="Verdana" w:hAnsi="Verdana" w:cs="Verdana"/>
          <w:color w:val="262626"/>
        </w:rPr>
        <w:t>C</w:t>
      </w:r>
      <w:r w:rsidR="003A0749">
        <w:rPr>
          <w:rFonts w:ascii="Verdana" w:hAnsi="Verdana" w:cs="Verdana"/>
          <w:color w:val="262626"/>
        </w:rPr>
        <w:t>ollege or School affiliation the Administrative Organization that</w:t>
      </w:r>
      <w:r w:rsidR="00392679">
        <w:rPr>
          <w:rFonts w:ascii="Verdana" w:hAnsi="Verdana" w:cs="Verdana"/>
          <w:color w:val="262626"/>
        </w:rPr>
        <w:t xml:space="preserve"> pays the inventor’s salary </w:t>
      </w:r>
      <w:r w:rsidR="00285066">
        <w:rPr>
          <w:rFonts w:ascii="Verdana" w:hAnsi="Verdana" w:cs="Verdana"/>
          <w:color w:val="262626"/>
        </w:rPr>
        <w:t xml:space="preserve">and the Office of Research </w:t>
      </w:r>
      <w:r w:rsidR="002B0CE5">
        <w:rPr>
          <w:rFonts w:ascii="Verdana" w:hAnsi="Verdana" w:cs="Verdana"/>
          <w:color w:val="262626"/>
        </w:rPr>
        <w:t>for its general support</w:t>
      </w:r>
      <w:r w:rsidR="00285066">
        <w:rPr>
          <w:rFonts w:ascii="Verdana" w:hAnsi="Verdana" w:cs="Verdana"/>
          <w:color w:val="262626"/>
        </w:rPr>
        <w:t xml:space="preserve">. </w:t>
      </w:r>
    </w:p>
    <w:p w14:paraId="2CD85C6C" w14:textId="77777777" w:rsidR="009262ED" w:rsidRDefault="009262ED" w:rsidP="002D6B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</w:p>
    <w:p w14:paraId="035E61BF" w14:textId="77777777" w:rsidR="00AC5FE6" w:rsidRDefault="00A841A8" w:rsidP="00892FF5">
      <w:pPr>
        <w:widowControl w:val="0"/>
        <w:tabs>
          <w:tab w:val="left" w:pos="220"/>
          <w:tab w:val="left" w:pos="144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color w:val="262626"/>
        </w:rPr>
      </w:pPr>
      <w:proofErr w:type="gramStart"/>
      <w:r>
        <w:rPr>
          <w:rFonts w:ascii="Verdana" w:hAnsi="Verdana" w:cs="Verdana"/>
          <w:color w:val="262626"/>
        </w:rPr>
        <w:t>2.c</w:t>
      </w:r>
      <w:r w:rsidR="002D6B32">
        <w:rPr>
          <w:rFonts w:ascii="Verdana" w:hAnsi="Verdana" w:cs="Verdana"/>
          <w:color w:val="262626"/>
        </w:rPr>
        <w:t xml:space="preserve">    </w:t>
      </w:r>
      <w:r w:rsidR="00AC5FE6" w:rsidRPr="00AC5FE6">
        <w:rPr>
          <w:rFonts w:ascii="Verdana" w:hAnsi="Verdana" w:cs="Verdana"/>
          <w:b/>
          <w:color w:val="262626"/>
        </w:rPr>
        <w:t>Net Royalties</w:t>
      </w:r>
      <w:r w:rsidR="00DB64F3">
        <w:rPr>
          <w:rFonts w:ascii="Verdana" w:hAnsi="Verdana" w:cs="Verdana"/>
          <w:b/>
          <w:color w:val="262626"/>
        </w:rPr>
        <w:t>/Net Proceeds</w:t>
      </w:r>
      <w:r w:rsidR="00AC5FE6" w:rsidRPr="00AC5FE6">
        <w:rPr>
          <w:rFonts w:ascii="Verdana" w:hAnsi="Verdana" w:cs="Verdana"/>
          <w:b/>
          <w:color w:val="262626"/>
        </w:rPr>
        <w:t>.</w:t>
      </w:r>
      <w:proofErr w:type="gramEnd"/>
      <w:r w:rsidR="00AC5FE6">
        <w:rPr>
          <w:rFonts w:ascii="Verdana" w:hAnsi="Verdana" w:cs="Verdana"/>
          <w:color w:val="262626"/>
        </w:rPr>
        <w:t xml:space="preserve"> After recovery of expenses by the University as provided in subparagraph</w:t>
      </w:r>
      <w:r w:rsidR="00197B8C">
        <w:rPr>
          <w:rFonts w:ascii="Verdana" w:hAnsi="Verdana" w:cs="Verdana"/>
          <w:color w:val="262626"/>
        </w:rPr>
        <w:t>s 2.a and 2.b</w:t>
      </w:r>
      <w:r w:rsidR="00AC5FE6">
        <w:rPr>
          <w:rFonts w:ascii="Verdana" w:hAnsi="Verdana" w:cs="Verdana"/>
          <w:color w:val="262626"/>
        </w:rPr>
        <w:t>, the remaining royalties will be designated Net Royalties.</w:t>
      </w:r>
    </w:p>
    <w:p w14:paraId="56D88CF0" w14:textId="77777777" w:rsidR="00AC5FE6" w:rsidRDefault="00AC5FE6" w:rsidP="00AC5F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Verdana" w:hAnsi="Verdana" w:cs="Verdana"/>
          <w:color w:val="262626"/>
        </w:rPr>
      </w:pPr>
    </w:p>
    <w:p w14:paraId="4CA3C800" w14:textId="77777777" w:rsidR="008D5D49" w:rsidRDefault="00AC5FE6" w:rsidP="008D5D49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 w:rsidRPr="00AC5FE6">
        <w:rPr>
          <w:rFonts w:ascii="Verdana" w:hAnsi="Verdana" w:cs="Verdana"/>
          <w:b/>
          <w:color w:val="262626"/>
        </w:rPr>
        <w:t>Distribution of Net Royalties</w:t>
      </w:r>
      <w:r w:rsidR="00DB64F3">
        <w:rPr>
          <w:rFonts w:ascii="Verdana" w:hAnsi="Verdana" w:cs="Verdana"/>
          <w:b/>
          <w:color w:val="262626"/>
        </w:rPr>
        <w:t xml:space="preserve"> or Net Proceeds</w:t>
      </w:r>
      <w:r w:rsidRPr="00AC5FE6">
        <w:rPr>
          <w:rFonts w:ascii="Verdana" w:hAnsi="Verdana" w:cs="Verdana"/>
          <w:b/>
          <w:color w:val="262626"/>
        </w:rPr>
        <w:t>.</w:t>
      </w:r>
    </w:p>
    <w:p w14:paraId="423C88A8" w14:textId="77777777" w:rsidR="00D33FB0" w:rsidRPr="002B0CE5" w:rsidRDefault="00D33FB0" w:rsidP="008D5D4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Distributions of net royalties</w:t>
      </w:r>
      <w:r w:rsidR="00DB64F3">
        <w:rPr>
          <w:rFonts w:ascii="Verdana" w:hAnsi="Verdana" w:cs="Verdana"/>
          <w:color w:val="262626"/>
        </w:rPr>
        <w:t xml:space="preserve"> or proceeds</w:t>
      </w:r>
      <w:r>
        <w:rPr>
          <w:rFonts w:ascii="Verdana" w:hAnsi="Verdana" w:cs="Verdana"/>
          <w:color w:val="262626"/>
        </w:rPr>
        <w:t xml:space="preserve"> shall be made on an annual basis</w:t>
      </w:r>
      <w:r w:rsidR="00A37BAB">
        <w:rPr>
          <w:rFonts w:ascii="Verdana" w:hAnsi="Verdana" w:cs="Verdana"/>
          <w:color w:val="262626"/>
        </w:rPr>
        <w:t xml:space="preserve"> at the end of U</w:t>
      </w:r>
      <w:r w:rsidR="00A37BAB" w:rsidRPr="002B0CE5">
        <w:rPr>
          <w:rFonts w:ascii="Verdana" w:hAnsi="Verdana" w:cs="Verdana"/>
          <w:color w:val="262626"/>
        </w:rPr>
        <w:t>AA’s fiscal year.</w:t>
      </w:r>
    </w:p>
    <w:p w14:paraId="27537B03" w14:textId="77777777" w:rsidR="00AC5FE6" w:rsidRPr="00787E51" w:rsidRDefault="008D5D49" w:rsidP="00787E51">
      <w:pPr>
        <w:pStyle w:val="ListParagraph"/>
        <w:widowControl w:val="0"/>
        <w:tabs>
          <w:tab w:val="left" w:pos="220"/>
          <w:tab w:val="left" w:pos="1440"/>
        </w:tabs>
        <w:autoSpaceDE w:val="0"/>
        <w:autoSpaceDN w:val="0"/>
        <w:adjustRightInd w:val="0"/>
        <w:ind w:left="1440" w:hanging="720"/>
        <w:rPr>
          <w:rFonts w:ascii="Verdana" w:hAnsi="Verdana" w:cs="Verdana"/>
          <w:color w:val="262626"/>
        </w:rPr>
      </w:pPr>
      <w:r w:rsidRPr="002B0CE5">
        <w:rPr>
          <w:rFonts w:ascii="Verdana" w:hAnsi="Verdana" w:cs="Verdana"/>
          <w:color w:val="262626"/>
        </w:rPr>
        <w:t xml:space="preserve">3.a </w:t>
      </w:r>
      <w:r w:rsidR="00892FF5" w:rsidRPr="002B0CE5">
        <w:rPr>
          <w:rFonts w:ascii="Verdana" w:hAnsi="Verdana" w:cs="Verdana"/>
          <w:color w:val="262626"/>
        </w:rPr>
        <w:tab/>
      </w:r>
      <w:r w:rsidR="00AC5FE6" w:rsidRPr="002B0CE5">
        <w:rPr>
          <w:rFonts w:ascii="Verdana" w:hAnsi="Verdana" w:cs="Verdana"/>
          <w:color w:val="262626"/>
        </w:rPr>
        <w:t xml:space="preserve">The Net Royalties as defined </w:t>
      </w:r>
      <w:r w:rsidRPr="002B0CE5">
        <w:rPr>
          <w:rFonts w:ascii="Verdana" w:hAnsi="Verdana" w:cs="Verdana"/>
          <w:color w:val="262626"/>
        </w:rPr>
        <w:t xml:space="preserve">in 2.c </w:t>
      </w:r>
      <w:r w:rsidR="003A0749" w:rsidRPr="002B0CE5">
        <w:rPr>
          <w:rFonts w:ascii="Verdana" w:hAnsi="Verdana" w:cs="Verdana"/>
          <w:color w:val="262626"/>
        </w:rPr>
        <w:t>above</w:t>
      </w:r>
      <w:r w:rsidR="00313877">
        <w:rPr>
          <w:rFonts w:ascii="Verdana" w:hAnsi="Verdana" w:cs="Verdana"/>
          <w:color w:val="262626"/>
        </w:rPr>
        <w:t xml:space="preserve"> or as otherwise defined in P</w:t>
      </w:r>
      <w:r w:rsidR="00DB64F3">
        <w:rPr>
          <w:rFonts w:ascii="Verdana" w:hAnsi="Verdana" w:cs="Verdana"/>
          <w:color w:val="262626"/>
        </w:rPr>
        <w:t xml:space="preserve">olicy, </w:t>
      </w:r>
      <w:r w:rsidR="00313877">
        <w:rPr>
          <w:rFonts w:ascii="Verdana" w:hAnsi="Verdana" w:cs="Verdana"/>
          <w:color w:val="262626"/>
        </w:rPr>
        <w:t>R</w:t>
      </w:r>
      <w:r w:rsidR="00DB64F3">
        <w:rPr>
          <w:rFonts w:ascii="Verdana" w:hAnsi="Verdana" w:cs="Verdana"/>
          <w:color w:val="262626"/>
        </w:rPr>
        <w:t xml:space="preserve">egulation, or an applicable </w:t>
      </w:r>
      <w:r w:rsidR="00313877">
        <w:rPr>
          <w:rFonts w:ascii="Verdana" w:hAnsi="Verdana" w:cs="Verdana"/>
          <w:color w:val="262626"/>
        </w:rPr>
        <w:t>C</w:t>
      </w:r>
      <w:r w:rsidR="00DB64F3">
        <w:rPr>
          <w:rFonts w:ascii="Verdana" w:hAnsi="Verdana" w:cs="Verdana"/>
          <w:color w:val="262626"/>
        </w:rPr>
        <w:t xml:space="preserve">ollective </w:t>
      </w:r>
      <w:r w:rsidR="00313877">
        <w:rPr>
          <w:rFonts w:ascii="Verdana" w:hAnsi="Verdana" w:cs="Verdana"/>
          <w:color w:val="262626"/>
        </w:rPr>
        <w:t>B</w:t>
      </w:r>
      <w:r w:rsidR="00DB64F3">
        <w:rPr>
          <w:rFonts w:ascii="Verdana" w:hAnsi="Verdana" w:cs="Verdana"/>
          <w:color w:val="262626"/>
        </w:rPr>
        <w:t xml:space="preserve">argaining </w:t>
      </w:r>
      <w:r w:rsidR="00313877">
        <w:rPr>
          <w:rFonts w:ascii="Verdana" w:hAnsi="Verdana" w:cs="Verdana"/>
          <w:color w:val="262626"/>
        </w:rPr>
        <w:t>A</w:t>
      </w:r>
      <w:r w:rsidR="00DB64F3">
        <w:rPr>
          <w:rFonts w:ascii="Verdana" w:hAnsi="Verdana" w:cs="Verdana"/>
          <w:color w:val="262626"/>
        </w:rPr>
        <w:t>greement</w:t>
      </w:r>
      <w:r w:rsidR="003A0749" w:rsidRPr="002B0CE5">
        <w:rPr>
          <w:rFonts w:ascii="Verdana" w:hAnsi="Verdana" w:cs="Verdana"/>
          <w:color w:val="262626"/>
        </w:rPr>
        <w:t xml:space="preserve"> shall be distributed to the inventor(s)</w:t>
      </w:r>
      <w:r w:rsidR="00F76B0A" w:rsidRPr="002B0CE5">
        <w:rPr>
          <w:rFonts w:ascii="Verdana" w:hAnsi="Verdana" w:cs="Verdana"/>
          <w:color w:val="262626"/>
        </w:rPr>
        <w:t xml:space="preserve"> as defined under the </w:t>
      </w:r>
      <w:r w:rsidR="00787E51">
        <w:rPr>
          <w:rFonts w:ascii="Verdana" w:hAnsi="Verdana" w:cs="Verdana"/>
          <w:color w:val="262626"/>
        </w:rPr>
        <w:t>University of Alaska Board of Regents</w:t>
      </w:r>
      <w:r w:rsidR="00F76B0A" w:rsidRPr="00787E51">
        <w:rPr>
          <w:rFonts w:ascii="Verdana" w:hAnsi="Verdana" w:cs="Verdana"/>
          <w:color w:val="262626"/>
        </w:rPr>
        <w:t xml:space="preserve"> P</w:t>
      </w:r>
      <w:r w:rsidR="00AC5FE6" w:rsidRPr="00787E51">
        <w:rPr>
          <w:rFonts w:ascii="Verdana" w:hAnsi="Verdana" w:cs="Verdana"/>
          <w:color w:val="262626"/>
        </w:rPr>
        <w:t>olicy</w:t>
      </w:r>
      <w:r w:rsidR="00346B01">
        <w:rPr>
          <w:rFonts w:ascii="Verdana" w:hAnsi="Verdana" w:cs="Verdana"/>
          <w:color w:val="262626"/>
        </w:rPr>
        <w:t xml:space="preserve"> and University Regulation</w:t>
      </w:r>
      <w:r w:rsidR="00AC5FE6" w:rsidRPr="00787E51">
        <w:rPr>
          <w:rFonts w:ascii="Verdana" w:hAnsi="Verdana" w:cs="Verdana"/>
          <w:color w:val="262626"/>
        </w:rPr>
        <w:t xml:space="preserve"> </w:t>
      </w:r>
      <w:r w:rsidR="00F76B0A" w:rsidRPr="00787E51">
        <w:rPr>
          <w:rFonts w:ascii="Verdana" w:hAnsi="Verdana" w:cs="Verdana"/>
          <w:color w:val="262626"/>
        </w:rPr>
        <w:t xml:space="preserve">10.07 </w:t>
      </w:r>
      <w:r w:rsidR="00AC5FE6" w:rsidRPr="00787E51">
        <w:rPr>
          <w:rFonts w:ascii="Verdana" w:hAnsi="Verdana" w:cs="Verdana"/>
          <w:color w:val="262626"/>
        </w:rPr>
        <w:t xml:space="preserve">and the </w:t>
      </w:r>
      <w:r w:rsidR="00F76B0A" w:rsidRPr="00787E51">
        <w:rPr>
          <w:rFonts w:ascii="Verdana" w:hAnsi="Verdana" w:cs="Verdana"/>
          <w:color w:val="262626"/>
        </w:rPr>
        <w:t xml:space="preserve">current </w:t>
      </w:r>
      <w:r w:rsidR="003A0749" w:rsidRPr="00787E51">
        <w:rPr>
          <w:rFonts w:ascii="Verdana" w:hAnsi="Verdana" w:cs="Tahoma"/>
        </w:rPr>
        <w:t>Collective Bargaining Agreement</w:t>
      </w:r>
      <w:r w:rsidR="00DB64F3">
        <w:rPr>
          <w:rFonts w:ascii="Verdana" w:hAnsi="Verdana" w:cs="Tahoma"/>
        </w:rPr>
        <w:t>, as applicable,</w:t>
      </w:r>
      <w:r w:rsidR="002D6B32">
        <w:rPr>
          <w:rFonts w:ascii="Verdana" w:hAnsi="Verdana" w:cs="Tahoma"/>
        </w:rPr>
        <w:t xml:space="preserve"> </w:t>
      </w:r>
      <w:r w:rsidR="00DB64F3">
        <w:rPr>
          <w:rFonts w:ascii="Verdana" w:hAnsi="Verdana" w:cs="Tahoma"/>
        </w:rPr>
        <w:t>with the following additional terms</w:t>
      </w:r>
      <w:r w:rsidR="00AC5FE6" w:rsidRPr="00787E51">
        <w:rPr>
          <w:rFonts w:ascii="Verdana" w:hAnsi="Verdana" w:cs="Verdana"/>
          <w:color w:val="262626"/>
        </w:rPr>
        <w:t>:</w:t>
      </w:r>
    </w:p>
    <w:p w14:paraId="48A2DDBC" w14:textId="77777777" w:rsidR="005F596E" w:rsidRDefault="005F596E" w:rsidP="00892FF5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440"/>
          <w:tab w:val="left" w:pos="1890"/>
        </w:tabs>
        <w:autoSpaceDE w:val="0"/>
        <w:autoSpaceDN w:val="0"/>
        <w:adjustRightInd w:val="0"/>
        <w:ind w:left="1890" w:hanging="45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 xml:space="preserve">If </w:t>
      </w:r>
      <w:r w:rsidR="00DB64F3">
        <w:rPr>
          <w:rFonts w:ascii="Verdana" w:hAnsi="Verdana" w:cs="Verdana"/>
          <w:color w:val="262626"/>
        </w:rPr>
        <w:t xml:space="preserve">there is </w:t>
      </w:r>
      <w:r>
        <w:rPr>
          <w:rFonts w:ascii="Verdana" w:hAnsi="Verdana" w:cs="Verdana"/>
          <w:color w:val="262626"/>
        </w:rPr>
        <w:t>more than one inventor, then the royalty is split evenly among the inventors.</w:t>
      </w:r>
    </w:p>
    <w:p w14:paraId="2B213F41" w14:textId="77777777" w:rsidR="006209AB" w:rsidRDefault="00AC5FE6" w:rsidP="00892FF5">
      <w:pPr>
        <w:pStyle w:val="ListParagraph"/>
        <w:widowControl w:val="0"/>
        <w:numPr>
          <w:ilvl w:val="0"/>
          <w:numId w:val="4"/>
        </w:numPr>
        <w:tabs>
          <w:tab w:val="left" w:pos="1350"/>
          <w:tab w:val="left" w:pos="1440"/>
          <w:tab w:val="left" w:pos="1890"/>
        </w:tabs>
        <w:autoSpaceDE w:val="0"/>
        <w:autoSpaceDN w:val="0"/>
        <w:adjustRightInd w:val="0"/>
        <w:ind w:left="1890" w:hanging="450"/>
        <w:rPr>
          <w:rFonts w:ascii="Verdana" w:hAnsi="Verdana" w:cs="Verdana"/>
          <w:color w:val="262626"/>
        </w:rPr>
      </w:pPr>
      <w:r w:rsidRPr="005F596E">
        <w:rPr>
          <w:rFonts w:ascii="Verdana" w:hAnsi="Verdana" w:cs="Verdana"/>
          <w:color w:val="262626"/>
        </w:rPr>
        <w:t xml:space="preserve">Of the </w:t>
      </w:r>
      <w:r w:rsidR="00DB64F3">
        <w:rPr>
          <w:rFonts w:ascii="Verdana" w:hAnsi="Verdana" w:cs="Verdana"/>
          <w:color w:val="262626"/>
        </w:rPr>
        <w:t>royalties or proceeds payab</w:t>
      </w:r>
      <w:r w:rsidR="00313877">
        <w:rPr>
          <w:rFonts w:ascii="Verdana" w:hAnsi="Verdana" w:cs="Verdana"/>
          <w:color w:val="262626"/>
        </w:rPr>
        <w:t>le to the U</w:t>
      </w:r>
      <w:r w:rsidR="00DB64F3">
        <w:rPr>
          <w:rFonts w:ascii="Verdana" w:hAnsi="Verdana" w:cs="Verdana"/>
          <w:color w:val="262626"/>
        </w:rPr>
        <w:t>niversity</w:t>
      </w:r>
      <w:r w:rsidRPr="005F596E">
        <w:rPr>
          <w:rFonts w:ascii="Verdana" w:hAnsi="Verdana" w:cs="Verdana"/>
          <w:color w:val="262626"/>
        </w:rPr>
        <w:t xml:space="preserve">: </w:t>
      </w:r>
    </w:p>
    <w:p w14:paraId="35845ECE" w14:textId="77777777" w:rsidR="006209AB" w:rsidRPr="006209AB" w:rsidRDefault="00980953" w:rsidP="00844046">
      <w:pPr>
        <w:pStyle w:val="ListParagraph"/>
        <w:widowControl w:val="0"/>
        <w:numPr>
          <w:ilvl w:val="0"/>
          <w:numId w:val="5"/>
        </w:numPr>
        <w:tabs>
          <w:tab w:val="left" w:pos="940"/>
          <w:tab w:val="left" w:pos="1440"/>
          <w:tab w:val="left" w:pos="2340"/>
        </w:tabs>
        <w:autoSpaceDE w:val="0"/>
        <w:autoSpaceDN w:val="0"/>
        <w:adjustRightInd w:val="0"/>
        <w:ind w:left="225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20</w:t>
      </w:r>
      <w:r w:rsidR="00AC5FE6" w:rsidRPr="006209AB">
        <w:rPr>
          <w:rFonts w:ascii="Verdana" w:hAnsi="Verdana" w:cs="Verdana"/>
          <w:color w:val="262626"/>
        </w:rPr>
        <w:t xml:space="preserve">% to the College </w:t>
      </w:r>
      <w:r w:rsidR="00197B8C">
        <w:rPr>
          <w:rFonts w:ascii="Verdana" w:hAnsi="Verdana" w:cs="Verdana"/>
          <w:color w:val="262626"/>
        </w:rPr>
        <w:t xml:space="preserve">or School </w:t>
      </w:r>
      <w:r w:rsidR="00AC5FE6" w:rsidRPr="006209AB">
        <w:rPr>
          <w:rFonts w:ascii="Verdana" w:hAnsi="Verdana" w:cs="Verdana"/>
          <w:color w:val="262626"/>
        </w:rPr>
        <w:t>of the Inventor(s)</w:t>
      </w:r>
      <w:r w:rsidR="000E4BA1">
        <w:rPr>
          <w:rFonts w:ascii="Verdana" w:hAnsi="Verdana" w:cs="Verdana"/>
          <w:color w:val="262626"/>
        </w:rPr>
        <w:t>;</w:t>
      </w:r>
      <w:r w:rsidR="00197B8C">
        <w:rPr>
          <w:rFonts w:ascii="Verdana" w:hAnsi="Verdana" w:cs="Verdana"/>
          <w:color w:val="262626"/>
        </w:rPr>
        <w:t xml:space="preserve"> if multiple inventors at different Colleges or Schools, then </w:t>
      </w:r>
      <w:r w:rsidR="00787E51">
        <w:rPr>
          <w:rFonts w:ascii="Verdana" w:hAnsi="Verdana" w:cs="Verdana"/>
          <w:color w:val="262626"/>
        </w:rPr>
        <w:t>the percent will be evenly split</w:t>
      </w:r>
      <w:r w:rsidR="00AC5FE6" w:rsidRPr="006209AB">
        <w:rPr>
          <w:rFonts w:ascii="Verdana" w:hAnsi="Verdana" w:cs="Verdana"/>
          <w:color w:val="262626"/>
        </w:rPr>
        <w:t xml:space="preserve">; </w:t>
      </w:r>
    </w:p>
    <w:p w14:paraId="3235D589" w14:textId="77777777" w:rsidR="006209AB" w:rsidRPr="00197B8C" w:rsidRDefault="00980953" w:rsidP="00844046">
      <w:pPr>
        <w:pStyle w:val="ListParagraph"/>
        <w:widowControl w:val="0"/>
        <w:numPr>
          <w:ilvl w:val="0"/>
          <w:numId w:val="5"/>
        </w:numPr>
        <w:tabs>
          <w:tab w:val="left" w:pos="940"/>
          <w:tab w:val="left" w:pos="1350"/>
          <w:tab w:val="left" w:pos="1440"/>
          <w:tab w:val="left" w:pos="2340"/>
        </w:tabs>
        <w:autoSpaceDE w:val="0"/>
        <w:autoSpaceDN w:val="0"/>
        <w:adjustRightInd w:val="0"/>
        <w:ind w:left="225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20</w:t>
      </w:r>
      <w:r w:rsidR="0055395E">
        <w:rPr>
          <w:rFonts w:ascii="Verdana" w:hAnsi="Verdana" w:cs="Verdana"/>
          <w:color w:val="262626"/>
        </w:rPr>
        <w:t>% to the Department</w:t>
      </w:r>
      <w:r w:rsidR="00C338D0">
        <w:rPr>
          <w:rFonts w:ascii="Verdana" w:hAnsi="Verdana" w:cs="Verdana"/>
          <w:color w:val="262626"/>
        </w:rPr>
        <w:t xml:space="preserve"> of the inventor(s)</w:t>
      </w:r>
      <w:r w:rsidR="0055395E">
        <w:rPr>
          <w:rFonts w:ascii="Verdana" w:hAnsi="Verdana" w:cs="Verdana"/>
          <w:color w:val="262626"/>
        </w:rPr>
        <w:t>;</w:t>
      </w:r>
      <w:r w:rsidR="000E4BA1">
        <w:rPr>
          <w:rFonts w:ascii="Verdana" w:hAnsi="Verdana" w:cs="Verdana"/>
          <w:color w:val="262626"/>
        </w:rPr>
        <w:t xml:space="preserve"> </w:t>
      </w:r>
      <w:r w:rsidR="00197B8C">
        <w:rPr>
          <w:rFonts w:ascii="Verdana" w:hAnsi="Verdana" w:cs="Verdana"/>
          <w:color w:val="262626"/>
        </w:rPr>
        <w:t xml:space="preserve">if multiple inventors </w:t>
      </w:r>
      <w:r w:rsidR="00DD7F29">
        <w:rPr>
          <w:rFonts w:ascii="Verdana" w:hAnsi="Verdana" w:cs="Verdana"/>
          <w:color w:val="262626"/>
        </w:rPr>
        <w:t xml:space="preserve">are </w:t>
      </w:r>
      <w:r w:rsidR="00197B8C">
        <w:rPr>
          <w:rFonts w:ascii="Verdana" w:hAnsi="Verdana" w:cs="Verdana"/>
          <w:color w:val="262626"/>
        </w:rPr>
        <w:t>in different departments, then the percent will be evenly split</w:t>
      </w:r>
      <w:r w:rsidR="00DD7F29">
        <w:rPr>
          <w:rFonts w:ascii="Verdana" w:hAnsi="Verdana" w:cs="Verdana"/>
          <w:color w:val="262626"/>
        </w:rPr>
        <w:t xml:space="preserve"> among the departments</w:t>
      </w:r>
      <w:r w:rsidR="00197B8C" w:rsidRPr="006209AB">
        <w:rPr>
          <w:rFonts w:ascii="Verdana" w:hAnsi="Verdana" w:cs="Verdana"/>
          <w:color w:val="262626"/>
        </w:rPr>
        <w:t xml:space="preserve">; </w:t>
      </w:r>
    </w:p>
    <w:p w14:paraId="564DB44C" w14:textId="77777777" w:rsidR="0055395E" w:rsidRDefault="0055395E" w:rsidP="00787E51">
      <w:pPr>
        <w:pStyle w:val="ListParagraph"/>
        <w:widowControl w:val="0"/>
        <w:numPr>
          <w:ilvl w:val="0"/>
          <w:numId w:val="6"/>
        </w:numPr>
        <w:tabs>
          <w:tab w:val="left" w:pos="940"/>
          <w:tab w:val="left" w:pos="1350"/>
          <w:tab w:val="left" w:pos="1440"/>
          <w:tab w:val="left" w:pos="2610"/>
        </w:tabs>
        <w:autoSpaceDE w:val="0"/>
        <w:autoSpaceDN w:val="0"/>
        <w:adjustRightInd w:val="0"/>
        <w:ind w:left="261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 xml:space="preserve">If the inventor </w:t>
      </w:r>
      <w:r w:rsidR="00DD7F29">
        <w:rPr>
          <w:rFonts w:ascii="Verdana" w:hAnsi="Verdana" w:cs="Verdana"/>
          <w:color w:val="262626"/>
        </w:rPr>
        <w:t>is not associated with a College or School who pays their salary,</w:t>
      </w:r>
      <w:r>
        <w:rPr>
          <w:rFonts w:ascii="Verdana" w:hAnsi="Verdana" w:cs="Verdana"/>
          <w:color w:val="262626"/>
        </w:rPr>
        <w:t xml:space="preserve"> then </w:t>
      </w:r>
      <w:r w:rsidR="00980953">
        <w:rPr>
          <w:rFonts w:ascii="Verdana" w:hAnsi="Verdana" w:cs="Verdana"/>
          <w:color w:val="262626"/>
        </w:rPr>
        <w:t>the total 4</w:t>
      </w:r>
      <w:r w:rsidR="005F596E">
        <w:rPr>
          <w:rFonts w:ascii="Verdana" w:hAnsi="Verdana" w:cs="Verdana"/>
          <w:color w:val="262626"/>
        </w:rPr>
        <w:t xml:space="preserve">0% </w:t>
      </w:r>
      <w:r w:rsidR="00787E51">
        <w:rPr>
          <w:rFonts w:ascii="Verdana" w:hAnsi="Verdana" w:cs="Verdana"/>
          <w:color w:val="262626"/>
        </w:rPr>
        <w:t xml:space="preserve">will be provided </w:t>
      </w:r>
      <w:r>
        <w:rPr>
          <w:rFonts w:ascii="Verdana" w:hAnsi="Verdana" w:cs="Verdana"/>
          <w:color w:val="262626"/>
        </w:rPr>
        <w:t xml:space="preserve">to the Institute or Center or Administrative Organization that </w:t>
      </w:r>
      <w:r w:rsidR="0036538E">
        <w:rPr>
          <w:rFonts w:ascii="Verdana" w:hAnsi="Verdana" w:cs="Verdana"/>
          <w:color w:val="262626"/>
        </w:rPr>
        <w:t xml:space="preserve">pays their salary. </w:t>
      </w:r>
    </w:p>
    <w:p w14:paraId="06601213" w14:textId="0DD5356D" w:rsidR="005D64FA" w:rsidRPr="00194557" w:rsidRDefault="006209AB" w:rsidP="00C33B53">
      <w:pPr>
        <w:pStyle w:val="ListParagraph"/>
        <w:widowControl w:val="0"/>
        <w:numPr>
          <w:ilvl w:val="0"/>
          <w:numId w:val="5"/>
        </w:numPr>
        <w:tabs>
          <w:tab w:val="left" w:pos="940"/>
          <w:tab w:val="left" w:pos="1350"/>
          <w:tab w:val="left" w:pos="1440"/>
          <w:tab w:val="left" w:pos="2340"/>
        </w:tabs>
        <w:autoSpaceDE w:val="0"/>
        <w:autoSpaceDN w:val="0"/>
        <w:adjustRightInd w:val="0"/>
        <w:ind w:left="2250"/>
        <w:rPr>
          <w:rFonts w:ascii="Verdana" w:hAnsi="Verdana" w:cs="Verdana"/>
          <w:color w:val="262626"/>
        </w:rPr>
      </w:pPr>
      <w:r w:rsidRPr="00194557">
        <w:rPr>
          <w:rFonts w:ascii="Verdana" w:hAnsi="Verdana" w:cs="Verdana"/>
          <w:color w:val="262626"/>
        </w:rPr>
        <w:t>T</w:t>
      </w:r>
      <w:r w:rsidR="00980953" w:rsidRPr="00194557">
        <w:rPr>
          <w:rFonts w:ascii="Verdana" w:hAnsi="Verdana" w:cs="Verdana"/>
          <w:color w:val="262626"/>
        </w:rPr>
        <w:t>he remaining 6</w:t>
      </w:r>
      <w:r w:rsidR="00AC5FE6" w:rsidRPr="00194557">
        <w:rPr>
          <w:rFonts w:ascii="Verdana" w:hAnsi="Verdana" w:cs="Verdana"/>
          <w:color w:val="262626"/>
        </w:rPr>
        <w:t xml:space="preserve">0% </w:t>
      </w:r>
      <w:r w:rsidR="00787E51" w:rsidRPr="00194557">
        <w:rPr>
          <w:rFonts w:ascii="Verdana" w:hAnsi="Verdana" w:cs="Verdana"/>
          <w:color w:val="262626"/>
        </w:rPr>
        <w:t xml:space="preserve">is </w:t>
      </w:r>
      <w:r w:rsidR="00AC5FE6" w:rsidRPr="00194557">
        <w:rPr>
          <w:rFonts w:ascii="Verdana" w:hAnsi="Verdana" w:cs="Verdana"/>
          <w:color w:val="262626"/>
        </w:rPr>
        <w:t xml:space="preserve">allocated to the </w:t>
      </w:r>
      <w:r w:rsidR="002D5640" w:rsidRPr="00194557">
        <w:rPr>
          <w:rFonts w:ascii="Verdana" w:hAnsi="Verdana" w:cs="Verdana"/>
          <w:color w:val="262626"/>
        </w:rPr>
        <w:t>Office of Research</w:t>
      </w:r>
      <w:r w:rsidR="00C338D0" w:rsidRPr="00194557">
        <w:rPr>
          <w:rFonts w:ascii="Verdana" w:hAnsi="Verdana" w:cs="Verdana"/>
          <w:color w:val="262626"/>
        </w:rPr>
        <w:t xml:space="preserve"> (the Vice Provost for Research)</w:t>
      </w:r>
      <w:r w:rsidR="002D5640" w:rsidRPr="00194557">
        <w:rPr>
          <w:rFonts w:ascii="Verdana" w:hAnsi="Verdana" w:cs="Verdana"/>
          <w:color w:val="262626"/>
        </w:rPr>
        <w:t xml:space="preserve"> for the </w:t>
      </w:r>
      <w:r w:rsidR="00AC5FE6" w:rsidRPr="00194557">
        <w:rPr>
          <w:rFonts w:ascii="Verdana" w:hAnsi="Verdana" w:cs="Verdana"/>
          <w:color w:val="262626"/>
        </w:rPr>
        <w:t>general support of University resea</w:t>
      </w:r>
      <w:r w:rsidR="002D5640" w:rsidRPr="00194557">
        <w:rPr>
          <w:rFonts w:ascii="Verdana" w:hAnsi="Verdana" w:cs="Verdana"/>
          <w:color w:val="262626"/>
        </w:rPr>
        <w:t xml:space="preserve">rch </w:t>
      </w:r>
      <w:r w:rsidR="0070251A" w:rsidRPr="00194557">
        <w:rPr>
          <w:rFonts w:ascii="Verdana" w:hAnsi="Verdana" w:cs="Verdana"/>
          <w:color w:val="262626"/>
        </w:rPr>
        <w:t xml:space="preserve">and invention </w:t>
      </w:r>
      <w:r w:rsidR="00DB1C4F" w:rsidRPr="00194557">
        <w:rPr>
          <w:rFonts w:ascii="Verdana" w:hAnsi="Verdana" w:cs="Verdana"/>
          <w:color w:val="262626"/>
        </w:rPr>
        <w:t>as described in</w:t>
      </w:r>
      <w:r w:rsidR="000E4BA1" w:rsidRPr="00194557">
        <w:rPr>
          <w:rFonts w:ascii="Verdana" w:hAnsi="Verdana" w:cs="Verdana"/>
          <w:color w:val="262626"/>
        </w:rPr>
        <w:t xml:space="preserve"> </w:t>
      </w:r>
      <w:r w:rsidR="00DB1C4F" w:rsidRPr="00194557">
        <w:rPr>
          <w:rFonts w:ascii="Verdana" w:hAnsi="Verdana" w:cs="Verdana"/>
          <w:color w:val="262626"/>
        </w:rPr>
        <w:t>Section</w:t>
      </w:r>
      <w:r w:rsidRPr="00194557">
        <w:rPr>
          <w:rFonts w:ascii="Verdana" w:hAnsi="Verdana" w:cs="Verdana"/>
          <w:color w:val="262626"/>
        </w:rPr>
        <w:t xml:space="preserve"> 4.</w:t>
      </w:r>
      <w:r w:rsidR="00194557" w:rsidRPr="00194557">
        <w:rPr>
          <w:rFonts w:ascii="Verdana" w:hAnsi="Verdana" w:cs="Verdana"/>
          <w:color w:val="262626"/>
        </w:rPr>
        <w:t xml:space="preserve"> </w:t>
      </w:r>
      <w:r w:rsidR="00194557" w:rsidRPr="00194557">
        <w:rPr>
          <w:rFonts w:ascii="Verdana" w:hAnsi="Verdana" w:cs="Consolas"/>
        </w:rPr>
        <w:t>However, if an Administrative Organization that is not the Inventor(s) College or School or Department has supported prototype</w:t>
      </w:r>
      <w:r w:rsidR="00194557">
        <w:rPr>
          <w:rFonts w:ascii="Verdana" w:hAnsi="Verdana" w:cs="Consolas"/>
        </w:rPr>
        <w:t xml:space="preserve"> development</w:t>
      </w:r>
      <w:r w:rsidR="00194557" w:rsidRPr="00194557">
        <w:rPr>
          <w:rFonts w:ascii="Verdana" w:hAnsi="Verdana" w:cs="Consolas"/>
        </w:rPr>
        <w:t xml:space="preserve"> then 10% shall </w:t>
      </w:r>
      <w:r w:rsidR="00194557">
        <w:rPr>
          <w:rFonts w:ascii="Verdana" w:hAnsi="Verdana" w:cs="Consolas"/>
        </w:rPr>
        <w:lastRenderedPageBreak/>
        <w:t xml:space="preserve">be provided to them, leaving 50% for the Office of </w:t>
      </w:r>
      <w:bookmarkStart w:id="0" w:name="_GoBack"/>
      <w:bookmarkEnd w:id="0"/>
      <w:r w:rsidR="00194557">
        <w:rPr>
          <w:rFonts w:ascii="Verdana" w:hAnsi="Verdana" w:cs="Consolas"/>
        </w:rPr>
        <w:t>Research.</w:t>
      </w:r>
    </w:p>
    <w:p w14:paraId="2EA20466" w14:textId="77777777" w:rsidR="005F596E" w:rsidRPr="005F596E" w:rsidRDefault="005F596E" w:rsidP="005F596E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left="940"/>
        <w:rPr>
          <w:rFonts w:ascii="Verdana" w:hAnsi="Verdana" w:cs="Verdana"/>
          <w:color w:val="262626"/>
        </w:rPr>
      </w:pPr>
    </w:p>
    <w:p w14:paraId="188F77F3" w14:textId="77777777" w:rsidR="005F596E" w:rsidRPr="00A37BAB" w:rsidRDefault="00686E42" w:rsidP="00686E42">
      <w:pPr>
        <w:pStyle w:val="ListParagraph"/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b/>
          <w:color w:val="262626"/>
        </w:rPr>
      </w:pPr>
      <w:r w:rsidRPr="00A37BAB">
        <w:rPr>
          <w:rFonts w:ascii="Verdana" w:hAnsi="Verdana" w:cs="Verdana"/>
          <w:b/>
          <w:color w:val="262626"/>
        </w:rPr>
        <w:t xml:space="preserve">General Research </w:t>
      </w:r>
      <w:r w:rsidR="005C1E24">
        <w:rPr>
          <w:rFonts w:ascii="Verdana" w:hAnsi="Verdana" w:cs="Verdana"/>
          <w:b/>
          <w:color w:val="262626"/>
        </w:rPr>
        <w:t xml:space="preserve">and Invention </w:t>
      </w:r>
      <w:r w:rsidRPr="00A37BAB">
        <w:rPr>
          <w:rFonts w:ascii="Verdana" w:hAnsi="Verdana" w:cs="Verdana"/>
          <w:b/>
          <w:color w:val="262626"/>
        </w:rPr>
        <w:t>Support from Net Royalties.</w:t>
      </w:r>
    </w:p>
    <w:p w14:paraId="52F97646" w14:textId="77777777" w:rsidR="005C1E24" w:rsidRPr="002D6B32" w:rsidRDefault="00686E42" w:rsidP="002D6B32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  <w:r>
        <w:rPr>
          <w:rFonts w:ascii="Verdana" w:hAnsi="Verdana" w:cs="Verdana"/>
          <w:color w:val="262626"/>
        </w:rPr>
        <w:t>This means</w:t>
      </w:r>
      <w:r w:rsidR="00197B8C">
        <w:rPr>
          <w:rFonts w:ascii="Verdana" w:hAnsi="Verdana" w:cs="Verdana"/>
          <w:color w:val="262626"/>
        </w:rPr>
        <w:t xml:space="preserve"> use in the support of </w:t>
      </w:r>
      <w:r w:rsidR="00DE523A">
        <w:rPr>
          <w:rFonts w:ascii="Verdana" w:hAnsi="Verdana" w:cs="Verdana"/>
          <w:color w:val="262626"/>
        </w:rPr>
        <w:t xml:space="preserve">but not limited to the following: </w:t>
      </w:r>
      <w:r w:rsidR="0024799D">
        <w:rPr>
          <w:rFonts w:ascii="Verdana" w:hAnsi="Verdana" w:cs="Verdana"/>
          <w:color w:val="262626"/>
        </w:rPr>
        <w:t>university research</w:t>
      </w:r>
      <w:r w:rsidR="00844046">
        <w:rPr>
          <w:rFonts w:ascii="Verdana" w:hAnsi="Verdana" w:cs="Verdana"/>
          <w:color w:val="262626"/>
        </w:rPr>
        <w:t xml:space="preserve"> </w:t>
      </w:r>
      <w:r w:rsidR="0024799D">
        <w:rPr>
          <w:rFonts w:ascii="Verdana" w:hAnsi="Verdana" w:cs="Verdana"/>
          <w:color w:val="262626"/>
        </w:rPr>
        <w:t xml:space="preserve">that has potential </w:t>
      </w:r>
      <w:r w:rsidR="005C1E24">
        <w:rPr>
          <w:rFonts w:ascii="Verdana" w:hAnsi="Verdana" w:cs="Verdana"/>
          <w:color w:val="262626"/>
        </w:rPr>
        <w:t>to lead</w:t>
      </w:r>
      <w:r w:rsidR="00693CE8">
        <w:rPr>
          <w:rFonts w:ascii="Verdana" w:hAnsi="Verdana" w:cs="Verdana"/>
          <w:color w:val="262626"/>
        </w:rPr>
        <w:t xml:space="preserve"> to inventions</w:t>
      </w:r>
      <w:r w:rsidR="00197B8C">
        <w:rPr>
          <w:rFonts w:ascii="Verdana" w:hAnsi="Verdana" w:cs="Verdana"/>
          <w:color w:val="262626"/>
        </w:rPr>
        <w:t xml:space="preserve">, </w:t>
      </w:r>
      <w:r w:rsidR="002E4CC3">
        <w:rPr>
          <w:rFonts w:ascii="Verdana" w:hAnsi="Verdana" w:cs="Verdana"/>
          <w:color w:val="262626"/>
        </w:rPr>
        <w:t xml:space="preserve">activities that increase the licensing potential of other university </w:t>
      </w:r>
      <w:r w:rsidR="00DE523A">
        <w:rPr>
          <w:rFonts w:ascii="Verdana" w:hAnsi="Verdana" w:cs="Verdana"/>
          <w:color w:val="262626"/>
        </w:rPr>
        <w:t>inventions</w:t>
      </w:r>
      <w:r w:rsidR="00693CE8">
        <w:rPr>
          <w:rFonts w:ascii="Verdana" w:hAnsi="Verdana" w:cs="Verdana"/>
          <w:color w:val="262626"/>
        </w:rPr>
        <w:t>,</w:t>
      </w:r>
      <w:r w:rsidR="00DE523A">
        <w:rPr>
          <w:rFonts w:ascii="Verdana" w:hAnsi="Verdana" w:cs="Verdana"/>
          <w:color w:val="262626"/>
        </w:rPr>
        <w:t xml:space="preserve"> developing prototypes, </w:t>
      </w:r>
      <w:r w:rsidR="00693CE8">
        <w:rPr>
          <w:rFonts w:ascii="Verdana" w:hAnsi="Verdana" w:cs="Verdana"/>
          <w:color w:val="262626"/>
        </w:rPr>
        <w:t xml:space="preserve">creating </w:t>
      </w:r>
      <w:r w:rsidR="00DE523A">
        <w:rPr>
          <w:rFonts w:ascii="Verdana" w:hAnsi="Verdana" w:cs="Verdana"/>
          <w:color w:val="262626"/>
        </w:rPr>
        <w:t xml:space="preserve">startup </w:t>
      </w:r>
      <w:r w:rsidR="002E4CC3">
        <w:rPr>
          <w:rFonts w:ascii="Verdana" w:hAnsi="Verdana" w:cs="Verdana"/>
          <w:color w:val="262626"/>
        </w:rPr>
        <w:t xml:space="preserve">companies, </w:t>
      </w:r>
      <w:r w:rsidR="005C1E24">
        <w:rPr>
          <w:rFonts w:ascii="Verdana" w:hAnsi="Verdana" w:cs="Verdana"/>
          <w:color w:val="262626"/>
        </w:rPr>
        <w:t>support/</w:t>
      </w:r>
      <w:r w:rsidR="00693CE8">
        <w:rPr>
          <w:rFonts w:ascii="Verdana" w:hAnsi="Verdana" w:cs="Verdana"/>
          <w:color w:val="262626"/>
        </w:rPr>
        <w:t xml:space="preserve">assistance in filing disclosures and patents, </w:t>
      </w:r>
      <w:r w:rsidR="000E4BA1">
        <w:rPr>
          <w:rFonts w:ascii="Verdana" w:hAnsi="Verdana" w:cs="Verdana"/>
          <w:color w:val="262626"/>
        </w:rPr>
        <w:t xml:space="preserve">and </w:t>
      </w:r>
      <w:r w:rsidR="00693CE8">
        <w:rPr>
          <w:rFonts w:ascii="Verdana" w:hAnsi="Verdana" w:cs="Verdana"/>
          <w:color w:val="262626"/>
        </w:rPr>
        <w:t>marketing</w:t>
      </w:r>
      <w:r w:rsidR="000E4BA1">
        <w:rPr>
          <w:rFonts w:ascii="Verdana" w:hAnsi="Verdana" w:cs="Verdana"/>
          <w:color w:val="262626"/>
        </w:rPr>
        <w:t>. S</w:t>
      </w:r>
      <w:r w:rsidR="005C1E24">
        <w:rPr>
          <w:rFonts w:ascii="Verdana" w:hAnsi="Verdana" w:cs="Verdana"/>
          <w:color w:val="262626"/>
        </w:rPr>
        <w:t xml:space="preserve">uch </w:t>
      </w:r>
      <w:r w:rsidR="00693CE8">
        <w:rPr>
          <w:rFonts w:ascii="Verdana" w:hAnsi="Verdana" w:cs="Verdana"/>
          <w:color w:val="262626"/>
        </w:rPr>
        <w:t>support</w:t>
      </w:r>
      <w:r w:rsidR="00197B8C">
        <w:rPr>
          <w:rFonts w:ascii="Verdana" w:hAnsi="Verdana" w:cs="Verdana"/>
          <w:color w:val="262626"/>
        </w:rPr>
        <w:t xml:space="preserve"> will be </w:t>
      </w:r>
      <w:r w:rsidR="005C1E24">
        <w:rPr>
          <w:rFonts w:ascii="Verdana" w:hAnsi="Verdana" w:cs="Verdana"/>
          <w:color w:val="262626"/>
        </w:rPr>
        <w:t xml:space="preserve">decided and </w:t>
      </w:r>
      <w:r w:rsidR="00197B8C">
        <w:rPr>
          <w:rFonts w:ascii="Verdana" w:hAnsi="Verdana" w:cs="Verdana"/>
          <w:color w:val="262626"/>
        </w:rPr>
        <w:t>allocated by the Vice Provost for Research.</w:t>
      </w:r>
    </w:p>
    <w:p w14:paraId="473B42D5" w14:textId="77777777" w:rsidR="004801F4" w:rsidRDefault="004801F4" w:rsidP="00686E42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color w:val="262626"/>
        </w:rPr>
      </w:pPr>
    </w:p>
    <w:p w14:paraId="477FB255" w14:textId="77777777" w:rsidR="004801F4" w:rsidRPr="00844046" w:rsidRDefault="006C1B73" w:rsidP="006C1B73">
      <w:pPr>
        <w:pStyle w:val="ListParagraph"/>
        <w:widowControl w:val="0"/>
        <w:numPr>
          <w:ilvl w:val="0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b/>
          <w:color w:val="262626"/>
        </w:rPr>
      </w:pPr>
      <w:r w:rsidRPr="00844046">
        <w:rPr>
          <w:rFonts w:ascii="Verdana" w:hAnsi="Verdana" w:cs="Verdana"/>
          <w:b/>
          <w:color w:val="262626"/>
        </w:rPr>
        <w:t>Student inventions.</w:t>
      </w:r>
    </w:p>
    <w:p w14:paraId="08E92F43" w14:textId="77777777" w:rsidR="008E29F5" w:rsidRPr="00844046" w:rsidRDefault="00203BA5" w:rsidP="00BB23E5">
      <w:pPr>
        <w:pStyle w:val="ListParagraph"/>
        <w:widowControl w:val="0"/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  <w:b/>
        </w:rPr>
        <w:t>Regarding i</w:t>
      </w:r>
      <w:r w:rsidR="00BB23E5" w:rsidRPr="00844046">
        <w:rPr>
          <w:rFonts w:ascii="Verdana" w:hAnsi="Verdana" w:cs="Arial"/>
          <w:b/>
        </w:rPr>
        <w:t>nventions that are made by undergraduate or graduate students at UAA to fulfill class assignments</w:t>
      </w:r>
      <w:r w:rsidR="00BB23E5" w:rsidRPr="00844046">
        <w:rPr>
          <w:rFonts w:ascii="Verdana" w:hAnsi="Verdana" w:cs="Arial"/>
        </w:rPr>
        <w:t>, UAA will not</w:t>
      </w:r>
      <w:r w:rsidR="008E29F5" w:rsidRPr="00844046">
        <w:rPr>
          <w:rFonts w:ascii="Verdana" w:hAnsi="Verdana" w:cs="Arial"/>
        </w:rPr>
        <w:t xml:space="preserve"> assert ownership rights in such</w:t>
      </w:r>
      <w:r w:rsidR="000E4BA1">
        <w:rPr>
          <w:rFonts w:ascii="Verdana" w:hAnsi="Verdana" w:cs="Arial"/>
        </w:rPr>
        <w:t xml:space="preserve"> i</w:t>
      </w:r>
      <w:r w:rsidR="00BB23E5" w:rsidRPr="00844046">
        <w:rPr>
          <w:rFonts w:ascii="Verdana" w:hAnsi="Verdana" w:cs="Arial"/>
        </w:rPr>
        <w:t>nventions that ar</w:t>
      </w:r>
      <w:r w:rsidRPr="00844046">
        <w:rPr>
          <w:rFonts w:ascii="Verdana" w:hAnsi="Verdana" w:cs="Arial"/>
        </w:rPr>
        <w:t>e:</w:t>
      </w:r>
    </w:p>
    <w:p w14:paraId="74C6E2A5" w14:textId="77777777" w:rsidR="008E29F5" w:rsidRPr="00844046" w:rsidRDefault="008E29F5" w:rsidP="008E29F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 xml:space="preserve">Not </w:t>
      </w:r>
      <w:r w:rsidR="00BB23E5" w:rsidRPr="00844046">
        <w:rPr>
          <w:rFonts w:ascii="Verdana" w:hAnsi="Verdana" w:cs="Arial"/>
        </w:rPr>
        <w:t>conceived or developed with substantial or essential contributions of the University such as, funds, space, materi</w:t>
      </w:r>
      <w:r w:rsidR="00844046">
        <w:rPr>
          <w:rFonts w:ascii="Verdana" w:hAnsi="Verdana" w:cs="Arial"/>
        </w:rPr>
        <w:t>als, or facilities</w:t>
      </w:r>
      <w:r w:rsidR="000E4BA1">
        <w:rPr>
          <w:rFonts w:ascii="Verdana" w:hAnsi="Verdana" w:cs="Arial"/>
        </w:rPr>
        <w:t>,</w:t>
      </w:r>
      <w:r w:rsidR="00844046">
        <w:rPr>
          <w:rFonts w:ascii="Verdana" w:hAnsi="Verdana" w:cs="Arial"/>
        </w:rPr>
        <w:t xml:space="preserve"> and;</w:t>
      </w:r>
    </w:p>
    <w:p w14:paraId="0CF1D4D2" w14:textId="77777777" w:rsidR="008E29F5" w:rsidRPr="00844046" w:rsidRDefault="008E29F5" w:rsidP="008E29F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 xml:space="preserve">Not </w:t>
      </w:r>
      <w:r w:rsidR="00BB23E5" w:rsidRPr="00844046">
        <w:rPr>
          <w:rFonts w:ascii="Verdana" w:hAnsi="Verdana" w:cs="Arial"/>
        </w:rPr>
        <w:t xml:space="preserve">developed in the course of or pursuant to a sponsored research </w:t>
      </w:r>
      <w:r w:rsidR="000E4BA1">
        <w:rPr>
          <w:rFonts w:ascii="Verdana" w:hAnsi="Verdana" w:cs="Arial"/>
        </w:rPr>
        <w:t xml:space="preserve">project </w:t>
      </w:r>
      <w:r w:rsidR="00BB23E5" w:rsidRPr="00844046">
        <w:rPr>
          <w:rFonts w:ascii="Verdana" w:hAnsi="Verdana" w:cs="Arial"/>
        </w:rPr>
        <w:t>or other agreement the</w:t>
      </w:r>
      <w:r w:rsidR="00844046">
        <w:rPr>
          <w:rFonts w:ascii="Verdana" w:hAnsi="Verdana" w:cs="Arial"/>
        </w:rPr>
        <w:t xml:space="preserve"> </w:t>
      </w:r>
      <w:r w:rsidR="00BB23E5" w:rsidRPr="00844046">
        <w:rPr>
          <w:rFonts w:ascii="Verdana" w:hAnsi="Verdana" w:cs="Arial"/>
        </w:rPr>
        <w:t>University has e</w:t>
      </w:r>
      <w:r w:rsidR="00203BA5" w:rsidRPr="00844046">
        <w:rPr>
          <w:rFonts w:ascii="Verdana" w:hAnsi="Verdana" w:cs="Arial"/>
        </w:rPr>
        <w:t>ntered into with a third party</w:t>
      </w:r>
      <w:r w:rsidR="000E4BA1">
        <w:rPr>
          <w:rFonts w:ascii="Verdana" w:hAnsi="Verdana" w:cs="Arial"/>
        </w:rPr>
        <w:t>, and</w:t>
      </w:r>
      <w:r w:rsidR="00844046">
        <w:rPr>
          <w:rFonts w:ascii="Verdana" w:hAnsi="Verdana" w:cs="Arial"/>
        </w:rPr>
        <w:t>;</w:t>
      </w:r>
      <w:r w:rsidR="00203BA5" w:rsidRPr="00844046">
        <w:rPr>
          <w:rFonts w:ascii="Verdana" w:hAnsi="Verdana" w:cs="Arial"/>
        </w:rPr>
        <w:t xml:space="preserve"> </w:t>
      </w:r>
    </w:p>
    <w:p w14:paraId="347E3FF3" w14:textId="77777777" w:rsidR="00844046" w:rsidRDefault="008E29F5" w:rsidP="008E29F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>N</w:t>
      </w:r>
      <w:r w:rsidR="00BB23E5" w:rsidRPr="00844046">
        <w:rPr>
          <w:rFonts w:ascii="Verdana" w:hAnsi="Verdana" w:cs="Arial"/>
        </w:rPr>
        <w:t>ot create</w:t>
      </w:r>
      <w:r w:rsidR="00203BA5" w:rsidRPr="00844046">
        <w:rPr>
          <w:rFonts w:ascii="Verdana" w:hAnsi="Verdana" w:cs="Arial"/>
        </w:rPr>
        <w:t>d as a "work made for hire</w:t>
      </w:r>
      <w:r w:rsidR="000E4BA1">
        <w:rPr>
          <w:rFonts w:ascii="Verdana" w:hAnsi="Verdana" w:cs="Arial"/>
        </w:rPr>
        <w:t>,</w:t>
      </w:r>
      <w:r w:rsidR="00203BA5" w:rsidRPr="00844046">
        <w:rPr>
          <w:rFonts w:ascii="Verdana" w:hAnsi="Verdana" w:cs="Arial"/>
        </w:rPr>
        <w:t>” and</w:t>
      </w:r>
      <w:r w:rsidR="00844046">
        <w:rPr>
          <w:rFonts w:ascii="Verdana" w:hAnsi="Verdana" w:cs="Arial"/>
        </w:rPr>
        <w:t>;</w:t>
      </w:r>
    </w:p>
    <w:p w14:paraId="6A6827F0" w14:textId="77777777" w:rsidR="00BB23E5" w:rsidRPr="00844046" w:rsidRDefault="00BB23E5" w:rsidP="008E29F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="Verdana" w:hAnsi="Verdana" w:cs="Arial"/>
        </w:rPr>
      </w:pPr>
      <w:proofErr w:type="gramStart"/>
      <w:r w:rsidRPr="00844046">
        <w:rPr>
          <w:rFonts w:ascii="Verdana" w:hAnsi="Verdana" w:cs="Arial"/>
        </w:rPr>
        <w:t>the</w:t>
      </w:r>
      <w:proofErr w:type="gramEnd"/>
      <w:r w:rsidRPr="00844046">
        <w:rPr>
          <w:rFonts w:ascii="Verdana" w:hAnsi="Verdana" w:cs="Arial"/>
        </w:rPr>
        <w:t xml:space="preserve"> invention was not developed in collaboration with faculty members.</w:t>
      </w:r>
    </w:p>
    <w:p w14:paraId="38D11A26" w14:textId="77777777" w:rsidR="00BB23E5" w:rsidRPr="00844046" w:rsidRDefault="00BB23E5" w:rsidP="00BB23E5">
      <w:pPr>
        <w:pStyle w:val="ListParagraph"/>
        <w:widowControl w:val="0"/>
        <w:autoSpaceDE w:val="0"/>
        <w:autoSpaceDN w:val="0"/>
        <w:adjustRightInd w:val="0"/>
        <w:spacing w:after="280"/>
        <w:rPr>
          <w:rFonts w:ascii="Verdana" w:hAnsi="Verdana" w:cs="Arial"/>
        </w:rPr>
      </w:pPr>
    </w:p>
    <w:p w14:paraId="48E4F63A" w14:textId="77777777" w:rsidR="00BB23E5" w:rsidRPr="00844046" w:rsidRDefault="00BB23E5" w:rsidP="00BB23E5">
      <w:pPr>
        <w:pStyle w:val="ListParagraph"/>
        <w:widowControl w:val="0"/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 xml:space="preserve">A "work made for hire" is defined as work or </w:t>
      </w:r>
      <w:r w:rsidR="000E4BA1">
        <w:rPr>
          <w:rFonts w:ascii="Verdana" w:hAnsi="Verdana" w:cs="Arial"/>
        </w:rPr>
        <w:t>i</w:t>
      </w:r>
      <w:r w:rsidRPr="00844046">
        <w:rPr>
          <w:rFonts w:ascii="Verdana" w:hAnsi="Verdana" w:cs="Arial"/>
        </w:rPr>
        <w:t>nvention created by a student as part of his/her employment responsibilities owed to the UAA, or a work or</w:t>
      </w:r>
      <w:r w:rsidR="00844046">
        <w:rPr>
          <w:rFonts w:ascii="Verdana" w:hAnsi="Verdana" w:cs="Arial"/>
        </w:rPr>
        <w:t xml:space="preserve"> </w:t>
      </w:r>
      <w:r w:rsidR="000E4BA1">
        <w:rPr>
          <w:rFonts w:ascii="Verdana" w:hAnsi="Verdana" w:cs="Arial"/>
        </w:rPr>
        <w:t>i</w:t>
      </w:r>
      <w:r w:rsidRPr="00844046">
        <w:rPr>
          <w:rFonts w:ascii="Verdana" w:hAnsi="Verdana" w:cs="Arial"/>
        </w:rPr>
        <w:t>nvention which UAA has in writing commissioned the student to create for UAA.</w:t>
      </w:r>
    </w:p>
    <w:p w14:paraId="12C6E16B" w14:textId="77777777" w:rsidR="00BB23E5" w:rsidRPr="00844046" w:rsidRDefault="00BB23E5" w:rsidP="00BB23E5">
      <w:pPr>
        <w:pStyle w:val="ListParagraph"/>
        <w:widowControl w:val="0"/>
        <w:autoSpaceDE w:val="0"/>
        <w:autoSpaceDN w:val="0"/>
        <w:adjustRightInd w:val="0"/>
        <w:spacing w:after="280"/>
        <w:rPr>
          <w:rFonts w:ascii="Verdana" w:hAnsi="Verdana" w:cs="Arial"/>
        </w:rPr>
      </w:pPr>
    </w:p>
    <w:p w14:paraId="72C2913F" w14:textId="77777777" w:rsidR="008E29F5" w:rsidRPr="00844046" w:rsidRDefault="008E29F5" w:rsidP="00BB23E5">
      <w:pPr>
        <w:pStyle w:val="ListParagraph"/>
        <w:widowControl w:val="0"/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 xml:space="preserve">UAA shall assert ownership rights in the following cases. </w:t>
      </w:r>
    </w:p>
    <w:p w14:paraId="2D4B13C0" w14:textId="77777777" w:rsidR="008E29F5" w:rsidRPr="00844046" w:rsidRDefault="00BB23E5" w:rsidP="008E29F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>In the event students elect to develop or improve, as th</w:t>
      </w:r>
      <w:r w:rsidR="008E29F5" w:rsidRPr="00844046">
        <w:rPr>
          <w:rFonts w:ascii="Verdana" w:hAnsi="Verdana" w:cs="Arial"/>
        </w:rPr>
        <w:t>eir class assignment, ideas or d</w:t>
      </w:r>
      <w:r w:rsidRPr="00844046">
        <w:rPr>
          <w:rFonts w:ascii="Verdana" w:hAnsi="Verdana" w:cs="Arial"/>
        </w:rPr>
        <w:t xml:space="preserve">iscoveries that are assigned to the UAA, or that are otherwise subject to the </w:t>
      </w:r>
      <w:r w:rsidR="00787E51">
        <w:rPr>
          <w:rFonts w:ascii="Verdana" w:hAnsi="Verdana" w:cs="Arial"/>
        </w:rPr>
        <w:t>University of Alaska Board of Regents Patent Policy 10.07</w:t>
      </w:r>
      <w:r w:rsidR="008E29F5" w:rsidRPr="00844046">
        <w:rPr>
          <w:rFonts w:ascii="Verdana" w:hAnsi="Verdana" w:cs="Arial"/>
        </w:rPr>
        <w:t>.</w:t>
      </w:r>
    </w:p>
    <w:p w14:paraId="34417BF3" w14:textId="77777777" w:rsidR="00BB23E5" w:rsidRPr="00844046" w:rsidRDefault="008E29F5" w:rsidP="008E29F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="Verdana" w:hAnsi="Verdana" w:cs="Arial"/>
        </w:rPr>
      </w:pPr>
      <w:r w:rsidRPr="00844046">
        <w:rPr>
          <w:rFonts w:ascii="Verdana" w:hAnsi="Verdana" w:cs="Arial"/>
        </w:rPr>
        <w:t>I</w:t>
      </w:r>
      <w:r w:rsidR="00BB23E5" w:rsidRPr="00844046">
        <w:rPr>
          <w:rFonts w:ascii="Verdana" w:hAnsi="Verdana" w:cs="Arial"/>
        </w:rPr>
        <w:t>f the Invention is made as a class assignment and further pursued as an independent project using significant resources of UAA</w:t>
      </w:r>
      <w:r w:rsidR="00F76B0A">
        <w:rPr>
          <w:rFonts w:ascii="Verdana" w:hAnsi="Verdana" w:cs="Arial"/>
        </w:rPr>
        <w:t>, including facilities,</w:t>
      </w:r>
      <w:r w:rsidR="00BB23E5" w:rsidRPr="00844046">
        <w:rPr>
          <w:rFonts w:ascii="Verdana" w:hAnsi="Verdana" w:cs="Arial"/>
        </w:rPr>
        <w:t xml:space="preserve"> and that of a faculty or staff advisor employed by the UAA.</w:t>
      </w:r>
    </w:p>
    <w:p w14:paraId="4F3CF2E4" w14:textId="77777777" w:rsidR="00BB23E5" w:rsidRPr="00844046" w:rsidRDefault="00BB23E5" w:rsidP="00BB23E5">
      <w:pPr>
        <w:pStyle w:val="ListParagraph"/>
        <w:widowControl w:val="0"/>
        <w:autoSpaceDE w:val="0"/>
        <w:autoSpaceDN w:val="0"/>
        <w:adjustRightInd w:val="0"/>
        <w:spacing w:after="280"/>
        <w:rPr>
          <w:rFonts w:ascii="Verdana" w:hAnsi="Verdana" w:cs="Arial"/>
        </w:rPr>
      </w:pPr>
    </w:p>
    <w:p w14:paraId="703EF7F5" w14:textId="77777777" w:rsidR="00A67BB2" w:rsidRPr="000E4BA1" w:rsidRDefault="00BB23E5" w:rsidP="000E4BA1">
      <w:pPr>
        <w:pStyle w:val="ListParagraph"/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ascii="Verdana" w:hAnsi="Verdana" w:cs="Verdana"/>
          <w:b/>
        </w:rPr>
      </w:pPr>
      <w:r w:rsidRPr="00844046">
        <w:rPr>
          <w:rFonts w:ascii="Verdana" w:hAnsi="Verdana" w:cs="Arial"/>
        </w:rPr>
        <w:t>Inventions voluntarily assigned t</w:t>
      </w:r>
      <w:r w:rsidR="00203BA5" w:rsidRPr="00844046">
        <w:rPr>
          <w:rFonts w:ascii="Verdana" w:hAnsi="Verdana" w:cs="Arial"/>
        </w:rPr>
        <w:t>o the University by students or</w:t>
      </w:r>
      <w:r w:rsidRPr="00844046">
        <w:rPr>
          <w:rFonts w:ascii="Verdana" w:hAnsi="Verdana" w:cs="Arial"/>
        </w:rPr>
        <w:t xml:space="preserve"> in which case UAA pays for the patent process shall be owned by UAA and are subject to the remaining provisions of the </w:t>
      </w:r>
      <w:r w:rsidR="00787E51">
        <w:rPr>
          <w:rFonts w:ascii="Verdana" w:hAnsi="Verdana" w:cs="Arial"/>
        </w:rPr>
        <w:t xml:space="preserve">University of Alaska Board of Regents </w:t>
      </w:r>
      <w:r w:rsidRPr="00844046">
        <w:rPr>
          <w:rFonts w:ascii="Verdana" w:hAnsi="Verdana" w:cs="Arial"/>
        </w:rPr>
        <w:t>Patent Policy</w:t>
      </w:r>
      <w:r w:rsidR="00787E51">
        <w:rPr>
          <w:rFonts w:ascii="Verdana" w:hAnsi="Verdana" w:cs="Arial"/>
        </w:rPr>
        <w:t xml:space="preserve"> 10.07.</w:t>
      </w:r>
    </w:p>
    <w:sectPr w:rsidR="00A67BB2" w:rsidRPr="000E4BA1" w:rsidSect="002B0CE5">
      <w:pgSz w:w="12240" w:h="15840"/>
      <w:pgMar w:top="117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970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603770"/>
    <w:multiLevelType w:val="hybridMultilevel"/>
    <w:tmpl w:val="2A24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1D18"/>
    <w:multiLevelType w:val="hybridMultilevel"/>
    <w:tmpl w:val="2FE482A2"/>
    <w:lvl w:ilvl="0" w:tplc="5F6407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B61FF"/>
    <w:multiLevelType w:val="hybridMultilevel"/>
    <w:tmpl w:val="FACCF196"/>
    <w:lvl w:ilvl="0" w:tplc="BD1A212C">
      <w:start w:val="4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77A43"/>
    <w:multiLevelType w:val="hybridMultilevel"/>
    <w:tmpl w:val="477846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213FE7"/>
    <w:multiLevelType w:val="hybridMultilevel"/>
    <w:tmpl w:val="4376750C"/>
    <w:lvl w:ilvl="0" w:tplc="25C671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C3794B"/>
    <w:multiLevelType w:val="hybridMultilevel"/>
    <w:tmpl w:val="F1E2102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5896AC9"/>
    <w:multiLevelType w:val="hybridMultilevel"/>
    <w:tmpl w:val="040C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E6"/>
    <w:rsid w:val="000E4BA1"/>
    <w:rsid w:val="00157ED2"/>
    <w:rsid w:val="00194557"/>
    <w:rsid w:val="00197114"/>
    <w:rsid w:val="00197B8C"/>
    <w:rsid w:val="00203BA5"/>
    <w:rsid w:val="0024799D"/>
    <w:rsid w:val="00285066"/>
    <w:rsid w:val="00292ABF"/>
    <w:rsid w:val="002B0CE5"/>
    <w:rsid w:val="002C042E"/>
    <w:rsid w:val="002D5640"/>
    <w:rsid w:val="002D6B32"/>
    <w:rsid w:val="002E4CC3"/>
    <w:rsid w:val="00313877"/>
    <w:rsid w:val="00346B01"/>
    <w:rsid w:val="0036538E"/>
    <w:rsid w:val="00374F27"/>
    <w:rsid w:val="00392679"/>
    <w:rsid w:val="003A0749"/>
    <w:rsid w:val="003F3208"/>
    <w:rsid w:val="004801F4"/>
    <w:rsid w:val="0055395E"/>
    <w:rsid w:val="0056697E"/>
    <w:rsid w:val="00585F5D"/>
    <w:rsid w:val="005C1E24"/>
    <w:rsid w:val="005D64FA"/>
    <w:rsid w:val="005F596E"/>
    <w:rsid w:val="006209AB"/>
    <w:rsid w:val="00686E42"/>
    <w:rsid w:val="00693CE8"/>
    <w:rsid w:val="006C1B73"/>
    <w:rsid w:val="006E0712"/>
    <w:rsid w:val="0070251A"/>
    <w:rsid w:val="0078749B"/>
    <w:rsid w:val="00787E51"/>
    <w:rsid w:val="007C110D"/>
    <w:rsid w:val="00844046"/>
    <w:rsid w:val="0088106B"/>
    <w:rsid w:val="00892AE6"/>
    <w:rsid w:val="00892FF5"/>
    <w:rsid w:val="008A7965"/>
    <w:rsid w:val="008C43EA"/>
    <w:rsid w:val="008D5D49"/>
    <w:rsid w:val="008E29F5"/>
    <w:rsid w:val="008E48A6"/>
    <w:rsid w:val="009262ED"/>
    <w:rsid w:val="00980953"/>
    <w:rsid w:val="009A7A18"/>
    <w:rsid w:val="00A37BAB"/>
    <w:rsid w:val="00A67BB2"/>
    <w:rsid w:val="00A841A8"/>
    <w:rsid w:val="00AC5FE6"/>
    <w:rsid w:val="00B36D5A"/>
    <w:rsid w:val="00BB23E5"/>
    <w:rsid w:val="00C013BD"/>
    <w:rsid w:val="00C338D0"/>
    <w:rsid w:val="00C53067"/>
    <w:rsid w:val="00CD056A"/>
    <w:rsid w:val="00D01C03"/>
    <w:rsid w:val="00D33FB0"/>
    <w:rsid w:val="00D72438"/>
    <w:rsid w:val="00DB1C4F"/>
    <w:rsid w:val="00DB64F3"/>
    <w:rsid w:val="00DD7F29"/>
    <w:rsid w:val="00DE523A"/>
    <w:rsid w:val="00E86D0C"/>
    <w:rsid w:val="00F53D71"/>
    <w:rsid w:val="00F76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227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4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940</Words>
  <Characters>5364</Characters>
  <Application>Microsoft Macintosh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Equinox Toys LLC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Helena Wisniewski</dc:creator>
  <cp:lastModifiedBy>Dr Helena Wisniewski</cp:lastModifiedBy>
  <cp:revision>2</cp:revision>
  <cp:lastPrinted>2013-08-16T22:36:00Z</cp:lastPrinted>
  <dcterms:created xsi:type="dcterms:W3CDTF">2014-01-07T07:29:00Z</dcterms:created>
  <dcterms:modified xsi:type="dcterms:W3CDTF">2014-01-07T07:29:00Z</dcterms:modified>
</cp:coreProperties>
</file>